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Vesicle Check List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Seung Lab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Vesicle Tracing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up Vast, the EM you want, and a new segmentation.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auto fill(the check box labeled ‘Fill’) and conditional painting. Both of these are located in the options to the right.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good range for conditional painting is 0.00 - 0.34.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Begin tracing by looking for vesicle clouds and find the synapse.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cloud has no synapse there is no need to trace it.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Trace the whole cloud as long as it’s continuous.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careful of boundaries and other organelles that might get caught in the conditional tracing.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Vesicle Reviewing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corresponding synapse segmentation for your EM volume.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how many synapses have been traced with how many vesicles clouds have traced.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either segmentation (vesicle or synapse) has fewer segments try to locate where we’ve missed one. (Cloud or clef.)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  <w:tab/>
      <w:tab/>
      <w:tab/>
      <w:tab/>
      <w:tab/>
      <w:tab/>
      <w:tab/>
      <w:tab/>
      <w:tab/>
      <w:tab/>
      <w:tab/>
    </w:r>
    <w:r w:rsidDel="00000000" w:rsidR="00000000" w:rsidRPr="00000000">
      <w:rPr>
        <w:b w:val="1"/>
        <w:bCs w:val="1"/>
        <w:rtl w:val="0"/>
      </w:rPr>
      <w:t xml:space="preserve">2016-08-02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