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4A1E"/>
          <w:sz w:val="72"/>
          <w:szCs w:val="72"/>
        </w:rPr>
        <w:t xml:space="preserve">DLX_CP4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7C2F"/>
          <w:sz w:val="36"/>
          <w:szCs w:val="36"/>
        </w:rPr>
        <w:t xml:space="preserve">Спектрален Анализ — 450 nm серия</w:t>
      </w:r>
    </w:p>
    <w:p>
      <w:pPr>
        <w:pBdr>
          <w:top w:val="single" w:color="2D4A1E" w:sz="12" w:space="6"/>
          <w:bottom w:val="single" w:color="2D4A1E" w:sz="12" w:space="6"/>
        </w:pBdr>
        <w:spacing w:after="8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  SCI канал  •  2 015 проби  •  360–780 nm  •  Цветова палитра CP4  </w:t>
      </w:r>
    </w:p>
    <w:p>
      <w:pPr>
        <w:spacing w:after="0" w:before="600"/>
      </w:pPr>
      <w:r>
        <w:t xml:space="preserve"/>
      </w:r>
    </w:p>
    <w:p>
      <w:pPr>
        <w:pBdr>
          <w:bottom w:val="single" w:color="4A7C2F" w:sz="8" w:space="4"/>
        </w:pBdr>
        <w:spacing w:after="160" w:before="380"/>
      </w:pPr>
      <w:r>
        <w:rPr>
          <w:rFonts w:ascii="Arial" w:cs="Arial" w:eastAsia="Arial" w:hAnsi="Arial"/>
          <w:b/>
          <w:bCs/>
          <w:color w:val="2D4A1E"/>
          <w:sz w:val="28"/>
          <w:szCs w:val="28"/>
        </w:rPr>
        <w:t xml:space="preserve">1.  DLX_CP4 — 450 nm (1 nm стъпка)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Нов набор от данни — DLX_CP4, различен от предишната CBCC3 серия. Съдържа 2 015 проби (почти двойно повече!), канал SCI, диапазон 360–780 nm, стъпка 1 nm (421 точки). Пробите имат текстови имена като 1(Elizabethan), 2(Crisp White Shirt), 99(supernova) — вероятно цветова палитра от бои или тъкани.</w:t>
      </w:r>
    </w:p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Ключови показатели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200"/>
      </w:tblGrid>
      <w:tr>
        <w:trPr>
          <w:tblHeader/>
        </w:trPr>
        <w:tc>
          <w:tcPr>
            <w:tcW w:type="dxa" w:w="48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Параметър</w:t>
            </w:r>
          </w:p>
        </w:tc>
        <w:tc>
          <w:tcPr>
            <w:tcW w:type="dxa" w:w="4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Стойност</w:t>
            </w:r>
          </w:p>
        </w:tc>
      </w:tr>
      <w:tr>
        <w:tc>
          <w:tcPr>
            <w:tcW w:type="dxa" w:w="48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Брой проби</w:t>
            </w:r>
          </w:p>
        </w:tc>
        <w:tc>
          <w:tcPr>
            <w:tcW w:type="dxa" w:w="4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2 015</w:t>
            </w:r>
          </w:p>
        </w:tc>
      </w:tr>
      <w:tr>
        <w:tc>
          <w:tcPr>
            <w:tcW w:type="dxa" w:w="48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Диапазон</w:t>
            </w:r>
          </w:p>
        </w:tc>
        <w:tc>
          <w:tcPr>
            <w:tcW w:type="dxa" w:w="4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360–780 nm</w:t>
            </w:r>
          </w:p>
        </w:tc>
      </w:tr>
      <w:tr>
        <w:tc>
          <w:tcPr>
            <w:tcW w:type="dxa" w:w="48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Стъпка</w:t>
            </w:r>
          </w:p>
        </w:tc>
        <w:tc>
          <w:tcPr>
            <w:tcW w:type="dxa" w:w="4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 (421 точки)</w:t>
            </w:r>
          </w:p>
        </w:tc>
      </w:tr>
      <w:tr>
        <w:tc>
          <w:tcPr>
            <w:tcW w:type="dxa" w:w="48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Стойност при 450 nm</w:t>
            </w:r>
          </w:p>
        </w:tc>
        <w:tc>
          <w:tcPr>
            <w:tcW w:type="dxa" w:w="4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</w:tr>
      <w:tr>
        <w:tc>
          <w:tcPr>
            <w:tcW w:type="dxa" w:w="48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Пик на отражателност</w:t>
            </w:r>
          </w:p>
        </w:tc>
        <w:tc>
          <w:tcPr>
            <w:tcW w:type="dxa" w:w="4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656 nm (червено)</w:t>
            </w:r>
          </w:p>
        </w:tc>
      </w:tr>
      <w:tr>
        <w:tc>
          <w:tcPr>
            <w:tcW w:type="dxa" w:w="48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Средна стойност</w:t>
            </w:r>
          </w:p>
        </w:tc>
        <w:tc>
          <w:tcPr>
            <w:tcW w:type="dxa" w:w="4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−3.406 до +0.522</w:t>
            </w:r>
          </w:p>
        </w:tc>
      </w:tr>
      <w:tr>
        <w:tc>
          <w:tcPr>
            <w:tcW w:type="dxa" w:w="48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Канал</w:t>
            </w:r>
          </w:p>
        </w:tc>
        <w:tc>
          <w:tcPr>
            <w:tcW w:type="dxa" w:w="4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SCI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Ключови наблюдения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Двойно повече проби — DLX_CP4 е значително по-богат набор от данни, вероятно представляващ пълна търговска цветова библиотека.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Пикът е при 656 nm (червено) — за разлика от CBCC3 (708 nm), което показва различен тип материал или пигментация с по-силно поглъщане в синьо-зелената зона.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Стойността при 450 nm е 0.3885 — малко по-ниска от CBCC3 (0.4031), потвърждавайки по-тъмен или по-наситен цветови профил.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Текстовите имена (Elizabethan, Siberian, Wings of a Dove и др.) са характерни за Dulux или подобна система за декоративни бои — CP4 вероятно означава Color Palette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Вариабилността е висока в NIR зоната (след 700 nm), типично за широка палитра от различни цветове.</w:t>
      </w:r>
    </w:p>
    <w:p>
      <w:pPr>
        <w:pBdr>
          <w:bottom w:val="single" w:color="C0C0C0" w:sz="2" w:space="1"/>
        </w:pBdr>
        <w:spacing w:after="200" w:before="200"/>
      </w:pPr>
      <w:r>
        <w:t xml:space="preserve"/>
      </w:r>
    </w:p>
    <w:p>
      <w:pPr>
        <w:pBdr>
          <w:bottom w:val="single" w:color="4A7C2F" w:sz="8" w:space="4"/>
        </w:pBdr>
        <w:spacing w:after="160" w:before="380"/>
      </w:pPr>
      <w:r>
        <w:rPr>
          <w:rFonts w:ascii="Arial" w:cs="Arial" w:eastAsia="Arial" w:hAnsi="Arial"/>
          <w:b/>
          <w:bCs/>
          <w:color w:val="2D4A1E"/>
          <w:sz w:val="28"/>
          <w:szCs w:val="28"/>
        </w:rPr>
        <w:t xml:space="preserve">2.  DLX_CP4 — 450 nm (5 nm стъпка)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2 015 проби, канал SCI, диапазон 360–780 nm с 5 nm стъпка — 85 дължини на вълната. Субдискретизирана версия на DLX_CP4_450_1nm.</w:t>
      </w:r>
    </w:p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Сравнение в DLX_CP4 серията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Параметър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DLX_CP4 1 nm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DLX_CP4 5 nm</w:t>
            </w:r>
          </w:p>
        </w:tc>
      </w:tr>
      <w:tr>
        <w:tc>
          <w:tcPr>
            <w:tcW w:type="dxa" w:w="3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Точки на вълната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3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Стойност при 450 nm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</w:tr>
      <w:tr>
        <w:tc>
          <w:tcPr>
            <w:tcW w:type="dxa" w:w="3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Пик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656 nm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655 nm</w:t>
            </w:r>
          </w:p>
        </w:tc>
      </w:tr>
      <w:tr>
        <w:tc>
          <w:tcPr>
            <w:tcW w:type="dxa" w:w="3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Средна стойност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−3.406 до +0.522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−3.406 до +0.521</w:t>
            </w:r>
          </w:p>
        </w:tc>
      </w:tr>
      <w:tr>
        <w:tc>
          <w:tcPr>
            <w:tcW w:type="dxa" w:w="3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Отрицателни стойности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7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Пълна сравнителна таблица на всички файлове до момента</w:t>
      </w:r>
    </w:p>
    <w:p>
      <w:pPr>
        <w:spacing w:after="0" w:before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200"/>
        <w:gridCol w:w="1500"/>
        <w:gridCol w:w="1600"/>
      </w:tblGrid>
      <w:tr>
        <w:trPr>
          <w:tblHeader/>
        </w:trP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Файл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Проби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Стъпка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450 nm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Пик</w:t>
            </w:r>
          </w:p>
        </w:tc>
      </w:tr>
      <w:t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CBCC3_450_1nm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708 nm</w:t>
            </w:r>
          </w:p>
        </w:tc>
      </w:tr>
      <w:t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CBCC3_450_5nm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710 nm</w:t>
            </w:r>
          </w:p>
        </w:tc>
      </w:tr>
      <w:t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CBCC3_450_10nm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nm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0.4030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680 nm</w:t>
            </w:r>
          </w:p>
        </w:tc>
      </w:tr>
      <w:t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CBCC3_D8_SCI_1nm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</w:tr>
      <w:t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CBCC3_D8_SCI_5nm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</w:tr>
      <w:t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CBCC3_D8_SCI_10nm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nm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0.4094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700 nm</w:t>
            </w:r>
          </w:p>
        </w:tc>
      </w:tr>
      <w:t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DLX_CP4_450_1nm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2 015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656 nm</w:t>
            </w:r>
          </w:p>
        </w:tc>
      </w:tr>
      <w:tr>
        <w:tc>
          <w:tcPr>
            <w:tcW w:type="dxa" w:w="29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DLX_CP4_450_5nm</w:t>
            </w:r>
          </w:p>
        </w:tc>
        <w:tc>
          <w:tcPr>
            <w:tcW w:type="dxa" w:w="14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2 015</w:t>
            </w:r>
          </w:p>
        </w:tc>
        <w:tc>
          <w:tcPr>
            <w:tcW w:type="dxa" w:w="12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  <w:tc>
          <w:tcPr>
            <w:tcW w:type="dxa" w:w="16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655 nm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Ключови наблюдения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Напълно идентични стойности с 1 nm версията — стойността при 450 nm съвпада до четвъртия знак (0.3885), пикът е практически същият (655 vs 656 nm).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5× по-малко данни при пълно запазване на спектралната информация — идеален баланс за машинно обучение и бързи изчисления.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DLX_CP4 се отличава от CBCC3 с по-нисък коефициент при 450 nm (0.3885 vs 0.4031) и пик в червената зона (655 nm) — характерно за по-наситена, топла цветова палитра с имена като "Elizabethan", "Supernova" и "Wings of a Dove".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Вариабилността (±2σ) е изключително широка — отразява богатото разнообразие на цветовете в палитрата от бои.</w:t>
      </w:r>
    </w:p>
    <w:p>
      <w:pPr>
        <w:pBdr>
          <w:bottom w:val="single" w:color="C0C0C0" w:sz="2" w:space="1"/>
        </w:pBdr>
        <w:spacing w:after="200" w:before="200"/>
      </w:pPr>
      <w:r>
        <w:t xml:space="preserve"/>
      </w:r>
    </w:p>
    <w:p>
      <w:pPr>
        <w:pBdr>
          <w:bottom w:val="single" w:color="4A7C2F" w:sz="8" w:space="4"/>
        </w:pBdr>
        <w:spacing w:after="160" w:before="380"/>
      </w:pPr>
      <w:r>
        <w:rPr>
          <w:rFonts w:ascii="Arial" w:cs="Arial" w:eastAsia="Arial" w:hAnsi="Arial"/>
          <w:b/>
          <w:bCs/>
          <w:color w:val="2D4A1E"/>
          <w:sz w:val="28"/>
          <w:szCs w:val="28"/>
        </w:rPr>
        <w:t xml:space="preserve">3.  DLX_CP4 — 450 nm (10 nm стъпка)</w:t>
      </w:r>
    </w:p>
    <w:p>
      <w:pPr>
        <w:spacing w:after="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Описание на данните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2 015 проби, канал SCI, диапазон 400–700 nm с 10 nm стъпка — само 31 дължини на вълната. Най-компактният файл в DLX_CP4 серията.</w:t>
      </w:r>
    </w:p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Сравнение в DLX_CP4 серията</w:t>
      </w:r>
    </w:p>
    <w:p>
      <w:pPr>
        <w:spacing w:after="0" w:before="6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00"/>
      </w:tblGrid>
      <w:tr>
        <w:trPr>
          <w:tblHeader/>
        </w:trPr>
        <w:tc>
          <w:tcPr>
            <w:tcW w:type="dxa" w:w="3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Параметър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1 nm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5 nm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10 nm</w:t>
            </w:r>
          </w:p>
        </w:tc>
      </w:tr>
      <w:tr>
        <w:tc>
          <w:tcPr>
            <w:tcW w:type="dxa" w:w="3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Диапазон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360–780 nm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360–780 nm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400–700 nm</w:t>
            </w:r>
          </w:p>
        </w:tc>
      </w:tr>
      <w:tr>
        <w:tc>
          <w:tcPr>
            <w:tcW w:type="dxa" w:w="3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Точки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3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450 nm стойност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0.3886</w:t>
            </w:r>
          </w:p>
        </w:tc>
      </w:tr>
      <w:tr>
        <w:tc>
          <w:tcPr>
            <w:tcW w:type="dxa" w:w="3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Пик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656 nm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655 nm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680 nm</w:t>
            </w:r>
          </w:p>
        </w:tc>
      </w:tr>
      <w:tr>
        <w:tc>
          <w:tcPr>
            <w:tcW w:type="dxa" w:w="3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Отрицателни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  <w:tc>
          <w:tcPr>
            <w:tcW w:type="dxa" w:w="2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Финална сравнителна таблица — всички 9 файла</w:t>
      </w:r>
    </w:p>
    <w:p>
      <w:pPr>
        <w:spacing w:after="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000"/>
        <w:gridCol w:w="1300"/>
        <w:gridCol w:w="1300"/>
        <w:gridCol w:w="1100"/>
      </w:tblGrid>
      <w:tr>
        <w:trPr>
          <w:tblHeader/>
        </w:trP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Файл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Проби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Стъпка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Точки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450 nm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Пик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D6EAC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1E"/>
                <w:sz w:val="18"/>
                <w:szCs w:val="18"/>
              </w:rPr>
              <w:t xml:space="preserve">Отриц.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CBCC3_450_1nm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708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CBCC3_450_5nm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0.4031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710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CBCC3_450_10nm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0.4030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680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CBCC3_D8_SCI_1nm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CBCC3_D8_SCI_5nm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0.4093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360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CBCC3_D8_SCI_10nm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1 013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0.4094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700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DLX_CP4_450_1nm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2 015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421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656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DLX_CP4_450_5nm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2 015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85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0.3885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655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0F7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DLX_CP4_450_10nm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2 015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nm</w:t>
            </w:r>
          </w:p>
        </w:tc>
        <w:tc>
          <w:tcPr>
            <w:tcW w:type="dxa" w:w="10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31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0.3886</w:t>
            </w:r>
          </w:p>
        </w:tc>
        <w:tc>
          <w:tcPr>
            <w:tcW w:type="dxa" w:w="13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680 nm</w:t>
            </w:r>
          </w:p>
        </w:tc>
        <w:tc>
          <w:tcPr>
            <w:tcW w:type="dxa" w:w="1100"/>
            <w:tcBorders>
              <w:top w:val="single" w:color="B0CC98" w:sz="1"/>
              <w:left w:val="single" w:color="B0CC98" w:sz="1"/>
              <w:bottom w:val="single" w:color="B0CC98" w:sz="1"/>
              <w:right w:val="single" w:color="B0CC9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4A7C2F"/>
          <w:sz w:val="22"/>
          <w:szCs w:val="22"/>
        </w:rPr>
        <w:t xml:space="preserve">Ключови наблюдения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Изцяло положителни стойности — същото като при всички 10 nm файлове, тъй като ограниченият диапазон 400–700 nm изключва проблемните UV и NIR зони.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Пикът се измества на 680 nm спрямо 655–656 nm при по-високите резолюции — краят на диапазона влияе на видимия максимум.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Стойността при 450 nm е 0.3886 — изключително стабилна и съгласувана между трите резолюции на DLX_CP4.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Минимална стойност 0.019 — за разлика от CBCC3_D8_SCI_10nm (мин. 0.041), DLX_CP4 съдържа по-тъмни проби в палитрата.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Файлът е готов за директно използване в CIE колориметрични изчисления без предварителна обработка — идеален за производствен контрол на качеството на бои.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C2F" w:sz="4" w:space="4"/>
      </w:pBdr>
      <w:tabs>
        <w:tab w:val="right" w:pos="8526"/>
      </w:tabs>
      <w:spacing w:after="0" w:before="80"/>
    </w:pPr>
    <w:r>
      <w:rPr>
        <w:rFonts w:ascii="Arial" w:cs="Arial" w:eastAsia="Arial" w:hAnsi="Arial"/>
        <w:color w:val="5A5A5A"/>
        <w:sz w:val="16"/>
        <w:szCs w:val="16"/>
      </w:rPr>
      <w:t xml:space="preserve">Спектрофотометричен доклад — DLX_CP4 серия</w:t>
    </w:r>
    <w:r>
      <w:t xml:space="preserve">	</w:t>
    </w:r>
    <w:r>
      <w:rPr>
        <w:rFonts w:ascii="Arial" w:cs="Arial" w:eastAsia="Arial" w:hAnsi="Arial"/>
        <w:color w:val="5A5A5A"/>
        <w:sz w:val="16"/>
        <w:szCs w:val="16"/>
      </w:rPr>
      <w:t xml:space="preserve">Стр.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C2F" w:sz="6" w:space="4"/>
      </w:pBdr>
      <w:spacing w:after="120" w:before="0"/>
    </w:pPr>
    <w:r>
      <w:rPr>
        <w:rFonts w:ascii="Arial" w:cs="Arial" w:eastAsia="Arial" w:hAnsi="Arial"/>
        <w:color w:val="5A5A5A"/>
        <w:sz w:val="16"/>
        <w:szCs w:val="16"/>
      </w:rPr>
      <w:t xml:space="preserve">DLX_CP4 — Спектрален Анализ  |  SCI канал  |  Цветова палитра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2026-03-11T13:29:06.936Z</dcterms:created>
  <dcterms:modified xsi:type="dcterms:W3CDTF">2026-03-11T13:29:06.937Z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