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48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СПЕКТРАЛЕН АНАЛИЗ</w:t>
      </w:r>
    </w:p>
    <w:p>
      <w:pPr>
        <w:shd w:fill="1B3A6B" w:val="clear"/>
        <w:spacing w:after="0" w:before="80"/>
        <w:jc w:val="center"/>
      </w:pPr>
      <w:r>
        <w:rPr>
          <w:rFonts w:ascii="Arial" w:cs="Arial" w:eastAsia="Arial" w:hAnsi="Arial"/>
          <w:color w:val="D5E8F0"/>
          <w:sz w:val="36"/>
          <w:szCs w:val="36"/>
        </w:rPr>
        <w:t xml:space="preserve">Pantone Solid Uncoated</w:t>
      </w:r>
    </w:p>
    <w:p>
      <w:pPr>
        <w:shd w:fill="1B3A6B" w:val="clear"/>
        <w:spacing w:after="480" w:before="80"/>
        <w:jc w:val="center"/>
      </w:pPr>
      <w:r>
        <w:rPr>
          <w:rFonts w:ascii="Arial" w:cs="Arial" w:eastAsia="Arial" w:hAnsi="Arial"/>
          <w:color w:val="A0BDD8"/>
          <w:sz w:val="22"/>
          <w:szCs w:val="22"/>
        </w:rPr>
        <w:t xml:space="preserve">Структура и сравнение на данните: 1 nm • 5 nm • 10 nm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4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Файл с резолюция 1 nm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Структура на данните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Колекция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Pantone Solid Uncoated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Брой цветове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2 161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Спектрален диапазон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 – 780 nm (пълен видим спектър + UV/NIR края)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Точки на цвят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421 (при стъпка от 1 nm)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Канал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 (Specular Component Included) — стандартен режим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Описание на графиките (4 броя)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Горе вляво — Спектрални криви на избрани цветове: </w:t>
      </w:r>
      <w:r>
        <w:rPr>
          <w:rFonts w:ascii="Arial" w:cs="Arial" w:eastAsia="Arial" w:hAnsi="Arial"/>
          <w:sz w:val="22"/>
          <w:szCs w:val="22"/>
        </w:rPr>
        <w:t xml:space="preserve">ясно се вижда как жълтите и червените цветове имат висока рефлектация в дългите вълни (&gt;580 nm), а сините — в късите (~450 nm).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Горе вдясно — Pantone 450 U (маслинено кафяво): </w:t>
      </w:r>
      <w:r>
        <w:rPr>
          <w:rFonts w:ascii="Arial" w:cs="Arial" w:eastAsia="Arial" w:hAnsi="Arial"/>
          <w:sz w:val="22"/>
          <w:szCs w:val="22"/>
        </w:rPr>
        <w:t xml:space="preserve">плавна крива с пик около 650–700 nm, ниско отражение в синята зона — типично за тъмен земен тон.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Долу вляво — Средно отражение (±1σ): </w:t>
      </w:r>
      <w:r>
        <w:rPr>
          <w:rFonts w:ascii="Arial" w:cs="Arial" w:eastAsia="Arial" w:hAnsi="Arial"/>
          <w:sz w:val="22"/>
          <w:szCs w:val="22"/>
        </w:rPr>
        <w:t xml:space="preserve">средната крива за всички 2 161 цвята показва плавен ръст от UV към NIR.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Долу вдясно — Хистограми при 450 / 550 / 650 nm: </w:t>
      </w:r>
      <w:r>
        <w:rPr>
          <w:rFonts w:ascii="Arial" w:cs="Arial" w:eastAsia="Arial" w:hAnsi="Arial"/>
          <w:sz w:val="22"/>
          <w:szCs w:val="22"/>
        </w:rPr>
        <w:t xml:space="preserve">при 650 nm (червено) разпределението е по-широко, което означава по-голямо разнообразие от стойности.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4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Файл с резолюция 5 nm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Структура на данните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Брой цветове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2 161 (идентично)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Спектрален диапазон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 – 780 nm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Точки на цвят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(при стъпка от 5 nm: 360, 365, 370… 780)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Канал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Описание на графиките (6 броя)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Горе вляво — Спектрални криви при 5 nm: </w:t>
      </w:r>
      <w:r>
        <w:rPr>
          <w:rFonts w:ascii="Arial" w:cs="Arial" w:eastAsia="Arial" w:hAnsi="Arial"/>
          <w:sz w:val="22"/>
          <w:szCs w:val="22"/>
        </w:rPr>
        <w:t xml:space="preserve">изглеждат гладки, без загуба на визуална информация.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Горе средата — Сравнение на Pantone 450 U: </w:t>
      </w:r>
      <w:r>
        <w:rPr>
          <w:rFonts w:ascii="Arial" w:cs="Arial" w:eastAsia="Arial" w:hAnsi="Arial"/>
          <w:sz w:val="22"/>
          <w:szCs w:val="22"/>
        </w:rPr>
        <w:t xml:space="preserve">оранжевата линия е 5 nm, синята пунктирана — 1 nm; криви са практически идентични, с пик при ~700 nm.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Горе вдясно — Средно отражение (двата файла): </w:t>
      </w:r>
      <w:r>
        <w:rPr>
          <w:rFonts w:ascii="Arial" w:cs="Arial" w:eastAsia="Arial" w:hAnsi="Arial"/>
          <w:sz w:val="22"/>
          <w:szCs w:val="22"/>
        </w:rPr>
        <w:t xml:space="preserve">припокриването е почти перфектно — потвърждава, че 5 nm е надеждна апроксимация.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Долу вляво — Хистограми: </w:t>
      </w:r>
      <w:r>
        <w:rPr>
          <w:rFonts w:ascii="Arial" w:cs="Arial" w:eastAsia="Arial" w:hAnsi="Arial"/>
          <w:sz w:val="22"/>
          <w:szCs w:val="22"/>
        </w:rPr>
        <w:t xml:space="preserve">изглеждат идентично с 1 nm версията.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Долу средата — Разлика 1 nm − 5 nm: </w:t>
      </w:r>
      <w:r>
        <w:rPr>
          <w:rFonts w:ascii="Arial" w:cs="Arial" w:eastAsia="Arial" w:hAnsi="Arial"/>
          <w:sz w:val="22"/>
          <w:szCs w:val="22"/>
        </w:rPr>
        <w:t xml:space="preserve">средната е почти 0 навсякъде, с малко отклонение в UV зоната (360–400 nm) — очаквано при интерполация.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Долу вдясно — Топлинна карта (80 произволни цвята): </w:t>
      </w:r>
      <w:r>
        <w:rPr>
          <w:rFonts w:ascii="Arial" w:cs="Arial" w:eastAsia="Arial" w:hAnsi="Arial"/>
          <w:sz w:val="22"/>
          <w:szCs w:val="22"/>
        </w:rPr>
        <w:t xml:space="preserve">вижда се ясна структура — тъмните цветове в горната зона, светлите в долната.</w:t>
      </w:r>
    </w:p>
    <w:p>
      <w:pPr>
        <w:spacing w:after="0" w:before="160"/>
      </w:pPr>
      <w:r>
        <w:t xml:space="preserve"/>
      </w:r>
    </w:p>
    <w:p>
      <w:pPr>
        <w:pBdr>
          <w:left w:val="single" w:color="2E75B6" w:sz="12"/>
        </w:pBdr>
        <w:shd w:fill="F2F2F2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Извод: </w:t>
      </w:r>
      <w:r>
        <w:rPr>
          <w:rFonts w:ascii="Arial" w:cs="Arial" w:eastAsia="Arial" w:hAnsi="Arial"/>
          <w:sz w:val="22"/>
          <w:szCs w:val="22"/>
        </w:rPr>
        <w:t xml:space="preserve">5 nm файлът е компресирана версия с 5× по-малко данни, но без практически значима загуба на спектрална точност.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4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Файл с резолюция 10 nm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Структура на данните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Брой цветове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2 161 (идентично)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Спектрален диапазон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– 700 nm (по-тесен диапазон)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Точки на цвят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(при стъпка от 10 nm)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Бонус данни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CIELab стойности (L*, a*, b*) за всеки цвят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Описание на графиките (6 броя)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Горе вляво — Спектрални криви при 10 nm: </w:t>
      </w:r>
      <w:r>
        <w:rPr>
          <w:rFonts w:ascii="Arial" w:cs="Arial" w:eastAsia="Arial" w:hAnsi="Arial"/>
          <w:sz w:val="22"/>
          <w:szCs w:val="22"/>
        </w:rPr>
        <w:t xml:space="preserve">криви изглеждат много гладки и чисти.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Горе средата — Pantone 450 U при 10 nm vs 1 nm: </w:t>
      </w:r>
      <w:r>
        <w:rPr>
          <w:rFonts w:ascii="Arial" w:cs="Arial" w:eastAsia="Arial" w:hAnsi="Arial"/>
          <w:sz w:val="22"/>
          <w:szCs w:val="22"/>
        </w:rPr>
        <w:t xml:space="preserve">почти перфектно съвпадение.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Горе вдясно — Средни стойности (двете резолюции): </w:t>
      </w:r>
      <w:r>
        <w:rPr>
          <w:rFonts w:ascii="Arial" w:cs="Arial" w:eastAsia="Arial" w:hAnsi="Arial"/>
          <w:sz w:val="22"/>
          <w:szCs w:val="22"/>
        </w:rPr>
        <w:t xml:space="preserve">идентични за всички 2 161 цвята.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Долу вляво — CIELab диаграма (a* vs b*): </w:t>
      </w:r>
      <w:r>
        <w:rPr>
          <w:rFonts w:ascii="Arial" w:cs="Arial" w:eastAsia="Arial" w:hAnsi="Arial"/>
          <w:sz w:val="22"/>
          <w:szCs w:val="22"/>
        </w:rPr>
        <w:t xml:space="preserve">пълното цветово пространство на Pantone; 450 U е маркиран с червена звезда в кафяво-неутралната зона.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Долу средата — Разпределение на L* (светлост): </w:t>
      </w:r>
      <w:r>
        <w:rPr>
          <w:rFonts w:ascii="Arial" w:cs="Arial" w:eastAsia="Arial" w:hAnsi="Arial"/>
          <w:sz w:val="22"/>
          <w:szCs w:val="22"/>
        </w:rPr>
        <w:t xml:space="preserve">Pantone 450 U (L*≈ средна тъмност) е отбелязан; повечето Pantone цветове са в средния диапазон.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Долу вдясно — Топлинна карта: </w:t>
      </w:r>
      <w:r>
        <w:rPr>
          <w:rFonts w:ascii="Arial" w:cs="Arial" w:eastAsia="Arial" w:hAnsi="Arial"/>
          <w:sz w:val="22"/>
          <w:szCs w:val="22"/>
        </w:rPr>
        <w:t xml:space="preserve">представена в кафяво-жълта гама, хармонираща с фона.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4"/>
        </w:pBdr>
        <w:shd w:fill="1B3A6B" w:val="clear"/>
        <w:spacing w:after="160" w:before="32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Обобщение и сравнение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53"/>
        <w:gridCol w:w="2353"/>
        <w:gridCol w:w="2354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Параметър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nm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nm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nm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Точки на цвят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421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360–780 nm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360–780 nm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400–700 nm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Брой цветове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2 161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2 161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2 161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CIELab данни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включени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Точност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Еталон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Отлична (×5 компресия)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Много добра</w:t>
            </w:r>
          </w:p>
        </w:tc>
      </w:tr>
    </w:tbl>
    <w:p>
      <w:pPr>
        <w:spacing w:after="0" w:before="200"/>
      </w:pPr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Pantone Solid Uncoated — Спектрален анализ  |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2026-03-12T05:58:49.145Z</dcterms:created>
  <dcterms:modified xsi:type="dcterms:W3CDTF">2026-03-12T05:58:49.146Z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