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2C3E" w:val="clear"/>
        <w:spacing w:after="0" w:before="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СПЕКТРАЛЕН АНАЛИЗ</w:t>
      </w:r>
    </w:p>
    <w:p>
      <w:pPr>
        <w:shd w:fill="2C2C3E" w:val="clear"/>
        <w:spacing w:after="0" w:before="80"/>
        <w:jc w:val="center"/>
      </w:pPr>
      <w:r>
        <w:rPr>
          <w:rFonts w:ascii="Arial" w:cs="Arial" w:eastAsia="Arial" w:hAnsi="Arial"/>
          <w:color w:val="E8E8F4"/>
          <w:sz w:val="34"/>
          <w:szCs w:val="34"/>
        </w:rPr>
        <w:t xml:space="preserve">RAL K5 — D8 геометрия</w:t>
      </w:r>
    </w:p>
    <w:p>
      <w:pPr>
        <w:shd w:fill="2C2C3E" w:val="clear"/>
        <w:spacing w:after="440" w:before="80"/>
        <w:jc w:val="center"/>
      </w:pPr>
      <w:r>
        <w:rPr>
          <w:rFonts w:ascii="Arial" w:cs="Arial" w:eastAsia="Arial" w:hAnsi="Arial"/>
          <w:color w:val="AAAACC"/>
          <w:sz w:val="20"/>
          <w:szCs w:val="20"/>
        </w:rPr>
        <w:t xml:space="preserve">Резолюции: 1 nm • 5 nm • 10 nm  |  SCI канал  |  212 RAL цвята  |  Най-ниска отражателност в колекцията</w:t>
      </w:r>
    </w:p>
    <w:p>
      <w:pPr>
        <w:spacing w:after="0" w:before="160"/>
      </w:pPr>
      <w:r>
        <w:t xml:space="preserve"/>
      </w:r>
    </w:p>
    <w:p>
      <w:pPr>
        <w:pBdr>
          <w:left w:val="single" w:color="8B6914" w:sz="16"/>
        </w:pBdr>
        <w:shd w:fill="FFF8E1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★ Нова система!  </w:t>
      </w:r>
      <w:r>
        <w:rPr>
          <w:rFonts w:ascii="Arial" w:cs="Arial" w:eastAsia="Arial" w:hAnsi="Arial"/>
          <w:sz w:val="21"/>
          <w:szCs w:val="21"/>
        </w:rPr>
        <w:t xml:space="preserve">RAL K5 е стандартната европейска система за индустриални бои и покрития. 212 цвята, организирани в числови групи по категория (1xxx–9xxx). За разлика от Pantone, RAL e насочена към строителство, металообработка и автомобилна индустрия.</w:t>
      </w:r>
    </w:p>
    <w:p>
      <w:pPr>
        <w:spacing w:after="0" w:before="180"/>
      </w:pPr>
      <w:r>
        <w:t xml:space="preserve"/>
      </w:r>
    </w:p>
    <w:p>
      <w:pPr>
        <w:pStyle w:val="Heading1"/>
        <w:shd w:fill="2C2C3E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Резолюция 1 nm — D8 SCI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RAL групи в набора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Брой цвята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1xxx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Жълти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2xxx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Оранжеви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3xxx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Червени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4xxx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Виолетови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5xxx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6xxx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Зелени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7xxx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Сиви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8xxx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Кафяви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9xxx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Бяло/Черно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Ключови показатели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Стойност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Брой цветове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Стойност при 450 nm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0.1708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719 nm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Средна стойност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+0.117 до +0.360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−2.71 (NIR артефакт)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Сравнение с другите системи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8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CBCC3_D8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0.4093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DLX_CP4_D8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PT_SC_D8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2 161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печат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текстил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RAL_K5_D8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0.1708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RAL индустриал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Най-ниска стойност при 450 nm (0.1708) — </w:t>
      </w:r>
      <w:r>
        <w:rPr>
          <w:rFonts w:ascii="Arial" w:cs="Arial" w:eastAsia="Arial" w:hAnsi="Arial"/>
          <w:sz w:val="21"/>
          <w:szCs w:val="21"/>
        </w:rPr>
        <w:t xml:space="preserve">RAL индустриалните бои са значително по-тъмни и по-наситени средно спрямо Pantone и Dulux.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Долу-дясно: средни спектри по RAL групи — </w:t>
      </w:r>
      <w:r>
        <w:rPr>
          <w:rFonts w:ascii="Arial" w:cs="Arial" w:eastAsia="Arial" w:hAnsi="Arial"/>
          <w:sz w:val="21"/>
          <w:szCs w:val="21"/>
        </w:rPr>
        <w:t xml:space="preserve">уникална графика, показваща характерното поглъщане за всяка категория: сините (5xxx) поглъщат в червено, червените (3xxx) — в синьо, сивите (7xxx) имат плоска крива.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Горе-ляво: реален цвят на всеки спектър — </w:t>
      </w:r>
      <w:r>
        <w:rPr>
          <w:rFonts w:ascii="Arial" w:cs="Arial" w:eastAsia="Arial" w:hAnsi="Arial"/>
          <w:sz w:val="21"/>
          <w:szCs w:val="21"/>
        </w:rPr>
        <w:t xml:space="preserve">дъгата от жълто до черно е визуално отчетлива.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212 цвята — </w:t>
      </w:r>
      <w:r>
        <w:rPr>
          <w:rFonts w:ascii="Arial" w:cs="Arial" w:eastAsia="Arial" w:hAnsi="Arial"/>
          <w:sz w:val="21"/>
          <w:szCs w:val="21"/>
        </w:rPr>
        <w:t xml:space="preserve">значително по-компактна система от Pantone (2 161) или Dulux (2 015); RAL K5 е индустриален стандарт, не художествена палитра.</w:t>
      </w:r>
    </w:p>
    <w:p>
      <w:pPr>
        <w:spacing w:after="0" w:before="200"/>
      </w:pPr>
      <w:r>
        <w:t xml:space="preserve"/>
      </w:r>
    </w:p>
    <w:p>
      <w:pPr>
        <w:pStyle w:val="Heading1"/>
        <w:shd w:fill="2C2C3E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Резолюция 5 nm — D8 SCI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212 RAL цвята, канал SCI, диапазон 360–780 nm с 5 nm стъпка — 85 дължини на вълната. Субдискретизирана версия на RAL_K5_D8_SCI_1nm.</w:t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Сравнение: D8 SCI 1 nm vs 5 nm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D8 SCI 1 nm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D8 SCI 5 nm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 на цвят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450 nm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0.1708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0.1708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719 nm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715 nm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Средна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0.117–0.360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0.117–0.360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−2.71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−2.71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Средни спектри по RAL групи — характерни профили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Сини (5xxx) — </w:t>
      </w:r>
      <w:r>
        <w:rPr>
          <w:rFonts w:ascii="Arial" w:cs="Arial" w:eastAsia="Arial" w:hAnsi="Arial"/>
          <w:sz w:val="21"/>
          <w:szCs w:val="21"/>
        </w:rPr>
        <w:t xml:space="preserve">минимум в синьата зона (~450 nm), рязко нарастване след 600 nm.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Червени (3xxx) — </w:t>
      </w:r>
      <w:r>
        <w:rPr>
          <w:rFonts w:ascii="Arial" w:cs="Arial" w:eastAsia="Arial" w:hAnsi="Arial"/>
          <w:sz w:val="21"/>
          <w:szCs w:val="21"/>
        </w:rPr>
        <w:t xml:space="preserve">дълбоко поглъщане в синьо-зелено, висока отражателност след 600 nm.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Жълти (1xxx) — </w:t>
      </w:r>
      <w:r>
        <w:rPr>
          <w:rFonts w:ascii="Arial" w:cs="Arial" w:eastAsia="Arial" w:hAnsi="Arial"/>
          <w:sz w:val="21"/>
          <w:szCs w:val="21"/>
        </w:rPr>
        <w:t xml:space="preserve">стръмно нарастване между 550–600 nm.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Зелени (6xxx) — </w:t>
      </w:r>
      <w:r>
        <w:rPr>
          <w:rFonts w:ascii="Arial" w:cs="Arial" w:eastAsia="Arial" w:hAnsi="Arial"/>
          <w:sz w:val="21"/>
          <w:szCs w:val="21"/>
        </w:rPr>
        <w:t xml:space="preserve">пик около 550 nm, симетрично поглъщане в двете страни.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Сиви (7xxx) — </w:t>
      </w:r>
      <w:r>
        <w:rPr>
          <w:rFonts w:ascii="Arial" w:cs="Arial" w:eastAsia="Arial" w:hAnsi="Arial"/>
          <w:sz w:val="21"/>
          <w:szCs w:val="21"/>
        </w:rPr>
        <w:t xml:space="preserve">плоска, почти хоризонтална крива — равномерна отражателност.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Бяло/Черно (9xxx) — </w:t>
      </w:r>
      <w:r>
        <w:rPr>
          <w:rFonts w:ascii="Arial" w:cs="Arial" w:eastAsia="Arial" w:hAnsi="Arial"/>
          <w:sz w:val="21"/>
          <w:szCs w:val="21"/>
        </w:rPr>
        <w:t xml:space="preserve">или много ниска (черно) или много висока (бяло) стойност.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Виолетови (4xxx) — </w:t>
      </w:r>
      <w:r>
        <w:rPr>
          <w:rFonts w:ascii="Arial" w:cs="Arial" w:eastAsia="Arial" w:hAnsi="Arial"/>
          <w:sz w:val="21"/>
          <w:szCs w:val="21"/>
        </w:rPr>
        <w:t xml:space="preserve">двоен минимум в зелено и червено.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Сравнение с всички D8 серии при 5 nm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материал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CBCC3_D8_5nm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0.4093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DLX_CP4_D8_5nm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PT_SC_D8_5nm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2 161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печат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PT_TPX_D8_5nm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текстил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RAL_K5_D8_5nm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RAL индустриал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5C5C8A" w:sz="14"/>
        </w:pBdr>
        <w:shd w:fill="E8E8F4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5C5C8A"/>
          <w:sz w:val="21"/>
          <w:szCs w:val="21"/>
        </w:rPr>
        <w:t xml:space="preserve">Потвърждение: </w:t>
      </w:r>
      <w:r>
        <w:rPr>
          <w:rFonts w:ascii="Arial" w:cs="Arial" w:eastAsia="Arial" w:hAnsi="Arial"/>
          <w:sz w:val="21"/>
          <w:szCs w:val="21"/>
        </w:rPr>
        <w:t xml:space="preserve">RAL K5 остава с най-ниската средна отражателност при 450 nm (0.1708) от всички системи — потвърждава наситения и тъмен характер на индустриалните бои.</w:t>
      </w:r>
    </w:p>
    <w:p>
      <w:pPr>
        <w:spacing w:after="0" w:before="200"/>
      </w:pPr>
      <w:r>
        <w:t xml:space="preserve"/>
      </w:r>
    </w:p>
    <w:p>
      <w:pPr>
        <w:pStyle w:val="Heading1"/>
        <w:shd w:fill="2C2C3E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Резолюция 10 nm — D8 SCI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212 RAL цвята, канал SCI, диапазон 400–700 nm с 10 nm стъпка — само 31 дължини на вълната. Най-компактният файл в RAL K5 серията.</w:t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Сравнение в RAL K5 D8 серията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Диапазон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400–700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450 nm стойност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0.1708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0.1708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719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715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Отрицателни ст-сти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−2.71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−2.71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+0.040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Уникална графика: стекирана хистограма по RAL групи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Долу-ляво показва разпределението при 450 nm с цветово кодиране по RAL групи: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Сиви (7xxx) и Бяло/Черно (9xxx) — </w:t>
      </w:r>
      <w:r>
        <w:rPr>
          <w:rFonts w:ascii="Arial" w:cs="Arial" w:eastAsia="Arial" w:hAnsi="Arial"/>
          <w:sz w:val="21"/>
          <w:szCs w:val="21"/>
        </w:rPr>
        <w:t xml:space="preserve">доминират в средните стойности (~0.15–0.25).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Жълти (1xxx) и Оранжеви (2xxx) — </w:t>
      </w:r>
      <w:r>
        <w:rPr>
          <w:rFonts w:ascii="Arial" w:cs="Arial" w:eastAsia="Arial" w:hAnsi="Arial"/>
          <w:sz w:val="21"/>
          <w:szCs w:val="21"/>
        </w:rPr>
        <w:t xml:space="preserve">концентрирани при по-ниски стойности в синьата зона.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Сини (5xxx) и Виолетови (4xxx) — </w:t>
      </w:r>
      <w:r>
        <w:rPr>
          <w:rFonts w:ascii="Arial" w:cs="Arial" w:eastAsia="Arial" w:hAnsi="Arial"/>
          <w:sz w:val="21"/>
          <w:szCs w:val="21"/>
        </w:rPr>
        <w:t xml:space="preserve">широко разпределение.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Финална таблица — цялата RAL K5 серия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100"/>
        <w:gridCol w:w="1400"/>
        <w:gridCol w:w="1500"/>
        <w:gridCol w:w="1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Стъпка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Точки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Пик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Отриц.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RAL_K5_D8_SCI_1nm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719 nm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RAL_K5_D8_SCI_5nm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715 nm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RAL_K5_D8_SCI_10nm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5C5C8A" w:sz="2"/>
        </w:pBdr>
        <w:spacing w:after="100" w:before="240"/>
      </w:pPr>
      <w:r>
        <w:rPr>
          <w:rFonts w:ascii="Arial" w:cs="Arial" w:eastAsia="Arial" w:hAnsi="Arial"/>
          <w:b/>
          <w:bCs/>
          <w:color w:val="2C2C3E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Изцяло положителни стойности (мин. +0.040) — </w:t>
      </w:r>
      <w:r>
        <w:rPr>
          <w:rFonts w:ascii="Arial" w:cs="Arial" w:eastAsia="Arial" w:hAnsi="Arial"/>
          <w:sz w:val="21"/>
          <w:szCs w:val="21"/>
        </w:rPr>
        <w:t xml:space="preserve">диапазонът 400–700 nm елиминира UV и NIR артефактите; готов за директни CIE изчисления.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0.1713 при 450 nm — </w:t>
      </w:r>
      <w:r>
        <w:rPr>
          <w:rFonts w:ascii="Arial" w:cs="Arial" w:eastAsia="Arial" w:hAnsi="Arial"/>
          <w:sz w:val="21"/>
          <w:szCs w:val="21"/>
        </w:rPr>
        <w:t xml:space="preserve">минимална разлика от 0.0005 спрямо 1nm/5nm версиите; отлична съгласуваност.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 nm маркерите са видими — </w:t>
      </w:r>
      <w:r>
        <w:rPr>
          <w:rFonts w:ascii="Arial" w:cs="Arial" w:eastAsia="Arial" w:hAnsi="Arial"/>
          <w:sz w:val="21"/>
          <w:szCs w:val="21"/>
        </w:rPr>
        <w:t xml:space="preserve">при само 31 точки дискретизацията е очевидна, но спектралната информация е достатъчна за CIE колориметрия.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RAL K5 остава с най-ниска средна отражателност (0.1713) — </w:t>
      </w:r>
      <w:r>
        <w:rPr>
          <w:rFonts w:ascii="Arial" w:cs="Arial" w:eastAsia="Arial" w:hAnsi="Arial"/>
          <w:sz w:val="21"/>
          <w:szCs w:val="21"/>
        </w:rPr>
        <w:t xml:space="preserve">индустриалните бои са значително по-тъмни и наситени от Pantone и Dulux системите.</w:t>
      </w:r>
    </w:p>
    <w:p>
      <w:pPr>
        <w:spacing w:after="0" w:before="200"/>
      </w:pPr>
      <w:r>
        <w:t xml:space="preserve"/>
      </w:r>
    </w:p>
    <w:p>
      <w:pPr>
        <w:pStyle w:val="Heading1"/>
        <w:shd w:fill="2C2C3E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Обобщение — RAL K5 в контекста на колекцията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Диапазон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400–700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 на цвят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Брой цветове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212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212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Стойност 450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0.1708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0.1708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0.1713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719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715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Отрицателни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да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да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 не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Компресия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Еталон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×14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5C5C8A" w:sz="14"/>
        </w:pBdr>
        <w:shd w:fill="E8E8F4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5C5C8A"/>
          <w:sz w:val="21"/>
          <w:szCs w:val="21"/>
        </w:rPr>
        <w:t xml:space="preserve">Заключение: </w:t>
      </w:r>
      <w:r>
        <w:rPr>
          <w:rFonts w:ascii="Arial" w:cs="Arial" w:eastAsia="Arial" w:hAnsi="Arial"/>
          <w:sz w:val="21"/>
          <w:szCs w:val="21"/>
        </w:rPr>
        <w:t xml:space="preserve">RAL K5 е най-малката, но и най-тъмната система в колекцията — 212 индустриални цвята с трайно най-ниска средна отражателност при 450 nm (0.1708) от всички серии. Пикът при 719 nm и характерните спектрални профили по цветови групи правят тази серия уникален еталон за индустриални приложения в строителството, металообработката и автомобилната индустрия.</w:t>
      </w:r>
    </w:p>
    <w:p>
      <w:pPr>
        <w:spacing w:after="0" w:before="16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RAL K5 — D8 SCI спектрален анализ  |  Стр. 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2C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2026-03-12T06:37:33.543Z</dcterms:created>
  <dcterms:modified xsi:type="dcterms:W3CDTF">2026-03-12T06:37:33.544Z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