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CBB" w:rsidRDefault="00610CBB" w:rsidP="00610CBB">
      <w:pPr>
        <w:rPr>
          <w:b/>
          <w:bCs/>
        </w:rPr>
      </w:pPr>
      <w:r w:rsidRPr="00610CBB">
        <w:rPr>
          <w:b/>
          <w:bCs/>
          <w:sz w:val="28"/>
          <w:szCs w:val="28"/>
        </w:rPr>
        <w:t>Vergleich des MIO Impfpasses V1.0 der KBV mit unserer Modellierung</w:t>
      </w:r>
    </w:p>
    <w:p w:rsidR="00EC3DB9" w:rsidRDefault="00EC3DB9" w:rsidP="006360E9">
      <w:pPr>
        <w:jc w:val="both"/>
        <w:rPr>
          <w:b/>
          <w:bCs/>
        </w:rPr>
      </w:pPr>
      <w:r w:rsidRPr="009E510F">
        <w:rPr>
          <w:b/>
          <w:bCs/>
        </w:rPr>
        <w:t>Zusammenfassung</w:t>
      </w:r>
    </w:p>
    <w:p w:rsidR="009E13D3" w:rsidRPr="005607F8" w:rsidRDefault="009E13D3" w:rsidP="006360E9">
      <w:pPr>
        <w:jc w:val="both"/>
      </w:pPr>
      <w:r w:rsidRPr="005607F8">
        <w:t>Zusammenfassend lässt sich sagen, dass die Realisierung der KBV deutlich detailreicher ausfällt als unsere Modellierung. Es werden beispielsweise eini</w:t>
      </w:r>
      <w:bookmarkStart w:id="0" w:name="_GoBack"/>
      <w:bookmarkEnd w:id="0"/>
      <w:r w:rsidRPr="005607F8">
        <w:t xml:space="preserve">ge Spezifische </w:t>
      </w:r>
      <w:proofErr w:type="spellStart"/>
      <w:r w:rsidRPr="005607F8">
        <w:t>Extensions</w:t>
      </w:r>
      <w:proofErr w:type="spellEnd"/>
      <w:r w:rsidRPr="005607F8">
        <w:t xml:space="preserve"> für die Ärztenummer, die Krankenversichertennummer etc. eingebaut. Im Gegensatz zu unserer Lösung wurde der Arztstempel hier über die </w:t>
      </w:r>
      <w:proofErr w:type="spellStart"/>
      <w:r w:rsidRPr="005607F8">
        <w:t>PractitionerRole</w:t>
      </w:r>
      <w:proofErr w:type="spellEnd"/>
      <w:r w:rsidRPr="005607F8">
        <w:t xml:space="preserve"> und nicht über den Encounter abgebildet. </w:t>
      </w:r>
      <w:r w:rsidR="004546C8">
        <w:t xml:space="preserve">Im KBV-Modell kann außerdem die Herkunft einer Ressource nachverfolgt werden. </w:t>
      </w:r>
      <w:r w:rsidR="005607F8" w:rsidRPr="005607F8">
        <w:t>Des Weiteren</w:t>
      </w:r>
      <w:r w:rsidRPr="005607F8">
        <w:t xml:space="preserve"> ist für den Aufbau/das Inhaltsverzeichnis des Dokuments </w:t>
      </w:r>
      <w:r w:rsidR="0043148E" w:rsidRPr="005607F8">
        <w:t xml:space="preserve">ein eigenes Profil einer </w:t>
      </w:r>
      <w:proofErr w:type="spellStart"/>
      <w:r w:rsidR="0043148E" w:rsidRPr="005607F8">
        <w:t>Composition</w:t>
      </w:r>
      <w:proofErr w:type="spellEnd"/>
      <w:r w:rsidR="0043148E" w:rsidRPr="005607F8">
        <w:t xml:space="preserve"> angelegt. Hier kann über den IHE </w:t>
      </w:r>
      <w:proofErr w:type="spellStart"/>
      <w:r w:rsidR="0043148E" w:rsidRPr="005607F8">
        <w:t>Immunization</w:t>
      </w:r>
      <w:proofErr w:type="spellEnd"/>
      <w:r w:rsidR="0043148E" w:rsidRPr="005607F8">
        <w:t xml:space="preserve"> Content (IC</w:t>
      </w:r>
      <w:r w:rsidR="005607F8" w:rsidRPr="005607F8">
        <w:t xml:space="preserve">) die jeweilige Behandlung qualitativ kodiert eingetragen werden. In unserer Realisierung steht hier ein </w:t>
      </w:r>
      <w:proofErr w:type="spellStart"/>
      <w:r w:rsidR="005607F8" w:rsidRPr="005607F8">
        <w:t>Stringvergleich</w:t>
      </w:r>
      <w:proofErr w:type="spellEnd"/>
      <w:r w:rsidR="005607F8" w:rsidRPr="005607F8">
        <w:t xml:space="preserve"> des </w:t>
      </w:r>
      <w:proofErr w:type="spellStart"/>
      <w:r w:rsidR="005607F8" w:rsidRPr="005607F8">
        <w:t>Section</w:t>
      </w:r>
      <w:proofErr w:type="spellEnd"/>
      <w:r w:rsidR="005607F8" w:rsidRPr="005607F8">
        <w:t xml:space="preserve">-Titels, da uns diese Möglichkeit zu dem Zeitpunkt nicht bewusst war. </w:t>
      </w:r>
      <w:r w:rsidR="005607F8">
        <w:t xml:space="preserve">Insgesamt sind bei der KBV viele Informationen über eigene </w:t>
      </w:r>
      <w:proofErr w:type="spellStart"/>
      <w:r w:rsidR="005607F8">
        <w:t>ConzeptMaps</w:t>
      </w:r>
      <w:proofErr w:type="spellEnd"/>
      <w:r w:rsidR="005607F8">
        <w:t xml:space="preserve">, </w:t>
      </w:r>
      <w:proofErr w:type="spellStart"/>
      <w:r w:rsidR="005607F8">
        <w:t>CodeSystems</w:t>
      </w:r>
      <w:proofErr w:type="spellEnd"/>
      <w:r w:rsidR="005607F8">
        <w:t xml:space="preserve"> und </w:t>
      </w:r>
      <w:proofErr w:type="spellStart"/>
      <w:r w:rsidR="005607F8">
        <w:t>ValueSets</w:t>
      </w:r>
      <w:proofErr w:type="spellEnd"/>
      <w:r w:rsidR="005607F8">
        <w:t xml:space="preserve"> angegeben, was eine qualitative Datenerfassung ermöglicht. Unsere Implementierung arbeitet an diesen Stellen mit undefinierten Strings, welche eine einheitliche Instanziierung erschweren. Im Folgenden sind die wichtigsten </w:t>
      </w:r>
      <w:r w:rsidR="00A110B3">
        <w:t>Unterschiede</w:t>
      </w:r>
      <w:r w:rsidR="005607F8">
        <w:t xml:space="preserve"> und Besonderheiten der KBV-Modellierung im Gegensatz zu unserer Realisierung aufgeführt.</w:t>
      </w:r>
    </w:p>
    <w:p w:rsidR="009464DC" w:rsidRPr="009E510F" w:rsidRDefault="00812789" w:rsidP="006360E9">
      <w:pPr>
        <w:jc w:val="both"/>
        <w:rPr>
          <w:b/>
          <w:bCs/>
        </w:rPr>
      </w:pPr>
      <w:r w:rsidRPr="009E510F">
        <w:rPr>
          <w:b/>
          <w:bCs/>
        </w:rPr>
        <w:t>Inhaltsverzeichnis des Dokuments:</w:t>
      </w:r>
    </w:p>
    <w:p w:rsidR="00812789" w:rsidRPr="009E510F" w:rsidRDefault="00812789" w:rsidP="006360E9">
      <w:pPr>
        <w:jc w:val="both"/>
      </w:pPr>
      <w:r w:rsidRPr="009E510F">
        <w:t xml:space="preserve">Wir haben die </w:t>
      </w:r>
      <w:proofErr w:type="spellStart"/>
      <w:r w:rsidRPr="009E510F">
        <w:t>Stuktur</w:t>
      </w:r>
      <w:proofErr w:type="spellEnd"/>
      <w:r w:rsidRPr="009E510F">
        <w:t xml:space="preserve"> des Dokuments über die </w:t>
      </w:r>
      <w:proofErr w:type="spellStart"/>
      <w:r w:rsidRPr="009E510F">
        <w:t>Composition</w:t>
      </w:r>
      <w:proofErr w:type="spellEnd"/>
      <w:r w:rsidRPr="009E510F">
        <w:t xml:space="preserve"> </w:t>
      </w:r>
      <w:proofErr w:type="spellStart"/>
      <w:r w:rsidRPr="009E510F">
        <w:t>Section-Entries</w:t>
      </w:r>
      <w:proofErr w:type="spellEnd"/>
      <w:r w:rsidRPr="009E510F">
        <w:t xml:space="preserve"> gegliedert. Die Unterscheidung der verschiedenen Einträge wird bei uns über das Text-Entry und einen </w:t>
      </w:r>
      <w:proofErr w:type="spellStart"/>
      <w:r w:rsidRPr="009E510F">
        <w:t>Stringvergleich</w:t>
      </w:r>
      <w:proofErr w:type="spellEnd"/>
      <w:r w:rsidRPr="009E510F">
        <w:t xml:space="preserve"> vorgenommen.</w:t>
      </w:r>
    </w:p>
    <w:p w:rsidR="009464DC" w:rsidRPr="00A110B3" w:rsidRDefault="00812789" w:rsidP="006360E9">
      <w:pPr>
        <w:jc w:val="both"/>
      </w:pPr>
      <w:r w:rsidRPr="009E510F">
        <w:t xml:space="preserve">In der vorliegenden Realisierung wurde ein eigenes Profil für ein Übersichtsdokument entworfen. Als identifizierender Code wird hier ein Code aus dem Profil </w:t>
      </w:r>
      <w:proofErr w:type="spellStart"/>
      <w:r w:rsidRPr="009E510F">
        <w:t>Profil</w:t>
      </w:r>
      <w:proofErr w:type="spellEnd"/>
      <w:r w:rsidRPr="009E510F">
        <w:t xml:space="preserve"> IHE </w:t>
      </w:r>
      <w:proofErr w:type="spellStart"/>
      <w:r w:rsidRPr="009E510F">
        <w:t>Immunization</w:t>
      </w:r>
      <w:proofErr w:type="spellEnd"/>
      <w:r w:rsidRPr="009E510F">
        <w:t xml:space="preserve"> Content (IC) zur Beschreibung der </w:t>
      </w:r>
      <w:proofErr w:type="spellStart"/>
      <w:r w:rsidRPr="009E510F">
        <w:t>History</w:t>
      </w:r>
      <w:proofErr w:type="spellEnd"/>
      <w:r w:rsidRPr="009E510F">
        <w:t xml:space="preserve"> </w:t>
      </w:r>
      <w:proofErr w:type="spellStart"/>
      <w:r w:rsidRPr="009E510F">
        <w:t>of</w:t>
      </w:r>
      <w:proofErr w:type="spellEnd"/>
      <w:r w:rsidRPr="009E510F">
        <w:t xml:space="preserve"> </w:t>
      </w:r>
      <w:proofErr w:type="spellStart"/>
      <w:r w:rsidRPr="009E510F">
        <w:t>Immunization</w:t>
      </w:r>
      <w:proofErr w:type="spellEnd"/>
      <w:r w:rsidRPr="009E510F">
        <w:t xml:space="preserve"> verwendet. Über das Feld – </w:t>
      </w:r>
      <w:proofErr w:type="spellStart"/>
      <w:r w:rsidRPr="009E510F">
        <w:t>author</w:t>
      </w:r>
      <w:proofErr w:type="spellEnd"/>
      <w:r w:rsidRPr="009E510F">
        <w:t xml:space="preserve"> kann die Person angegeben werden, welche den Eintrag zur Impfung erstellt hat. Über die </w:t>
      </w:r>
      <w:proofErr w:type="spellStart"/>
      <w:r w:rsidRPr="009E510F">
        <w:t>Section</w:t>
      </w:r>
      <w:proofErr w:type="spellEnd"/>
      <w:r w:rsidRPr="009E510F">
        <w:t xml:space="preserve"> </w:t>
      </w:r>
      <w:proofErr w:type="spellStart"/>
      <w:r w:rsidRPr="009E510F">
        <w:t>entrys</w:t>
      </w:r>
      <w:proofErr w:type="spellEnd"/>
      <w:r w:rsidRPr="009E510F">
        <w:t xml:space="preserve"> kann eine Referenz auf das verwendete </w:t>
      </w:r>
      <w:r w:rsidR="00707439" w:rsidRPr="009E510F">
        <w:t>P</w:t>
      </w:r>
      <w:r w:rsidRPr="009E510F">
        <w:t>rofil (</w:t>
      </w:r>
      <w:proofErr w:type="spellStart"/>
      <w:r w:rsidRPr="009E510F">
        <w:t>Immunization</w:t>
      </w:r>
      <w:proofErr w:type="spellEnd"/>
      <w:r w:rsidRPr="009E510F">
        <w:t xml:space="preserve">, Observation, </w:t>
      </w:r>
      <w:proofErr w:type="spellStart"/>
      <w:r w:rsidRPr="009E510F">
        <w:t>Condition</w:t>
      </w:r>
      <w:proofErr w:type="spellEnd"/>
      <w:r w:rsidRPr="009E510F">
        <w:t xml:space="preserve">) gegeben werden. </w:t>
      </w:r>
    </w:p>
    <w:p w:rsidR="009464DC" w:rsidRPr="009E510F" w:rsidRDefault="009464DC" w:rsidP="006360E9">
      <w:pPr>
        <w:jc w:val="both"/>
        <w:rPr>
          <w:b/>
          <w:bCs/>
        </w:rPr>
      </w:pPr>
      <w:r w:rsidRPr="009E510F">
        <w:rPr>
          <w:b/>
          <w:bCs/>
        </w:rPr>
        <w:t>Repräsentation eines Impfeintrags:</w:t>
      </w:r>
    </w:p>
    <w:p w:rsidR="00C159D2" w:rsidRPr="009E510F" w:rsidRDefault="00C159D2" w:rsidP="006360E9">
      <w:pPr>
        <w:jc w:val="both"/>
      </w:pPr>
      <w:r w:rsidRPr="009E510F">
        <w:t xml:space="preserve">Einträge sind hier in dem Profil </w:t>
      </w:r>
      <w:proofErr w:type="spellStart"/>
      <w:r w:rsidRPr="009E510F">
        <w:t>Composition_Addendum</w:t>
      </w:r>
      <w:proofErr w:type="spellEnd"/>
      <w:r w:rsidRPr="009E510F">
        <w:t xml:space="preserve"> zusammengefasst. Diese Ressource ermöglicht es einen Eintrag, der nach- oder übertragen wurde darzustellen. Die eigentliche Impfung wird wie bei uns in einer </w:t>
      </w:r>
      <w:proofErr w:type="spellStart"/>
      <w:r w:rsidRPr="009E510F">
        <w:t>Immunization</w:t>
      </w:r>
      <w:proofErr w:type="spellEnd"/>
      <w:r w:rsidRPr="009E510F">
        <w:t xml:space="preserve"> abgebildet. Das zugehörige Profil ist das </w:t>
      </w:r>
      <w:proofErr w:type="spellStart"/>
      <w:r w:rsidRPr="009E510F">
        <w:rPr>
          <w:i/>
          <w:iCs/>
        </w:rPr>
        <w:t>Record_Addendum</w:t>
      </w:r>
      <w:proofErr w:type="spellEnd"/>
    </w:p>
    <w:p w:rsidR="00C159D2" w:rsidRPr="009E510F" w:rsidRDefault="009464DC" w:rsidP="006360E9">
      <w:pPr>
        <w:jc w:val="both"/>
      </w:pPr>
      <w:r w:rsidRPr="009E510F">
        <w:t xml:space="preserve">Für die Eintragung des Impfstoffes wird ebenfalls das Feld </w:t>
      </w:r>
      <w:proofErr w:type="spellStart"/>
      <w:r w:rsidRPr="009E510F">
        <w:rPr>
          <w:i/>
          <w:iCs/>
        </w:rPr>
        <w:t>Vaccination_Code</w:t>
      </w:r>
      <w:proofErr w:type="spellEnd"/>
      <w:r w:rsidRPr="009E510F">
        <w:t xml:space="preserve"> verwendet. Anders als bei unserer Realisierung, wurde hier jedoch ein eigenes </w:t>
      </w:r>
      <w:proofErr w:type="spellStart"/>
      <w:r w:rsidRPr="009E510F">
        <w:t>Valueset</w:t>
      </w:r>
      <w:proofErr w:type="spellEnd"/>
      <w:r w:rsidRPr="009E510F">
        <w:t xml:space="preserve"> (</w:t>
      </w:r>
      <w:proofErr w:type="spellStart"/>
      <w:r w:rsidRPr="009E510F">
        <w:rPr>
          <w:i/>
          <w:iCs/>
        </w:rPr>
        <w:t>Vaccination_VaccineList</w:t>
      </w:r>
      <w:proofErr w:type="spellEnd"/>
      <w:r w:rsidRPr="009E510F">
        <w:t xml:space="preserve">) </w:t>
      </w:r>
      <w:r w:rsidR="00C159D2" w:rsidRPr="009E510F">
        <w:t>angegeben,</w:t>
      </w:r>
      <w:r w:rsidRPr="009E510F">
        <w:t xml:space="preserve"> um Abkürzungen qualitativ eintragen zu können.</w:t>
      </w:r>
    </w:p>
    <w:p w:rsidR="009464DC" w:rsidRPr="009E510F" w:rsidRDefault="009464DC" w:rsidP="006360E9">
      <w:pPr>
        <w:jc w:val="both"/>
      </w:pPr>
      <w:r w:rsidRPr="009E510F">
        <w:t xml:space="preserve">Statt den Arztstempel jedoch über den Encounter und den </w:t>
      </w:r>
      <w:proofErr w:type="spellStart"/>
      <w:r w:rsidRPr="009E510F">
        <w:t>Practitioner</w:t>
      </w:r>
      <w:proofErr w:type="spellEnd"/>
      <w:r w:rsidRPr="009E510F">
        <w:t xml:space="preserve"> zusammenzusetzen, wurden hierfür eigene </w:t>
      </w:r>
      <w:proofErr w:type="spellStart"/>
      <w:r w:rsidRPr="009E510F">
        <w:t>Extentions</w:t>
      </w:r>
      <w:proofErr w:type="spellEnd"/>
      <w:r w:rsidRPr="009E510F">
        <w:t xml:space="preserve"> definiert, welche eine </w:t>
      </w:r>
      <w:proofErr w:type="spellStart"/>
      <w:r w:rsidRPr="009E510F">
        <w:rPr>
          <w:i/>
          <w:iCs/>
        </w:rPr>
        <w:t>verantworliche</w:t>
      </w:r>
      <w:proofErr w:type="spellEnd"/>
      <w:r w:rsidRPr="009E510F">
        <w:rPr>
          <w:i/>
          <w:iCs/>
        </w:rPr>
        <w:t xml:space="preserve"> Person</w:t>
      </w:r>
      <w:r w:rsidRPr="009E510F">
        <w:t xml:space="preserve"> und eine </w:t>
      </w:r>
      <w:r w:rsidRPr="009E510F">
        <w:rPr>
          <w:i/>
          <w:iCs/>
        </w:rPr>
        <w:t>eintragende Person</w:t>
      </w:r>
      <w:r w:rsidRPr="009E510F">
        <w:t xml:space="preserve"> abbilden können. Diese Extension werden im </w:t>
      </w:r>
      <w:r w:rsidRPr="009E510F">
        <w:rPr>
          <w:i/>
          <w:iCs/>
        </w:rPr>
        <w:t>Protocol Applied Feld</w:t>
      </w:r>
      <w:r w:rsidRPr="009E510F">
        <w:t xml:space="preserve"> übergeben. </w:t>
      </w:r>
    </w:p>
    <w:p w:rsidR="009464DC" w:rsidRPr="009E510F" w:rsidRDefault="009464DC" w:rsidP="006360E9">
      <w:pPr>
        <w:jc w:val="both"/>
      </w:pPr>
      <w:proofErr w:type="spellStart"/>
      <w:r w:rsidRPr="009E510F">
        <w:t>Desweiteren</w:t>
      </w:r>
      <w:proofErr w:type="spellEnd"/>
      <w:r w:rsidRPr="009E510F">
        <w:t xml:space="preserve"> gibt es die Möglichkeit einen Terminvorschlag der nächsten Folgeimpfung anzugeben.</w:t>
      </w:r>
    </w:p>
    <w:p w:rsidR="009464DC" w:rsidRPr="009E510F" w:rsidRDefault="009464DC" w:rsidP="006360E9">
      <w:pPr>
        <w:jc w:val="both"/>
      </w:pPr>
      <w:r w:rsidRPr="009E510F">
        <w:t>Über eine weitere Extension kann eine Impfserie als abgeschlossen oder nicht abgeschlossen deklariert werden, Um die Informationen einer Grundimmunisierung zu speichern.</w:t>
      </w:r>
    </w:p>
    <w:p w:rsidR="00C159D2" w:rsidRPr="009E510F" w:rsidRDefault="009464DC" w:rsidP="006360E9">
      <w:pPr>
        <w:jc w:val="both"/>
      </w:pPr>
      <w:r w:rsidRPr="009E510F">
        <w:t>Mit der Extension Typ des Eintrags kann der Status des Eintrags angegeben werden. Hier gibt es folgende Unterscheidungen: nur digital, digital und als Impfbescheinigung, digital und im Impfausweis</w:t>
      </w:r>
    </w:p>
    <w:p w:rsidR="00C159D2" w:rsidRPr="009E510F" w:rsidRDefault="00C159D2" w:rsidP="006360E9">
      <w:pPr>
        <w:jc w:val="both"/>
        <w:rPr>
          <w:b/>
          <w:bCs/>
        </w:rPr>
      </w:pPr>
      <w:r w:rsidRPr="009E510F">
        <w:rPr>
          <w:b/>
          <w:bCs/>
        </w:rPr>
        <w:t xml:space="preserve">Information zu durchgemachten Infektionskrankheiten. </w:t>
      </w:r>
    </w:p>
    <w:p w:rsidR="00C159D2" w:rsidRPr="009E510F" w:rsidRDefault="00C159D2" w:rsidP="006360E9">
      <w:pPr>
        <w:jc w:val="both"/>
      </w:pPr>
      <w:r w:rsidRPr="009E510F">
        <w:lastRenderedPageBreak/>
        <w:t xml:space="preserve">In der vorliegenden Realisierung kann eine natürliche Immunisierung über eine durchgemachte Infektionskrankheit eingetragen werden. Diese Möglichkeit ist in unserer Version nicht vorgesehen. Dargestellt wird die Immunität durch eine entsprechende </w:t>
      </w:r>
      <w:proofErr w:type="spellStart"/>
      <w:r w:rsidRPr="009E510F">
        <w:t>Condition</w:t>
      </w:r>
      <w:proofErr w:type="spellEnd"/>
      <w:r w:rsidRPr="009E510F">
        <w:t xml:space="preserve">. Als Codesystem wird auf </w:t>
      </w:r>
      <w:proofErr w:type="spellStart"/>
      <w:r w:rsidRPr="009E510F">
        <w:t>Snomed</w:t>
      </w:r>
      <w:proofErr w:type="spellEnd"/>
      <w:r w:rsidRPr="009E510F">
        <w:t xml:space="preserve">-CT verwiesen. </w:t>
      </w:r>
    </w:p>
    <w:p w:rsidR="004F405A" w:rsidRPr="009E510F" w:rsidRDefault="004F405A" w:rsidP="006360E9">
      <w:pPr>
        <w:jc w:val="both"/>
        <w:rPr>
          <w:b/>
          <w:bCs/>
        </w:rPr>
      </w:pPr>
      <w:r w:rsidRPr="009E510F">
        <w:rPr>
          <w:b/>
          <w:bCs/>
        </w:rPr>
        <w:t xml:space="preserve">Profil </w:t>
      </w:r>
      <w:proofErr w:type="gramStart"/>
      <w:r w:rsidRPr="009E510F">
        <w:rPr>
          <w:b/>
          <w:bCs/>
        </w:rPr>
        <w:t>zur Titer</w:t>
      </w:r>
      <w:proofErr w:type="gramEnd"/>
      <w:r w:rsidRPr="009E510F">
        <w:rPr>
          <w:b/>
          <w:bCs/>
        </w:rPr>
        <w:t>/Antikörperuntersuchung</w:t>
      </w:r>
    </w:p>
    <w:p w:rsidR="00794C70" w:rsidRPr="009E510F" w:rsidRDefault="004F405A" w:rsidP="006360E9">
      <w:pPr>
        <w:jc w:val="both"/>
      </w:pPr>
      <w:r w:rsidRPr="009E510F">
        <w:t xml:space="preserve">Wie wir verwendet der Impfausweis der KBV eine </w:t>
      </w:r>
      <w:proofErr w:type="gramStart"/>
      <w:r w:rsidRPr="009E510F">
        <w:t>Observation</w:t>
      </w:r>
      <w:proofErr w:type="gramEnd"/>
      <w:r w:rsidRPr="009E510F">
        <w:t xml:space="preserve"> um die Antikörperuntersuchung darzustellen. Da wir keine Instanz dieser Untersuchung bei uns eingetragen haben ist es vorgesehen, die Informationen in der Standard Ob</w:t>
      </w:r>
      <w:r w:rsidR="00794C70" w:rsidRPr="009E510F">
        <w:t>s</w:t>
      </w:r>
      <w:r w:rsidRPr="009E510F">
        <w:t xml:space="preserve">ervation zu übertragen. </w:t>
      </w:r>
      <w:r w:rsidR="00794C70" w:rsidRPr="009E510F">
        <w:t>Die Realisierung der KBV hat hierfür ein eigenes Profil angelegt. Hier können Ergebnisse der Untersuchung dokumentiert und zur Kontrolle des Impferfolges verwendet werden. Es können direkt Rückschlüsse auf eine Nachweisbarkeit und mögliche ableitbare Immunitäten gezogen werden. Folgende Felder wurden besonders deklariert:</w:t>
      </w:r>
    </w:p>
    <w:p w:rsidR="00794C70" w:rsidRPr="009E510F" w:rsidRDefault="00794C70" w:rsidP="006360E9">
      <w:pPr>
        <w:jc w:val="both"/>
      </w:pPr>
    </w:p>
    <w:p w:rsidR="004F405A" w:rsidRPr="009E510F" w:rsidRDefault="004F405A" w:rsidP="006360E9">
      <w:pPr>
        <w:jc w:val="both"/>
      </w:pPr>
      <w:r w:rsidRPr="009E510F">
        <w:t xml:space="preserve">Über das Feld </w:t>
      </w:r>
      <w:proofErr w:type="spellStart"/>
      <w:r w:rsidRPr="009E510F">
        <w:t>issued</w:t>
      </w:r>
      <w:proofErr w:type="spellEnd"/>
      <w:r w:rsidRPr="009E510F">
        <w:t xml:space="preserve"> muss zusätzlich das Datum der Laboruntersuchung angegeben werden. </w:t>
      </w:r>
    </w:p>
    <w:p w:rsidR="004F405A" w:rsidRPr="009E510F" w:rsidRDefault="004F405A" w:rsidP="006360E9">
      <w:pPr>
        <w:jc w:val="both"/>
      </w:pPr>
      <w:r w:rsidRPr="009E510F">
        <w:t xml:space="preserve">Über die </w:t>
      </w:r>
      <w:proofErr w:type="spellStart"/>
      <w:proofErr w:type="gramStart"/>
      <w:r w:rsidRPr="009E510F">
        <w:t>Extension:function</w:t>
      </w:r>
      <w:proofErr w:type="spellEnd"/>
      <w:proofErr w:type="gramEnd"/>
      <w:r w:rsidRPr="009E510F">
        <w:t xml:space="preserve"> kann den Performer der Untersuchung genauer klassifizieren. Zur Auswahl stehen </w:t>
      </w:r>
      <w:proofErr w:type="spellStart"/>
      <w:r w:rsidRPr="009E510F">
        <w:t>Author</w:t>
      </w:r>
      <w:proofErr w:type="spellEnd"/>
      <w:r w:rsidRPr="009E510F">
        <w:t xml:space="preserve">, </w:t>
      </w:r>
      <w:proofErr w:type="spellStart"/>
      <w:r w:rsidRPr="009E510F">
        <w:t>Verifizierer</w:t>
      </w:r>
      <w:proofErr w:type="spellEnd"/>
      <w:r w:rsidRPr="009E510F">
        <w:t xml:space="preserve"> und Verantwortlicher.</w:t>
      </w:r>
      <w:r w:rsidR="00794C70" w:rsidRPr="009E510F">
        <w:t xml:space="preserve"> (Beim Laden des offiziellen Profils in </w:t>
      </w:r>
      <w:proofErr w:type="spellStart"/>
      <w:r w:rsidR="00794C70" w:rsidRPr="009E510F">
        <w:t>Forge</w:t>
      </w:r>
      <w:proofErr w:type="spellEnd"/>
      <w:r w:rsidR="00794C70" w:rsidRPr="009E510F">
        <w:t xml:space="preserve"> wurde bei mir an dieser Stelle vor einer unbekannten Referenz auf diesen Code gewarnt)</w:t>
      </w:r>
      <w:r w:rsidRPr="009E510F">
        <w:t xml:space="preserve"> </w:t>
      </w:r>
    </w:p>
    <w:p w:rsidR="004F405A" w:rsidRPr="009E510F" w:rsidRDefault="004F405A" w:rsidP="006360E9">
      <w:pPr>
        <w:jc w:val="both"/>
      </w:pPr>
      <w:r w:rsidRPr="009E510F">
        <w:t xml:space="preserve">Im Feld Interpretation kann die Nachweisbarkeit des Tests angegeben werden. Der Nutzer wird angehalten den Code der LOINC </w:t>
      </w:r>
      <w:proofErr w:type="spellStart"/>
      <w:r w:rsidRPr="009E510F">
        <w:t>Answere</w:t>
      </w:r>
      <w:proofErr w:type="spellEnd"/>
      <w:r w:rsidRPr="009E510F">
        <w:t xml:space="preserve">-List zu werden. Es wird explizit darauf hingewiesen, dass hier noch keine Schlussfolgerung auf eine Immunität erfolgen kann. </w:t>
      </w:r>
    </w:p>
    <w:p w:rsidR="00794C70" w:rsidRPr="009E510F" w:rsidRDefault="00794C70" w:rsidP="006360E9">
      <w:pPr>
        <w:jc w:val="both"/>
      </w:pPr>
    </w:p>
    <w:p w:rsidR="00794C70" w:rsidRPr="009E510F" w:rsidRDefault="00794C70" w:rsidP="006360E9">
      <w:pPr>
        <w:jc w:val="both"/>
        <w:rPr>
          <w:b/>
          <w:bCs/>
        </w:rPr>
      </w:pPr>
      <w:r w:rsidRPr="009E510F">
        <w:rPr>
          <w:b/>
          <w:bCs/>
        </w:rPr>
        <w:t xml:space="preserve">Repräsentation einer </w:t>
      </w:r>
      <w:proofErr w:type="spellStart"/>
      <w:r w:rsidRPr="009E510F">
        <w:rPr>
          <w:b/>
          <w:bCs/>
        </w:rPr>
        <w:t>Organization</w:t>
      </w:r>
      <w:proofErr w:type="spellEnd"/>
    </w:p>
    <w:p w:rsidR="00794C70" w:rsidRPr="009E510F" w:rsidRDefault="00794C70" w:rsidP="006360E9">
      <w:pPr>
        <w:jc w:val="both"/>
      </w:pPr>
      <w:r w:rsidRPr="009E510F">
        <w:t xml:space="preserve">Wie bei uns wird die Ressource </w:t>
      </w:r>
      <w:proofErr w:type="spellStart"/>
      <w:r w:rsidRPr="009E510F">
        <w:t>Organization</w:t>
      </w:r>
      <w:proofErr w:type="spellEnd"/>
      <w:r w:rsidRPr="009E510F">
        <w:t xml:space="preserve"> verwendet</w:t>
      </w:r>
      <w:r w:rsidR="004F0E87" w:rsidRPr="009E510F">
        <w:t>,</w:t>
      </w:r>
      <w:r w:rsidRPr="009E510F">
        <w:t xml:space="preserve"> um eine Person einer Einrichtung zuordnen zu können. Wie bei uns sind Name und Adresse obligatorisch</w:t>
      </w:r>
      <w:r w:rsidR="004F0E87" w:rsidRPr="009E510F">
        <w:t>. Anders als bei uns können über eine Extension ergänzende Angaben gemacht werden</w:t>
      </w:r>
      <w:r w:rsidR="005710D8" w:rsidRPr="009E510F">
        <w:t>.</w:t>
      </w:r>
    </w:p>
    <w:p w:rsidR="005710D8" w:rsidRPr="009E510F" w:rsidRDefault="005710D8" w:rsidP="006360E9">
      <w:pPr>
        <w:jc w:val="both"/>
      </w:pPr>
    </w:p>
    <w:p w:rsidR="005710D8" w:rsidRPr="009E510F" w:rsidRDefault="005710D8" w:rsidP="006360E9">
      <w:pPr>
        <w:jc w:val="both"/>
        <w:rPr>
          <w:b/>
          <w:bCs/>
        </w:rPr>
      </w:pPr>
      <w:r w:rsidRPr="009E510F">
        <w:rPr>
          <w:b/>
          <w:bCs/>
        </w:rPr>
        <w:t>Repräsentation eines Patienten</w:t>
      </w:r>
    </w:p>
    <w:p w:rsidR="005710D8" w:rsidRPr="009E510F" w:rsidRDefault="005710D8" w:rsidP="006360E9">
      <w:pPr>
        <w:jc w:val="both"/>
      </w:pPr>
      <w:r w:rsidRPr="009E510F">
        <w:t xml:space="preserve">Es wurde ebenfalls die Ressource Patient für dieses Profil verwendet. </w:t>
      </w:r>
    </w:p>
    <w:p w:rsidR="005710D8" w:rsidRPr="009E510F" w:rsidRDefault="005710D8" w:rsidP="006360E9">
      <w:pPr>
        <w:jc w:val="both"/>
      </w:pPr>
      <w:r w:rsidRPr="009E510F">
        <w:t xml:space="preserve">Im Identifier ist eine optionale PID vorgesehen. Jedoch ist die Beschreibung mit folgendem Vermerk versehen:“ </w:t>
      </w:r>
      <w:r w:rsidRPr="009E510F">
        <w:t>Ein zum Zeitpunkt der Definition dieser Spezifikation unbekannter Identifikator.</w:t>
      </w:r>
      <w:r w:rsidRPr="009E510F">
        <w:t>“</w:t>
      </w:r>
    </w:p>
    <w:p w:rsidR="005710D8" w:rsidRPr="009E510F" w:rsidRDefault="005710D8" w:rsidP="006360E9">
      <w:pPr>
        <w:jc w:val="both"/>
      </w:pPr>
      <w:r w:rsidRPr="009E510F">
        <w:t xml:space="preserve">Später soll eine globale UUID verwendet werden, um Instanzen identifizieren zu können. Hierfür ist ebenfalls im Coding ein MR-Type vorgesehen, welcher nicht näher erläutert wird. </w:t>
      </w:r>
    </w:p>
    <w:p w:rsidR="005710D8" w:rsidRPr="009E510F" w:rsidRDefault="005710D8" w:rsidP="006360E9">
      <w:pPr>
        <w:jc w:val="both"/>
      </w:pPr>
      <w:proofErr w:type="spellStart"/>
      <w:r w:rsidRPr="009E510F">
        <w:t>Deweiteren</w:t>
      </w:r>
      <w:proofErr w:type="spellEnd"/>
      <w:r w:rsidRPr="009E510F">
        <w:t xml:space="preserve"> kann ein Identifier für eine </w:t>
      </w:r>
      <w:proofErr w:type="spellStart"/>
      <w:r w:rsidRPr="009E510F">
        <w:t>VersichertenId</w:t>
      </w:r>
      <w:proofErr w:type="spellEnd"/>
      <w:r w:rsidRPr="009E510F">
        <w:t xml:space="preserve"> der GKV oder PKV, sowie eine Reisepassnummer übergeben werden. </w:t>
      </w:r>
    </w:p>
    <w:p w:rsidR="005710D8" w:rsidRPr="009E510F" w:rsidRDefault="005710D8" w:rsidP="006360E9">
      <w:pPr>
        <w:jc w:val="both"/>
      </w:pPr>
      <w:r w:rsidRPr="009E510F">
        <w:t xml:space="preserve">Im Namensfeld werden </w:t>
      </w:r>
      <w:r w:rsidR="00894D3D" w:rsidRPr="009E510F">
        <w:t xml:space="preserve">im Feld Family 3 </w:t>
      </w:r>
      <w:proofErr w:type="spellStart"/>
      <w:r w:rsidR="00894D3D" w:rsidRPr="009E510F">
        <w:t>Extensions</w:t>
      </w:r>
      <w:proofErr w:type="spellEnd"/>
      <w:r w:rsidR="00894D3D" w:rsidRPr="009E510F">
        <w:t xml:space="preserve"> eingesetzt. Eine für einen Namenszusatz, eine für den Nachnamen und eine für ein Vorsatzwort. </w:t>
      </w:r>
    </w:p>
    <w:p w:rsidR="00894D3D" w:rsidRPr="009E510F" w:rsidRDefault="00894D3D" w:rsidP="006360E9">
      <w:pPr>
        <w:jc w:val="both"/>
      </w:pPr>
      <w:r w:rsidRPr="009E510F">
        <w:t xml:space="preserve">Im Feld </w:t>
      </w:r>
      <w:proofErr w:type="spellStart"/>
      <w:r w:rsidRPr="009E510F">
        <w:t>Prefix</w:t>
      </w:r>
      <w:proofErr w:type="spellEnd"/>
      <w:r w:rsidRPr="009E510F">
        <w:t xml:space="preserve"> wurde eine Extension </w:t>
      </w:r>
      <w:proofErr w:type="spellStart"/>
      <w:r w:rsidRPr="009E510F">
        <w:t>prefix-qualifier</w:t>
      </w:r>
      <w:proofErr w:type="spellEnd"/>
      <w:r w:rsidRPr="009E510F">
        <w:t xml:space="preserve"> deklariert, welche jedoch nicht näher beschrieben steht und bei mir als fehlerhaft </w:t>
      </w:r>
      <w:proofErr w:type="spellStart"/>
      <w:r w:rsidRPr="009E510F">
        <w:t>deklaiert</w:t>
      </w:r>
      <w:proofErr w:type="spellEnd"/>
      <w:r w:rsidRPr="009E510F">
        <w:t xml:space="preserve"> wird. </w:t>
      </w:r>
    </w:p>
    <w:p w:rsidR="00894D3D" w:rsidRPr="009E510F" w:rsidRDefault="00894D3D" w:rsidP="006360E9">
      <w:pPr>
        <w:jc w:val="both"/>
      </w:pPr>
      <w:r w:rsidRPr="009E510F">
        <w:t xml:space="preserve">Hinweis: Dieser Abschnitt wird von meinem </w:t>
      </w:r>
      <w:proofErr w:type="spellStart"/>
      <w:r w:rsidRPr="009E510F">
        <w:t>Forge</w:t>
      </w:r>
      <w:proofErr w:type="spellEnd"/>
      <w:r w:rsidRPr="009E510F">
        <w:t xml:space="preserve"> als fehlerhaft deklariert, da der slice </w:t>
      </w:r>
      <w:proofErr w:type="spellStart"/>
      <w:r w:rsidRPr="009E510F">
        <w:t>name</w:t>
      </w:r>
      <w:proofErr w:type="spellEnd"/>
      <w:r w:rsidRPr="009E510F">
        <w:t xml:space="preserve"> nicht „</w:t>
      </w:r>
      <w:proofErr w:type="spellStart"/>
      <w:r w:rsidRPr="009E510F">
        <w:t>no</w:t>
      </w:r>
      <w:proofErr w:type="spellEnd"/>
      <w:r w:rsidRPr="009E510F">
        <w:t xml:space="preserve"> </w:t>
      </w:r>
      <w:proofErr w:type="spellStart"/>
      <w:r w:rsidRPr="009E510F">
        <w:t>name</w:t>
      </w:r>
      <w:proofErr w:type="spellEnd"/>
      <w:r w:rsidRPr="009E510F">
        <w:t>“ heißen darf.</w:t>
      </w:r>
    </w:p>
    <w:p w:rsidR="00D2624C" w:rsidRPr="009E510F" w:rsidRDefault="00D2624C" w:rsidP="006360E9">
      <w:pPr>
        <w:jc w:val="both"/>
      </w:pPr>
      <w:r w:rsidRPr="009E510F">
        <w:lastRenderedPageBreak/>
        <w:t xml:space="preserve">Beim Feld </w:t>
      </w:r>
      <w:proofErr w:type="spellStart"/>
      <w:r w:rsidRPr="009E510F">
        <w:t>birthDate</w:t>
      </w:r>
      <w:proofErr w:type="spellEnd"/>
      <w:r w:rsidRPr="009E510F">
        <w:t xml:space="preserve"> wurde erneut die Extension </w:t>
      </w:r>
      <w:proofErr w:type="spellStart"/>
      <w:r w:rsidRPr="009E510F">
        <w:t>nullflavor</w:t>
      </w:r>
      <w:proofErr w:type="spellEnd"/>
      <w:r w:rsidRPr="009E510F">
        <w:t xml:space="preserve"> eingesetzt. </w:t>
      </w:r>
    </w:p>
    <w:p w:rsidR="00D2624C" w:rsidRPr="009E510F" w:rsidRDefault="00D2624C" w:rsidP="006360E9">
      <w:pPr>
        <w:jc w:val="both"/>
      </w:pPr>
      <w:proofErr w:type="spellStart"/>
      <w:r w:rsidRPr="009E510F">
        <w:t>Desweiteren</w:t>
      </w:r>
      <w:proofErr w:type="spellEnd"/>
      <w:r w:rsidRPr="009E510F">
        <w:t xml:space="preserve"> gibt es eine Extension für weitere Angaben des Patienten als zusätzliches String-Feld</w:t>
      </w:r>
    </w:p>
    <w:p w:rsidR="00B073CE" w:rsidRPr="009E510F" w:rsidRDefault="00B073CE" w:rsidP="006360E9">
      <w:pPr>
        <w:jc w:val="both"/>
      </w:pPr>
    </w:p>
    <w:p w:rsidR="00B073CE" w:rsidRPr="00A110B3" w:rsidRDefault="00B073CE" w:rsidP="006360E9">
      <w:pPr>
        <w:jc w:val="both"/>
        <w:rPr>
          <w:b/>
          <w:bCs/>
        </w:rPr>
      </w:pPr>
      <w:r w:rsidRPr="00A110B3">
        <w:rPr>
          <w:b/>
          <w:bCs/>
        </w:rPr>
        <w:t xml:space="preserve">Repräsentation des </w:t>
      </w:r>
      <w:proofErr w:type="spellStart"/>
      <w:r w:rsidRPr="00A110B3">
        <w:rPr>
          <w:b/>
          <w:bCs/>
        </w:rPr>
        <w:t>Practitioner</w:t>
      </w:r>
      <w:proofErr w:type="spellEnd"/>
    </w:p>
    <w:p w:rsidR="00B073CE" w:rsidRPr="009E510F" w:rsidRDefault="00B073CE" w:rsidP="006360E9">
      <w:pPr>
        <w:jc w:val="both"/>
      </w:pPr>
      <w:r w:rsidRPr="009E510F">
        <w:t xml:space="preserve">Im KBV-Modell können sowohl ärztliche als auch nicht-ärztliche Behandelnde </w:t>
      </w:r>
      <w:proofErr w:type="spellStart"/>
      <w:r w:rsidRPr="009E510F">
        <w:t>abgebilder</w:t>
      </w:r>
      <w:proofErr w:type="spellEnd"/>
      <w:r w:rsidRPr="009E510F">
        <w:t xml:space="preserve"> werden. </w:t>
      </w:r>
    </w:p>
    <w:p w:rsidR="00B073CE" w:rsidRPr="009E510F" w:rsidRDefault="00B073CE" w:rsidP="006360E9">
      <w:pPr>
        <w:jc w:val="both"/>
      </w:pPr>
      <w:r w:rsidRPr="009E510F">
        <w:t xml:space="preserve">Als Identifier </w:t>
      </w:r>
      <w:proofErr w:type="gramStart"/>
      <w:r w:rsidRPr="009E510F">
        <w:t>sind</w:t>
      </w:r>
      <w:proofErr w:type="gramEnd"/>
      <w:r w:rsidRPr="009E510F">
        <w:t xml:space="preserve"> zusätzlich folgende Felder eingetragen:</w:t>
      </w:r>
    </w:p>
    <w:p w:rsidR="00B073CE" w:rsidRPr="009E510F" w:rsidRDefault="00B073CE" w:rsidP="006360E9">
      <w:pPr>
        <w:jc w:val="both"/>
      </w:pPr>
      <w:proofErr w:type="spellStart"/>
      <w:proofErr w:type="gramStart"/>
      <w:r w:rsidRPr="009E510F">
        <w:t>Anr</w:t>
      </w:r>
      <w:proofErr w:type="spellEnd"/>
      <w:r w:rsidRPr="009E510F">
        <w:t>(</w:t>
      </w:r>
      <w:proofErr w:type="gramEnd"/>
      <w:r w:rsidRPr="009E510F">
        <w:t>Arztnummer)</w:t>
      </w:r>
    </w:p>
    <w:p w:rsidR="00B073CE" w:rsidRPr="009E510F" w:rsidRDefault="00B073CE" w:rsidP="006360E9">
      <w:pPr>
        <w:jc w:val="both"/>
      </w:pPr>
      <w:proofErr w:type="spellStart"/>
      <w:r w:rsidRPr="009E510F">
        <w:t>Id</w:t>
      </w:r>
      <w:proofErr w:type="spellEnd"/>
      <w:r w:rsidRPr="009E510F">
        <w:t>: einer Nicht ärztlichen Person</w:t>
      </w:r>
    </w:p>
    <w:p w:rsidR="00B073CE" w:rsidRPr="009E510F" w:rsidRDefault="00B073CE" w:rsidP="006360E9">
      <w:pPr>
        <w:jc w:val="both"/>
      </w:pPr>
      <w:proofErr w:type="spellStart"/>
      <w:r w:rsidRPr="009E510F">
        <w:t>Efn</w:t>
      </w:r>
      <w:proofErr w:type="spellEnd"/>
      <w:r w:rsidRPr="009E510F">
        <w:t xml:space="preserve"> (Einheitliche Fortbildungsnummer) </w:t>
      </w:r>
    </w:p>
    <w:p w:rsidR="00B073CE" w:rsidRPr="009E510F" w:rsidRDefault="00B073CE" w:rsidP="006360E9">
      <w:pPr>
        <w:jc w:val="both"/>
      </w:pPr>
      <w:r w:rsidRPr="009E510F">
        <w:t xml:space="preserve">Abgesehen von diesen Veränderungen wurden die gleichen </w:t>
      </w:r>
      <w:proofErr w:type="spellStart"/>
      <w:r w:rsidRPr="009E510F">
        <w:t>Extensions</w:t>
      </w:r>
      <w:proofErr w:type="spellEnd"/>
      <w:r w:rsidRPr="009E510F">
        <w:t xml:space="preserve"> wie beim Patienten eingefügt. </w:t>
      </w:r>
    </w:p>
    <w:p w:rsidR="00EC3DB9" w:rsidRPr="009E510F" w:rsidRDefault="00EC3DB9" w:rsidP="006360E9">
      <w:pPr>
        <w:jc w:val="both"/>
      </w:pPr>
    </w:p>
    <w:p w:rsidR="00EC3DB9" w:rsidRPr="009E510F" w:rsidRDefault="00EC3DB9" w:rsidP="006360E9">
      <w:pPr>
        <w:jc w:val="both"/>
      </w:pPr>
      <w:r w:rsidRPr="009E510F">
        <w:t>Zugehörigkeit einer Person zu einer Organisation:</w:t>
      </w:r>
    </w:p>
    <w:p w:rsidR="00EC3DB9" w:rsidRPr="009E510F" w:rsidRDefault="00EC3DB9" w:rsidP="006360E9">
      <w:pPr>
        <w:jc w:val="both"/>
      </w:pPr>
      <w:r w:rsidRPr="009E510F">
        <w:t xml:space="preserve">Um diese Verknüpfung zu schaffen haben wir einen Encounter verwendet. In der Version der KBV ist hierfür eine </w:t>
      </w:r>
      <w:proofErr w:type="spellStart"/>
      <w:r w:rsidRPr="009E510F">
        <w:t>PractitionerRole</w:t>
      </w:r>
      <w:proofErr w:type="spellEnd"/>
      <w:r w:rsidRPr="009E510F">
        <w:t xml:space="preserve"> vorgesehen. </w:t>
      </w:r>
    </w:p>
    <w:p w:rsidR="00EC3DB9" w:rsidRPr="009E510F" w:rsidRDefault="00EC3DB9" w:rsidP="006360E9">
      <w:pPr>
        <w:jc w:val="both"/>
        <w:rPr>
          <w:b/>
          <w:bCs/>
        </w:rPr>
      </w:pPr>
      <w:r w:rsidRPr="009E510F">
        <w:rPr>
          <w:b/>
          <w:bCs/>
        </w:rPr>
        <w:t>Herkunft von Ressourcen</w:t>
      </w:r>
    </w:p>
    <w:p w:rsidR="00EC3DB9" w:rsidRPr="009E510F" w:rsidRDefault="00EC3DB9" w:rsidP="006360E9">
      <w:pPr>
        <w:jc w:val="both"/>
      </w:pPr>
      <w:r w:rsidRPr="009E510F">
        <w:t xml:space="preserve">Über die Ressource </w:t>
      </w:r>
      <w:proofErr w:type="spellStart"/>
      <w:r w:rsidRPr="009E510F">
        <w:t>Privenance</w:t>
      </w:r>
      <w:proofErr w:type="spellEnd"/>
      <w:r w:rsidRPr="009E510F">
        <w:t xml:space="preserve"> kann die Herkunft einer Ressource spezifiziert werden. </w:t>
      </w:r>
    </w:p>
    <w:p w:rsidR="00106E50" w:rsidRPr="009E510F" w:rsidRDefault="00106E50" w:rsidP="00106E50">
      <w:pPr>
        <w:jc w:val="both"/>
        <w:rPr>
          <w:b/>
          <w:bCs/>
        </w:rPr>
      </w:pPr>
      <w:proofErr w:type="spellStart"/>
      <w:r w:rsidRPr="009E510F">
        <w:rPr>
          <w:b/>
          <w:bCs/>
        </w:rPr>
        <w:t>ValueSets</w:t>
      </w:r>
      <w:proofErr w:type="spellEnd"/>
    </w:p>
    <w:p w:rsidR="00106E50" w:rsidRPr="009E510F" w:rsidRDefault="00106E50" w:rsidP="00106E50">
      <w:pPr>
        <w:jc w:val="both"/>
      </w:pPr>
      <w:r w:rsidRPr="009E510F">
        <w:t xml:space="preserve">In der Realisierung der KBV wurden einige eigene </w:t>
      </w:r>
      <w:proofErr w:type="spellStart"/>
      <w:r w:rsidRPr="009E510F">
        <w:t>ValueSets</w:t>
      </w:r>
      <w:proofErr w:type="spellEnd"/>
      <w:r w:rsidRPr="009E510F">
        <w:t xml:space="preserve"> zur qualitativen Informationserfassung angelegt, welche in unserem Impfausweis nicht vorgesehen wurden. Schaut man sich die Codes genauer an sind manche jedoch lediglich als Platzhalter angelegt worden.</w:t>
      </w:r>
    </w:p>
    <w:p w:rsidR="00106E50" w:rsidRPr="009E510F" w:rsidRDefault="00106E50" w:rsidP="00106E50">
      <w:pPr>
        <w:jc w:val="both"/>
        <w:rPr>
          <w:rFonts w:cstheme="minorHAnsi"/>
          <w:color w:val="000000"/>
        </w:rPr>
      </w:pPr>
      <w:r w:rsidRPr="009E510F">
        <w:rPr>
          <w:rFonts w:cstheme="minorHAnsi"/>
        </w:rPr>
        <w:t>Beispiel Age Groups: „</w:t>
      </w:r>
      <w:r w:rsidRPr="009E510F">
        <w:rPr>
          <w:rFonts w:cstheme="minorHAnsi"/>
          <w:color w:val="000000"/>
        </w:rPr>
        <w:t xml:space="preserve">Dieses </w:t>
      </w:r>
      <w:proofErr w:type="spellStart"/>
      <w:r w:rsidRPr="009E510F">
        <w:rPr>
          <w:rFonts w:cstheme="minorHAnsi"/>
          <w:color w:val="000000"/>
        </w:rPr>
        <w:t>Valueset</w:t>
      </w:r>
      <w:proofErr w:type="spellEnd"/>
      <w:r w:rsidRPr="009E510F">
        <w:rPr>
          <w:rFonts w:cstheme="minorHAnsi"/>
          <w:color w:val="000000"/>
        </w:rPr>
        <w:t xml:space="preserve"> enthält die Codes zur Beschreibung von Altersklassen/Lebensphasen”</w:t>
      </w:r>
    </w:p>
    <w:p w:rsidR="00106E50" w:rsidRPr="009E510F" w:rsidRDefault="00106E50" w:rsidP="00106E50">
      <w:pPr>
        <w:jc w:val="both"/>
        <w:rPr>
          <w:rFonts w:cstheme="minorHAnsi"/>
          <w:color w:val="000000"/>
        </w:rPr>
      </w:pPr>
      <w:r w:rsidRPr="009E510F">
        <w:rPr>
          <w:rFonts w:cstheme="minorHAnsi"/>
          <w:color w:val="000000"/>
        </w:rPr>
        <w:t>Eintrag: “DIES IST NUR EIN DUMMYCODE, DAMIT EIN CODE VERFÜGBAR IST”</w:t>
      </w:r>
    </w:p>
    <w:p w:rsidR="00106E50" w:rsidRPr="009E510F" w:rsidRDefault="00106E50" w:rsidP="00106E50">
      <w:pPr>
        <w:jc w:val="both"/>
        <w:rPr>
          <w:rFonts w:cstheme="minorHAnsi"/>
          <w:color w:val="000000"/>
        </w:rPr>
      </w:pPr>
      <w:r w:rsidRPr="009E510F">
        <w:rPr>
          <w:rFonts w:cstheme="minorHAnsi"/>
          <w:color w:val="000000"/>
        </w:rPr>
        <w:t xml:space="preserve">Andere Codes wie die </w:t>
      </w:r>
      <w:proofErr w:type="spellStart"/>
      <w:r w:rsidRPr="009E510F">
        <w:rPr>
          <w:rFonts w:cstheme="minorHAnsi"/>
          <w:color w:val="000000"/>
        </w:rPr>
        <w:t>PractitionerFunction</w:t>
      </w:r>
      <w:proofErr w:type="spellEnd"/>
      <w:r w:rsidRPr="009E510F">
        <w:rPr>
          <w:rFonts w:cstheme="minorHAnsi"/>
          <w:color w:val="000000"/>
        </w:rPr>
        <w:t xml:space="preserve"> sind jedoch Wohldefiniert und ermöglichen die Klassifizierung in unterschiedliche Fachgebiete wie Allgemeinmediziner oder Augenheilkunde. </w:t>
      </w:r>
    </w:p>
    <w:p w:rsidR="00106E50" w:rsidRPr="009E510F" w:rsidRDefault="00106E50" w:rsidP="00106E50">
      <w:pPr>
        <w:jc w:val="both"/>
        <w:rPr>
          <w:rFonts w:cstheme="minorHAnsi"/>
          <w:b/>
          <w:bCs/>
          <w:color w:val="000000"/>
        </w:rPr>
      </w:pPr>
      <w:proofErr w:type="spellStart"/>
      <w:r w:rsidRPr="009E510F">
        <w:rPr>
          <w:rFonts w:cstheme="minorHAnsi"/>
          <w:b/>
          <w:bCs/>
          <w:color w:val="000000"/>
        </w:rPr>
        <w:t>Exten</w:t>
      </w:r>
      <w:r w:rsidR="0088168D" w:rsidRPr="009E510F">
        <w:rPr>
          <w:rFonts w:cstheme="minorHAnsi"/>
          <w:b/>
          <w:bCs/>
          <w:color w:val="000000"/>
        </w:rPr>
        <w:t>s</w:t>
      </w:r>
      <w:r w:rsidRPr="009E510F">
        <w:rPr>
          <w:rFonts w:cstheme="minorHAnsi"/>
          <w:b/>
          <w:bCs/>
          <w:color w:val="000000"/>
        </w:rPr>
        <w:t>ions</w:t>
      </w:r>
      <w:proofErr w:type="spellEnd"/>
      <w:r w:rsidRPr="009E510F">
        <w:rPr>
          <w:rFonts w:cstheme="minorHAnsi"/>
          <w:b/>
          <w:bCs/>
          <w:color w:val="000000"/>
        </w:rPr>
        <w:t>:</w:t>
      </w:r>
    </w:p>
    <w:p w:rsidR="00106E50" w:rsidRPr="009E510F" w:rsidRDefault="00106E50" w:rsidP="00106E50">
      <w:pPr>
        <w:jc w:val="both"/>
        <w:rPr>
          <w:rFonts w:cstheme="minorHAnsi"/>
          <w:color w:val="000000"/>
        </w:rPr>
      </w:pPr>
      <w:r w:rsidRPr="009E510F">
        <w:rPr>
          <w:rFonts w:cstheme="minorHAnsi"/>
          <w:color w:val="000000"/>
        </w:rPr>
        <w:t xml:space="preserve">In unserer Realisierung </w:t>
      </w:r>
      <w:r w:rsidR="009E510F" w:rsidRPr="009E510F">
        <w:rPr>
          <w:rFonts w:cstheme="minorHAnsi"/>
          <w:color w:val="000000"/>
        </w:rPr>
        <w:t>existiert</w:t>
      </w:r>
      <w:r w:rsidRPr="009E510F">
        <w:rPr>
          <w:rFonts w:cstheme="minorHAnsi"/>
          <w:color w:val="000000"/>
        </w:rPr>
        <w:t xml:space="preserve"> lediglich der Geburtsort als Felderweiterung. Die KBV hat deutlich mehr zusätzliche Informationen durch weitere Felder abgedeckt. Auf die einzelnen Felder bin ich bereits oben bei der Beschreibung der Profile eingegangen. </w:t>
      </w:r>
      <w:r w:rsidR="0088168D" w:rsidRPr="009E510F">
        <w:rPr>
          <w:rFonts w:cstheme="minorHAnsi"/>
          <w:color w:val="000000"/>
        </w:rPr>
        <w:t xml:space="preserve">Beispiele hierfür sind z.B. die Arztnummer, oder die Krankenversichertennummer. </w:t>
      </w:r>
    </w:p>
    <w:p w:rsidR="0088168D" w:rsidRPr="009E510F" w:rsidRDefault="0088168D" w:rsidP="00106E50">
      <w:pPr>
        <w:jc w:val="both"/>
        <w:rPr>
          <w:rFonts w:cstheme="minorHAnsi"/>
          <w:b/>
          <w:bCs/>
          <w:color w:val="000000"/>
        </w:rPr>
      </w:pPr>
      <w:r w:rsidRPr="009E510F">
        <w:rPr>
          <w:rFonts w:cstheme="minorHAnsi"/>
          <w:b/>
          <w:bCs/>
          <w:color w:val="000000"/>
        </w:rPr>
        <w:t>Profil Extension:</w:t>
      </w:r>
    </w:p>
    <w:p w:rsidR="0088168D" w:rsidRPr="009E510F" w:rsidRDefault="0088168D" w:rsidP="00106E50">
      <w:pPr>
        <w:jc w:val="both"/>
        <w:rPr>
          <w:rFonts w:cstheme="minorHAnsi"/>
          <w:color w:val="000000"/>
        </w:rPr>
      </w:pPr>
      <w:proofErr w:type="spellStart"/>
      <w:r w:rsidRPr="004546C8">
        <w:rPr>
          <w:rFonts w:cstheme="minorHAnsi"/>
          <w:color w:val="000000"/>
          <w:u w:val="single"/>
        </w:rPr>
        <w:t>AdditionalComment</w:t>
      </w:r>
      <w:proofErr w:type="spellEnd"/>
      <w:r w:rsidRPr="004546C8">
        <w:rPr>
          <w:rFonts w:cstheme="minorHAnsi"/>
          <w:color w:val="000000"/>
          <w:u w:val="single"/>
        </w:rPr>
        <w:t>:</w:t>
      </w:r>
      <w:r w:rsidRPr="009E510F">
        <w:rPr>
          <w:rFonts w:cstheme="minorHAnsi"/>
          <w:color w:val="000000"/>
        </w:rPr>
        <w:t xml:space="preserve"> Zusätzliche Kommentare für unterschiedliche Ressourcen</w:t>
      </w:r>
    </w:p>
    <w:p w:rsidR="0088168D" w:rsidRPr="009E510F" w:rsidRDefault="0088168D" w:rsidP="00106E50">
      <w:pPr>
        <w:jc w:val="both"/>
        <w:rPr>
          <w:rFonts w:cstheme="minorHAnsi"/>
          <w:color w:val="000000"/>
        </w:rPr>
      </w:pPr>
      <w:proofErr w:type="spellStart"/>
      <w:r w:rsidRPr="004546C8">
        <w:rPr>
          <w:rFonts w:cstheme="minorHAnsi"/>
          <w:color w:val="000000"/>
          <w:u w:val="single"/>
        </w:rPr>
        <w:t>AgeGroups</w:t>
      </w:r>
      <w:proofErr w:type="spellEnd"/>
      <w:r w:rsidRPr="004546C8">
        <w:rPr>
          <w:rFonts w:cstheme="minorHAnsi"/>
          <w:color w:val="000000"/>
          <w:u w:val="single"/>
        </w:rPr>
        <w:t>:</w:t>
      </w:r>
      <w:r w:rsidRPr="009E510F">
        <w:rPr>
          <w:rFonts w:cstheme="minorHAnsi"/>
          <w:color w:val="000000"/>
        </w:rPr>
        <w:t xml:space="preserve"> Unterteilung der Lebensphasen einer Person</w:t>
      </w:r>
    </w:p>
    <w:p w:rsidR="0088168D" w:rsidRPr="009E510F" w:rsidRDefault="0088168D" w:rsidP="00106E50">
      <w:pPr>
        <w:jc w:val="both"/>
        <w:rPr>
          <w:rFonts w:cstheme="minorHAnsi"/>
          <w:color w:val="000000"/>
        </w:rPr>
      </w:pPr>
      <w:proofErr w:type="spellStart"/>
      <w:r w:rsidRPr="004546C8">
        <w:rPr>
          <w:rFonts w:cstheme="minorHAnsi"/>
          <w:color w:val="000000"/>
          <w:u w:val="single"/>
        </w:rPr>
        <w:t>Attester</w:t>
      </w:r>
      <w:proofErr w:type="spellEnd"/>
      <w:r w:rsidRPr="004546C8">
        <w:rPr>
          <w:rFonts w:cstheme="minorHAnsi"/>
          <w:color w:val="000000"/>
          <w:u w:val="single"/>
        </w:rPr>
        <w:t>:</w:t>
      </w:r>
      <w:r w:rsidRPr="009E510F">
        <w:rPr>
          <w:rFonts w:cstheme="minorHAnsi"/>
          <w:color w:val="000000"/>
        </w:rPr>
        <w:t xml:space="preserve"> Möglichkeit eine verantwortliche Person mit einer </w:t>
      </w:r>
      <w:proofErr w:type="spellStart"/>
      <w:r w:rsidRPr="009E510F">
        <w:rPr>
          <w:rFonts w:cstheme="minorHAnsi"/>
          <w:color w:val="000000"/>
        </w:rPr>
        <w:t>Immunization</w:t>
      </w:r>
      <w:proofErr w:type="spellEnd"/>
      <w:r w:rsidRPr="009E510F">
        <w:rPr>
          <w:rFonts w:cstheme="minorHAnsi"/>
          <w:color w:val="000000"/>
        </w:rPr>
        <w:t xml:space="preserve"> zu verknüpfen</w:t>
      </w:r>
    </w:p>
    <w:p w:rsidR="0088168D" w:rsidRPr="009E510F" w:rsidRDefault="0088168D" w:rsidP="00106E50">
      <w:pPr>
        <w:jc w:val="both"/>
        <w:rPr>
          <w:rFonts w:cstheme="minorHAnsi"/>
          <w:color w:val="000000"/>
        </w:rPr>
      </w:pPr>
      <w:proofErr w:type="spellStart"/>
      <w:r w:rsidRPr="004546C8">
        <w:rPr>
          <w:rFonts w:cstheme="minorHAnsi"/>
          <w:color w:val="000000"/>
          <w:u w:val="single"/>
        </w:rPr>
        <w:t>BasicImmunization</w:t>
      </w:r>
      <w:proofErr w:type="spellEnd"/>
      <w:r w:rsidR="009E510F" w:rsidRPr="004546C8">
        <w:rPr>
          <w:rFonts w:cstheme="minorHAnsi"/>
          <w:color w:val="000000"/>
          <w:u w:val="single"/>
        </w:rPr>
        <w:t>:</w:t>
      </w:r>
      <w:r w:rsidR="009E510F">
        <w:rPr>
          <w:rFonts w:cstheme="minorHAnsi"/>
          <w:color w:val="000000"/>
        </w:rPr>
        <w:t xml:space="preserve"> Boolean ob die Grundimmunisierung abgeschlossen wurde.</w:t>
      </w:r>
    </w:p>
    <w:p w:rsidR="0088168D" w:rsidRPr="009E510F" w:rsidRDefault="0088168D" w:rsidP="00106E50">
      <w:pPr>
        <w:jc w:val="both"/>
        <w:rPr>
          <w:rFonts w:cstheme="minorHAnsi"/>
          <w:color w:val="000000"/>
        </w:rPr>
      </w:pPr>
      <w:proofErr w:type="spellStart"/>
      <w:r w:rsidRPr="004546C8">
        <w:rPr>
          <w:rFonts w:cstheme="minorHAnsi"/>
          <w:color w:val="000000"/>
          <w:u w:val="single"/>
        </w:rPr>
        <w:lastRenderedPageBreak/>
        <w:t>Enterer</w:t>
      </w:r>
      <w:proofErr w:type="spellEnd"/>
      <w:r w:rsidR="009E510F" w:rsidRPr="004546C8">
        <w:rPr>
          <w:rFonts w:cstheme="minorHAnsi"/>
          <w:color w:val="000000"/>
          <w:u w:val="single"/>
        </w:rPr>
        <w:t>:</w:t>
      </w:r>
      <w:r w:rsidR="009E510F">
        <w:rPr>
          <w:rFonts w:cstheme="minorHAnsi"/>
          <w:color w:val="000000"/>
        </w:rPr>
        <w:t xml:space="preserve"> Gleiche Beschreibung wie </w:t>
      </w:r>
      <w:proofErr w:type="spellStart"/>
      <w:r w:rsidR="009E510F">
        <w:rPr>
          <w:rFonts w:cstheme="minorHAnsi"/>
          <w:color w:val="000000"/>
        </w:rPr>
        <w:t>Attester</w:t>
      </w:r>
      <w:proofErr w:type="spellEnd"/>
      <w:r w:rsidR="009E510F">
        <w:rPr>
          <w:rFonts w:cstheme="minorHAnsi"/>
          <w:color w:val="000000"/>
        </w:rPr>
        <w:t>. Verlinkt ist die Extension jedoch bei der eingetragenen und nicht bei der verantwortlichen Person.</w:t>
      </w:r>
    </w:p>
    <w:p w:rsidR="0088168D" w:rsidRPr="009E510F" w:rsidRDefault="0088168D" w:rsidP="00106E50">
      <w:pPr>
        <w:jc w:val="both"/>
        <w:rPr>
          <w:rFonts w:cstheme="minorHAnsi"/>
          <w:color w:val="000000"/>
        </w:rPr>
      </w:pPr>
      <w:proofErr w:type="spellStart"/>
      <w:r w:rsidRPr="004546C8">
        <w:rPr>
          <w:rFonts w:cstheme="minorHAnsi"/>
          <w:color w:val="000000"/>
          <w:u w:val="single"/>
        </w:rPr>
        <w:t>EntryType</w:t>
      </w:r>
      <w:proofErr w:type="spellEnd"/>
      <w:r w:rsidR="009E510F" w:rsidRPr="004546C8">
        <w:rPr>
          <w:rFonts w:cstheme="minorHAnsi"/>
          <w:color w:val="000000"/>
          <w:u w:val="single"/>
        </w:rPr>
        <w:t>:</w:t>
      </w:r>
      <w:r w:rsidR="009E510F">
        <w:rPr>
          <w:rFonts w:cstheme="minorHAnsi"/>
          <w:color w:val="000000"/>
        </w:rPr>
        <w:t xml:space="preserve"> Typ des Impfeintrags (nur digital – digital)</w:t>
      </w:r>
    </w:p>
    <w:p w:rsidR="0088168D" w:rsidRPr="009E510F" w:rsidRDefault="0088168D" w:rsidP="00106E50">
      <w:pPr>
        <w:jc w:val="both"/>
        <w:rPr>
          <w:rFonts w:cstheme="minorHAnsi"/>
        </w:rPr>
      </w:pPr>
      <w:proofErr w:type="spellStart"/>
      <w:r w:rsidRPr="004546C8">
        <w:rPr>
          <w:rFonts w:cstheme="minorHAnsi"/>
          <w:color w:val="000000"/>
          <w:u w:val="single"/>
        </w:rPr>
        <w:t>FollowUp</w:t>
      </w:r>
      <w:proofErr w:type="spellEnd"/>
      <w:r w:rsidR="009E510F" w:rsidRPr="004546C8">
        <w:rPr>
          <w:rFonts w:cstheme="minorHAnsi"/>
          <w:color w:val="000000"/>
          <w:u w:val="single"/>
        </w:rPr>
        <w:t>:</w:t>
      </w:r>
      <w:r w:rsidR="009E510F">
        <w:rPr>
          <w:rFonts w:cstheme="minorHAnsi"/>
          <w:color w:val="000000"/>
        </w:rPr>
        <w:t xml:space="preserve"> Termin für eine Folgeimpfung</w:t>
      </w:r>
    </w:p>
    <w:p w:rsidR="00106E50" w:rsidRPr="009E510F" w:rsidRDefault="00106E50" w:rsidP="006360E9">
      <w:pPr>
        <w:jc w:val="both"/>
      </w:pPr>
    </w:p>
    <w:sectPr w:rsidR="00106E50" w:rsidRPr="009E5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7"/>
    <w:rsid w:val="000A7141"/>
    <w:rsid w:val="000D65DE"/>
    <w:rsid w:val="00106E50"/>
    <w:rsid w:val="00292F0B"/>
    <w:rsid w:val="0030780F"/>
    <w:rsid w:val="003B4220"/>
    <w:rsid w:val="0043148E"/>
    <w:rsid w:val="004546C8"/>
    <w:rsid w:val="004F0E87"/>
    <w:rsid w:val="004F405A"/>
    <w:rsid w:val="005607F8"/>
    <w:rsid w:val="005710D8"/>
    <w:rsid w:val="00571987"/>
    <w:rsid w:val="00610CBB"/>
    <w:rsid w:val="006360E9"/>
    <w:rsid w:val="00707439"/>
    <w:rsid w:val="00794C70"/>
    <w:rsid w:val="00812789"/>
    <w:rsid w:val="0088168D"/>
    <w:rsid w:val="00894D3D"/>
    <w:rsid w:val="00940EF8"/>
    <w:rsid w:val="009464DC"/>
    <w:rsid w:val="009E13D3"/>
    <w:rsid w:val="009E510F"/>
    <w:rsid w:val="00A110B3"/>
    <w:rsid w:val="00A84177"/>
    <w:rsid w:val="00B073CE"/>
    <w:rsid w:val="00C159D2"/>
    <w:rsid w:val="00C46C12"/>
    <w:rsid w:val="00D2624C"/>
    <w:rsid w:val="00EC3D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3BA1"/>
  <w15:chartTrackingRefBased/>
  <w15:docId w15:val="{812D44D4-5DB3-45FB-AFEE-067C4CE8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7403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Taschi</dc:creator>
  <cp:keywords/>
  <dc:description/>
  <cp:lastModifiedBy>Taschi</cp:lastModifiedBy>
  <cp:revision>12</cp:revision>
  <dcterms:created xsi:type="dcterms:W3CDTF">2020-02-13T12:15:00Z</dcterms:created>
  <dcterms:modified xsi:type="dcterms:W3CDTF">2020-02-13T15:15:00Z</dcterms:modified>
</cp:coreProperties>
</file>