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Бунин</w:t>
      </w:r>
      <w:r>
        <w:t xml:space="preserve"> </w:t>
      </w:r>
      <w:r>
        <w:t xml:space="preserve">Арсений</w:t>
      </w:r>
      <w:r>
        <w:t xml:space="preserve"> </w:t>
      </w:r>
      <w:r>
        <w:t xml:space="preserve">Викторович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задания по перенаправлению потоков и записи в файл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задания по управлению задачами и их открытию в фоновом режиме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 stdin — стандартный поток ввода (по умолчанию: клавиатура), файловый дескриптор</w:t>
      </w:r>
      <w:r>
        <w:t xml:space="preserve"> </w:t>
      </w:r>
      <w:r>
        <w:t xml:space="preserve">0;</w:t>
      </w:r>
      <w:r>
        <w:t xml:space="preserve"> </w:t>
      </w:r>
      <w:r>
        <w:t xml:space="preserve">– stdout — стандартный поток вывода (по умолчанию: консоль), файловый дескриптор</w:t>
      </w:r>
      <w:r>
        <w:t xml:space="preserve"> </w:t>
      </w:r>
      <w:r>
        <w:t xml:space="preserve">1;</w:t>
      </w:r>
      <w:r>
        <w:t xml:space="preserve"> </w:t>
      </w:r>
      <w:r>
        <w:t xml:space="preserve">– 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2.</w:t>
      </w:r>
      <w:r>
        <w:t xml:space="preserve"> </w:t>
      </w:r>
      <w:r>
        <w:t xml:space="preserve">Большинство используемых в консоли команд и программ записывают результаты</w:t>
      </w:r>
      <w:r>
        <w:t xml:space="preserve"> </w:t>
      </w:r>
      <w:r>
        <w:t xml:space="preserve">своей работы в стандартный поток вывода stdout. Например, команда ls выводит в стандартный поток вывода (консоль) список файлов в текущей директории. Потоки вывода</w:t>
      </w:r>
      <w:r>
        <w:t xml:space="preserve"> </w:t>
      </w:r>
      <w:r>
        <w:t xml:space="preserve">и ввода можно перенаправлять на другие файлы или устройства. Проще всего это делается</w:t>
      </w:r>
      <w:r>
        <w:t xml:space="preserve"> </w:t>
      </w:r>
      <w:r>
        <w:t xml:space="preserve">с помощью символов &gt;, &gt;&gt;, &lt;, &lt;&lt;</w:t>
      </w:r>
    </w:p>
    <w:p>
      <w:pPr>
        <w:pStyle w:val="BodyText"/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pStyle w:val="BodyText"/>
      </w:pPr>
      <w:r>
        <w:t xml:space="preserve">Команда find используется для поиска и отображения на экран имён файлов, соответствующих заданной строке символов.</w:t>
      </w:r>
    </w:p>
    <w:p>
      <w:pPr>
        <w:pStyle w:val="BodyText"/>
      </w:pPr>
      <w:r>
        <w:t xml:space="preserve">Найти в текстовом файле указанную строку символов позволяет команда grep</w:t>
      </w:r>
    </w:p>
    <w:p>
      <w:pPr>
        <w:pStyle w:val="BodyText"/>
      </w:pPr>
      <w:r>
        <w:t xml:space="preserve">Команда df показывает размер каждого смонтированного раздела диска</w:t>
      </w:r>
    </w:p>
    <w:p>
      <w:pPr>
        <w:pStyle w:val="BodyText"/>
      </w:pPr>
      <w:r>
        <w:t xml:space="preserve">Любую выполняющуюся в консоли команду или внешнюю программу можно запустить</w:t>
      </w:r>
      <w:r>
        <w:t xml:space="preserve"> </w:t>
      </w:r>
      <w:r>
        <w:t xml:space="preserve">в фоновом режиме. Для этого следует в конце имени команды указать знак амперсанда</w:t>
      </w:r>
      <w:r>
        <w:t xml:space="preserve"> </w:t>
      </w:r>
      <w:r>
        <w:t xml:space="preserve">&amp;.</w:t>
      </w:r>
    </w:p>
    <w:p>
      <w:pPr>
        <w:pStyle w:val="BodyText"/>
      </w:pPr>
      <w:r>
        <w:t xml:space="preserve">Любой команде, выполняемой в системе, присваивается идентификатор процесса</w:t>
      </w:r>
      <w:r>
        <w:t xml:space="preserve"> </w:t>
      </w:r>
      <w:r>
        <w:t xml:space="preserve">(process ID). Получить информацию о процессе и управлять им, пользуясь идентификатором процесса, можно из любого окна командного интерпретатора.</w:t>
      </w:r>
    </w:p>
    <w:p>
      <w:pPr>
        <w:pStyle w:val="BodyText"/>
      </w:pPr>
      <w:r>
        <w:t xml:space="preserve">Команда ps используется для получения информации о процессах</w:t>
      </w:r>
    </w:p>
    <w:bookmarkEnd w:id="22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Запись списка файлов с расширением .conf в файл conf.txt (рис.</w:t>
      </w:r>
      <w:r>
        <w:t xml:space="preserve"> </w:t>
      </w:r>
      <w:hyperlink w:anchor="fig:fig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fig1"/>
    <w:p>
      <w:pPr>
        <w:pStyle w:val="CaptionedFigure"/>
      </w:pPr>
      <w:bookmarkStart w:id="26" w:name="fig:fig1"/>
      <w:r>
        <w:drawing>
          <wp:inline>
            <wp:extent cx="5334000" cy="5441156"/>
            <wp:effectExtent b="0" l="0" r="0" t="0"/>
            <wp:docPr descr="Figure 1: Запись списка файлов с расширением .conf" title="" id="24" name="Picture"/>
            <a:graphic>
              <a:graphicData uri="http://schemas.openxmlformats.org/drawingml/2006/picture">
                <pic:pic>
                  <pic:nvPicPr>
                    <pic:cNvPr descr="image/img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1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Запись списка файлов с расширением .conf</w:t>
      </w:r>
    </w:p>
    <w:bookmarkEnd w:id="0"/>
    <w:p>
      <w:pPr>
        <w:pStyle w:val="BodyText"/>
      </w:pPr>
      <w:r>
        <w:t xml:space="preserve">Нахождение файлов, начинающихся с conf в домашней папке двумя способами</w:t>
      </w:r>
    </w:p>
    <w:bookmarkStart w:id="0" w:name="fig:fig2"/>
    <w:p>
      <w:pPr>
        <w:pStyle w:val="CaptionedFigure"/>
      </w:pPr>
      <w:bookmarkStart w:id="30" w:name="fig:fig2"/>
      <w:r>
        <w:drawing>
          <wp:inline>
            <wp:extent cx="5334000" cy="1071562"/>
            <wp:effectExtent b="0" l="0" r="0" t="0"/>
            <wp:docPr descr="Figure 2: Нахождение файлов, начинающихся с conf" title="" id="28" name="Picture"/>
            <a:graphic>
              <a:graphicData uri="http://schemas.openxmlformats.org/drawingml/2006/picture">
                <pic:pic>
                  <pic:nvPicPr>
                    <pic:cNvPr descr="image/img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1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Нахождение файлов, начинающихся с conf</w:t>
      </w:r>
    </w:p>
    <w:bookmarkEnd w:id="0"/>
    <w:p>
      <w:pPr>
        <w:pStyle w:val="BodyText"/>
      </w:pPr>
      <w:r>
        <w:t xml:space="preserve">Список файлов каталога /etc начинающихся на h в постраничном режиме и команда для его вывода (рис.</w:t>
      </w:r>
      <w:r>
        <w:t xml:space="preserve"> </w:t>
      </w:r>
      <w:hyperlink w:anchor="fig:fig3">
        <w:r>
          <w:rPr>
            <w:rStyle w:val="Hyperlink"/>
          </w:rPr>
          <w:t xml:space="preserve">3</w:t>
        </w:r>
      </w:hyperlink>
      <w:r>
        <w:t xml:space="preserve">)(рис.</w:t>
      </w:r>
      <w:r>
        <w:t xml:space="preserve"> </w:t>
      </w:r>
      <w:hyperlink w:anchor="fig:fig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fig3"/>
    <w:p>
      <w:pPr>
        <w:pStyle w:val="CaptionedFigure"/>
      </w:pPr>
      <w:bookmarkStart w:id="34" w:name="fig:fig3"/>
      <w:r>
        <w:drawing>
          <wp:inline>
            <wp:extent cx="5334000" cy="1381125"/>
            <wp:effectExtent b="0" l="0" r="0" t="0"/>
            <wp:docPr descr="Figure 3: Список файлов каталога /etc начинающихся на h в постраничном режиме" title="" id="32" name="Picture"/>
            <a:graphic>
              <a:graphicData uri="http://schemas.openxmlformats.org/drawingml/2006/picture">
                <pic:pic>
                  <pic:nvPicPr>
                    <pic:cNvPr descr="image/img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Список файлов каталога /etc начинающихся на h в постраничном режиме</w:t>
      </w:r>
    </w:p>
    <w:bookmarkEnd w:id="0"/>
    <w:bookmarkStart w:id="0" w:name="fig:fig4"/>
    <w:p>
      <w:pPr>
        <w:pStyle w:val="CaptionedFigure"/>
      </w:pPr>
      <w:bookmarkStart w:id="38" w:name="fig:fig4"/>
      <w:r>
        <w:drawing>
          <wp:inline>
            <wp:extent cx="5334000" cy="301015"/>
            <wp:effectExtent b="0" l="0" r="0" t="0"/>
            <wp:docPr descr="Figure 4: Проверка целостности файловой системы" title="" id="36" name="Picture"/>
            <a:graphic>
              <a:graphicData uri="http://schemas.openxmlformats.org/drawingml/2006/picture">
                <pic:pic>
                  <pic:nvPicPr>
                    <pic:cNvPr descr="image/img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Проверка целостности файловой системы</w:t>
      </w:r>
    </w:p>
    <w:bookmarkEnd w:id="0"/>
    <w:p>
      <w:pPr>
        <w:pStyle w:val="BodyText"/>
      </w:pPr>
      <w:r>
        <w:t xml:space="preserve">Нахождение файлов, начинающихся на log в домашней папке и запись их в файл(рис.</w:t>
      </w:r>
      <w:r>
        <w:t xml:space="preserve"> </w:t>
      </w:r>
      <w:hyperlink w:anchor="fig:fig6">
        <w:r>
          <w:rPr>
            <w:rStyle w:val="Hyperlink"/>
          </w:rPr>
          <w:t xml:space="preserve">5</w:t>
        </w:r>
      </w:hyperlink>
      <w:r>
        <w:t xml:space="preserve">)(рис.</w:t>
      </w:r>
      <w:r>
        <w:t xml:space="preserve"> </w:t>
      </w:r>
      <w:hyperlink w:anchor="fig:fig7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fig6"/>
    <w:p>
      <w:pPr>
        <w:pStyle w:val="CaptionedFigure"/>
      </w:pPr>
      <w:bookmarkStart w:id="42" w:name="fig:fig6"/>
      <w:r>
        <w:drawing>
          <wp:inline>
            <wp:extent cx="5334000" cy="1204063"/>
            <wp:effectExtent b="0" l="0" r="0" t="0"/>
            <wp:docPr descr="Figure 5: Нахождение файлов, начинающихся на log" title="" id="40" name="Picture"/>
            <a:graphic>
              <a:graphicData uri="http://schemas.openxmlformats.org/drawingml/2006/picture">
                <pic:pic>
                  <pic:nvPicPr>
                    <pic:cNvPr descr="image/img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4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Нахождение файлов, начинающихся на log</w:t>
      </w:r>
    </w:p>
    <w:bookmarkEnd w:id="0"/>
    <w:bookmarkStart w:id="0" w:name="fig:fig7"/>
    <w:p>
      <w:pPr>
        <w:pStyle w:val="CaptionedFigure"/>
      </w:pPr>
      <w:bookmarkStart w:id="46" w:name="fig:fig7"/>
      <w:r>
        <w:drawing>
          <wp:inline>
            <wp:extent cx="5334000" cy="1102759"/>
            <wp:effectExtent b="0" l="0" r="0" t="0"/>
            <wp:docPr descr="Figure 6: Удаление файла с названиями файлов, начинающимися на log" title="" id="44" name="Picture"/>
            <a:graphic>
              <a:graphicData uri="http://schemas.openxmlformats.org/drawingml/2006/picture">
                <pic:pic>
                  <pic:nvPicPr>
                    <pic:cNvPr descr="image/img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2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Удаление файла с названиями файлов, начинающимися на log</w:t>
      </w:r>
    </w:p>
    <w:bookmarkEnd w:id="0"/>
    <w:p>
      <w:pPr>
        <w:pStyle w:val="BodyText"/>
      </w:pPr>
      <w:r>
        <w:t xml:space="preserve">Открытие gedit в фоновом режиме и получение PID процесса тремя разными способами(рис.</w:t>
      </w:r>
      <w:r>
        <w:t xml:space="preserve"> </w:t>
      </w:r>
      <w:hyperlink w:anchor="fig:fig8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fig8"/>
    <w:p>
      <w:pPr>
        <w:pStyle w:val="CaptionedFigure"/>
      </w:pPr>
      <w:bookmarkStart w:id="50" w:name="fig:fig8"/>
      <w:r>
        <w:drawing>
          <wp:inline>
            <wp:extent cx="5334000" cy="1117600"/>
            <wp:effectExtent b="0" l="0" r="0" t="0"/>
            <wp:docPr descr="Figure 7: Открытие gedit в фоновом режиме и получение PID процесса" title="" id="48" name="Picture"/>
            <a:graphic>
              <a:graphicData uri="http://schemas.openxmlformats.org/drawingml/2006/picture">
                <pic:pic>
                  <pic:nvPicPr>
                    <pic:cNvPr descr="image/img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Открытие gedit в фоновом режиме и получение PID процесса</w:t>
      </w:r>
    </w:p>
    <w:bookmarkEnd w:id="0"/>
    <w:p>
      <w:pPr>
        <w:pStyle w:val="BodyText"/>
      </w:pPr>
      <w:r>
        <w:t xml:space="preserve">Завершаем процесс gedit(рис.</w:t>
      </w:r>
      <w:r>
        <w:t xml:space="preserve"> </w:t>
      </w:r>
      <w:hyperlink w:anchor="fig:fig9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fig9"/>
    <w:p>
      <w:pPr>
        <w:pStyle w:val="CaptionedFigure"/>
      </w:pPr>
      <w:bookmarkStart w:id="54" w:name="fig:fig9"/>
      <w:r>
        <w:drawing>
          <wp:inline>
            <wp:extent cx="5334000" cy="1117600"/>
            <wp:effectExtent b="0" l="0" r="0" t="0"/>
            <wp:docPr descr="Figure 8: Завершаем процесс gedit" title="" id="52" name="Picture"/>
            <a:graphic>
              <a:graphicData uri="http://schemas.openxmlformats.org/drawingml/2006/picture">
                <pic:pic>
                  <pic:nvPicPr>
                    <pic:cNvPr descr="image/img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Завершаем процесс gedit</w:t>
      </w:r>
    </w:p>
    <w:bookmarkEnd w:id="0"/>
    <w:p>
      <w:pPr>
        <w:pStyle w:val="BodyText"/>
      </w:pPr>
      <w:r>
        <w:t xml:space="preserve">Получаем информацию о командах du и df и выполняем их (рис.</w:t>
      </w:r>
      <w:r>
        <w:t xml:space="preserve"> </w:t>
      </w:r>
      <w:hyperlink w:anchor="fig:fig10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fig10"/>
    <w:p>
      <w:pPr>
        <w:pStyle w:val="CaptionedFigure"/>
      </w:pPr>
      <w:bookmarkStart w:id="58" w:name="fig:fig10"/>
      <w:r>
        <w:drawing>
          <wp:inline>
            <wp:extent cx="5334000" cy="3049572"/>
            <wp:effectExtent b="0" l="0" r="0" t="0"/>
            <wp:docPr descr="Figure 9: команды du и df" title="" id="56" name="Picture"/>
            <a:graphic>
              <a:graphicData uri="http://schemas.openxmlformats.org/drawingml/2006/picture">
                <pic:pic>
                  <pic:nvPicPr>
                    <pic:cNvPr descr="image/img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9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команды du и df</w:t>
      </w:r>
    </w:p>
    <w:bookmarkEnd w:id="0"/>
    <w:p>
      <w:pPr>
        <w:pStyle w:val="BodyText"/>
      </w:pPr>
      <w:r>
        <w:t xml:space="preserve">Вывод списка директорий в домашней папке и команда для этого</w:t>
      </w:r>
    </w:p>
    <w:bookmarkStart w:id="0" w:name="fig:fig11"/>
    <w:p>
      <w:pPr>
        <w:pStyle w:val="CaptionedFigure"/>
      </w:pPr>
      <w:bookmarkStart w:id="62" w:name="fig:fig11"/>
      <w:r>
        <w:drawing>
          <wp:inline>
            <wp:extent cx="5334000" cy="6029739"/>
            <wp:effectExtent b="0" l="0" r="0" t="0"/>
            <wp:docPr descr="Figure 10: Вывод списка директорий в домашней папке" title="" id="60" name="Picture"/>
            <a:graphic>
              <a:graphicData uri="http://schemas.openxmlformats.org/drawingml/2006/picture">
                <pic:pic>
                  <pic:nvPicPr>
                    <pic:cNvPr descr="image/img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9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Вывод списка директорий в домашней папке</w:t>
      </w:r>
    </w:p>
    <w:bookmarkEnd w:id="0"/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работать с потоками данных и процессами в Linux.</w:t>
      </w:r>
    </w:p>
    <w:bookmarkEnd w:id="64"/>
    <w:bookmarkStart w:id="66" w:name="список-литературы"/>
    <w:p>
      <w:pPr>
        <w:pStyle w:val="Heading1"/>
      </w:pPr>
      <w:r>
        <w:t xml:space="preserve">Список литературы</w:t>
      </w:r>
    </w:p>
    <w:bookmarkStart w:id="65" w:name="refs"/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Бунин Арсений Викторович</dc:creator>
  <dc:language>ru-RU</dc:language>
  <cp:keywords/>
  <dcterms:created xsi:type="dcterms:W3CDTF">2024-03-30T10:03:30Z</dcterms:created>
  <dcterms:modified xsi:type="dcterms:W3CDTF">2024-03-30T10:03:30Z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Поиск файлов. Перенаправление ввода-вывода. Просмотр запущенных процессов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