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10458"/>
      </w:tblGrid>
      <w:tr w:rsidR="00C9792B" w:rsidTr="004322DF">
        <w:trPr>
          <w:cantSplit/>
          <w:trHeight w:val="368"/>
        </w:trPr>
        <w:tc>
          <w:tcPr>
            <w:tcW w:w="14616" w:type="dxa"/>
            <w:gridSpan w:val="2"/>
            <w:tcBorders>
              <w:top w:val="nil"/>
              <w:bottom w:val="nil"/>
            </w:tcBorders>
          </w:tcPr>
          <w:p w:rsidR="00C9792B" w:rsidRDefault="00C9792B" w:rsidP="004322DF">
            <w:pPr>
              <w:pStyle w:val="BodyTextIndent"/>
              <w:ind w:left="0" w:firstLine="0"/>
              <w:rPr>
                <w:b/>
                <w:sz w:val="32"/>
              </w:rPr>
            </w:pPr>
            <w:r>
              <w:br w:type="page"/>
            </w:r>
            <w:bookmarkStart w:id="0" w:name="_GoBack"/>
            <w:bookmarkEnd w:id="0"/>
            <w:r>
              <w:rPr>
                <w:noProof/>
              </w:rPr>
              <w:drawing>
                <wp:inline distT="0" distB="0" distL="0" distR="0" wp14:anchorId="73308EF4" wp14:editId="28E90D98">
                  <wp:extent cx="1651000" cy="812800"/>
                  <wp:effectExtent l="0" t="0" r="6350" b="6350"/>
                  <wp:docPr id="3" name="Picture 3" descr="http://www.saskpolytech.ca/_resources/sp/img/logo.jpg"/>
                  <wp:cNvGraphicFramePr/>
                  <a:graphic xmlns:a="http://schemas.openxmlformats.org/drawingml/2006/main">
                    <a:graphicData uri="http://schemas.openxmlformats.org/drawingml/2006/picture">
                      <pic:pic xmlns:pic="http://schemas.openxmlformats.org/drawingml/2006/picture">
                        <pic:nvPicPr>
                          <pic:cNvPr id="3" name="Picture 3" descr="http://www.saskpolytech.ca/_resources/sp/img/logo.jpg"/>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51000" cy="812800"/>
                          </a:xfrm>
                          <a:prstGeom prst="rect">
                            <a:avLst/>
                          </a:prstGeom>
                          <a:noFill/>
                          <a:ln>
                            <a:noFill/>
                          </a:ln>
                        </pic:spPr>
                      </pic:pic>
                    </a:graphicData>
                  </a:graphic>
                </wp:inline>
              </w:drawing>
            </w:r>
          </w:p>
        </w:tc>
      </w:tr>
      <w:tr w:rsidR="00C9792B" w:rsidTr="004322DF">
        <w:trPr>
          <w:cantSplit/>
          <w:trHeight w:val="368"/>
        </w:trPr>
        <w:tc>
          <w:tcPr>
            <w:tcW w:w="14616" w:type="dxa"/>
            <w:gridSpan w:val="2"/>
            <w:tcBorders>
              <w:top w:val="nil"/>
              <w:left w:val="nil"/>
            </w:tcBorders>
          </w:tcPr>
          <w:p w:rsidR="00C9792B" w:rsidRDefault="00C9792B" w:rsidP="004322DF">
            <w:pPr>
              <w:pStyle w:val="BodyTextIndent"/>
              <w:ind w:left="0" w:firstLine="0"/>
              <w:rPr>
                <w:b/>
                <w:sz w:val="32"/>
              </w:rPr>
            </w:pPr>
          </w:p>
        </w:tc>
      </w:tr>
      <w:tr w:rsidR="00C9792B" w:rsidTr="004322DF">
        <w:trPr>
          <w:cantSplit/>
          <w:trHeight w:val="368"/>
        </w:trPr>
        <w:tc>
          <w:tcPr>
            <w:tcW w:w="4158" w:type="dxa"/>
            <w:tcBorders>
              <w:top w:val="single" w:sz="4" w:space="0" w:color="auto"/>
              <w:left w:val="single" w:sz="4" w:space="0" w:color="auto"/>
            </w:tcBorders>
          </w:tcPr>
          <w:p w:rsidR="00C9792B" w:rsidRDefault="00C9792B" w:rsidP="004322DF">
            <w:pPr>
              <w:rPr>
                <w:b/>
                <w:sz w:val="28"/>
              </w:rPr>
            </w:pPr>
            <w:r>
              <w:rPr>
                <w:b/>
                <w:sz w:val="28"/>
              </w:rPr>
              <w:t xml:space="preserve">Program: </w:t>
            </w:r>
          </w:p>
        </w:tc>
        <w:tc>
          <w:tcPr>
            <w:tcW w:w="10458" w:type="dxa"/>
            <w:tcBorders>
              <w:top w:val="single" w:sz="4" w:space="0" w:color="auto"/>
              <w:right w:val="single" w:sz="4" w:space="0" w:color="auto"/>
            </w:tcBorders>
          </w:tcPr>
          <w:p w:rsidR="00C9792B" w:rsidRDefault="00C9792B" w:rsidP="004322DF">
            <w:pPr>
              <w:pStyle w:val="BodyTextIndent"/>
              <w:ind w:left="0" w:firstLine="0"/>
              <w:rPr>
                <w:b/>
                <w:sz w:val="28"/>
              </w:rPr>
            </w:pPr>
            <w:r>
              <w:rPr>
                <w:b/>
                <w:sz w:val="28"/>
              </w:rPr>
              <w:t>Business Information Systems Program</w:t>
            </w:r>
          </w:p>
        </w:tc>
      </w:tr>
      <w:tr w:rsidR="00C9792B" w:rsidTr="004322DF">
        <w:trPr>
          <w:cantSplit/>
          <w:trHeight w:val="393"/>
        </w:trPr>
        <w:tc>
          <w:tcPr>
            <w:tcW w:w="4158" w:type="dxa"/>
            <w:tcBorders>
              <w:top w:val="single" w:sz="4" w:space="0" w:color="auto"/>
              <w:left w:val="single" w:sz="4" w:space="0" w:color="auto"/>
            </w:tcBorders>
          </w:tcPr>
          <w:p w:rsidR="00C9792B" w:rsidRDefault="00C9792B" w:rsidP="004322DF">
            <w:pPr>
              <w:rPr>
                <w:b/>
                <w:sz w:val="28"/>
              </w:rPr>
            </w:pPr>
            <w:r>
              <w:rPr>
                <w:b/>
                <w:sz w:val="28"/>
              </w:rPr>
              <w:t xml:space="preserve">Course: </w:t>
            </w:r>
          </w:p>
        </w:tc>
        <w:tc>
          <w:tcPr>
            <w:tcW w:w="10458" w:type="dxa"/>
            <w:tcBorders>
              <w:top w:val="single" w:sz="4" w:space="0" w:color="auto"/>
              <w:right w:val="single" w:sz="4" w:space="0" w:color="auto"/>
            </w:tcBorders>
          </w:tcPr>
          <w:p w:rsidR="00C9792B" w:rsidRDefault="00C9792B" w:rsidP="004322DF">
            <w:pPr>
              <w:pStyle w:val="BodyTextIndent"/>
              <w:ind w:left="0" w:firstLine="0"/>
              <w:rPr>
                <w:b/>
                <w:sz w:val="28"/>
              </w:rPr>
            </w:pPr>
            <w:r>
              <w:rPr>
                <w:b/>
                <w:sz w:val="28"/>
              </w:rPr>
              <w:t>Introduction to Business Computing (COMP 123)</w:t>
            </w:r>
          </w:p>
        </w:tc>
      </w:tr>
      <w:tr w:rsidR="00C9792B" w:rsidTr="004322DF">
        <w:trPr>
          <w:cantSplit/>
          <w:trHeight w:val="554"/>
        </w:trPr>
        <w:tc>
          <w:tcPr>
            <w:tcW w:w="4158" w:type="dxa"/>
            <w:tcBorders>
              <w:top w:val="single" w:sz="4" w:space="0" w:color="auto"/>
              <w:left w:val="single" w:sz="4" w:space="0" w:color="auto"/>
            </w:tcBorders>
          </w:tcPr>
          <w:p w:rsidR="00C9792B" w:rsidRDefault="00C9792B" w:rsidP="004322DF">
            <w:pPr>
              <w:tabs>
                <w:tab w:val="left" w:pos="90"/>
              </w:tabs>
              <w:rPr>
                <w:b/>
                <w:sz w:val="22"/>
              </w:rPr>
            </w:pPr>
            <w:r>
              <w:rPr>
                <w:b/>
                <w:sz w:val="22"/>
              </w:rPr>
              <w:t>Course Description:</w:t>
            </w:r>
          </w:p>
        </w:tc>
        <w:tc>
          <w:tcPr>
            <w:tcW w:w="10458" w:type="dxa"/>
            <w:tcBorders>
              <w:top w:val="single" w:sz="4" w:space="0" w:color="auto"/>
              <w:right w:val="single" w:sz="4" w:space="0" w:color="auto"/>
            </w:tcBorders>
          </w:tcPr>
          <w:p w:rsidR="00C9792B" w:rsidRPr="0085512D" w:rsidRDefault="00C9792B" w:rsidP="004322DF">
            <w:pPr>
              <w:rPr>
                <w:rFonts w:cs="Arial"/>
                <w:sz w:val="22"/>
                <w:szCs w:val="22"/>
              </w:rPr>
            </w:pPr>
            <w:r w:rsidRPr="0085512D">
              <w:rPr>
                <w:rFonts w:cs="Arial"/>
                <w:sz w:val="22"/>
                <w:szCs w:val="22"/>
              </w:rPr>
              <w:t xml:space="preserve">You will learn how to use computers to analyze business data and collaborate on documents and projects. You will gain hands on experience with advanced features of the Windows Operating System and the Microsoft Office suite of tools including file systems and directories, spreadsheets, databases, and SharePoint site management. You will also study best practices for collaborative document production, document management, and source control using </w:t>
            </w:r>
            <w:proofErr w:type="spellStart"/>
            <w:r w:rsidRPr="0085512D">
              <w:rPr>
                <w:rFonts w:cs="Arial"/>
                <w:sz w:val="22"/>
                <w:szCs w:val="22"/>
              </w:rPr>
              <w:t>Git</w:t>
            </w:r>
            <w:proofErr w:type="spellEnd"/>
            <w:r w:rsidRPr="0085512D">
              <w:rPr>
                <w:rFonts w:cs="Arial"/>
                <w:sz w:val="22"/>
                <w:szCs w:val="22"/>
              </w:rPr>
              <w:t xml:space="preserve"> and GitHub.</w:t>
            </w:r>
          </w:p>
          <w:p w:rsidR="00C9792B" w:rsidRPr="00E8663D" w:rsidRDefault="00C9792B" w:rsidP="00E24E3F">
            <w:pPr>
              <w:pStyle w:val="BodyTextIndent"/>
              <w:numPr>
                <w:ilvl w:val="0"/>
                <w:numId w:val="7"/>
              </w:numPr>
              <w:tabs>
                <w:tab w:val="clear" w:pos="720"/>
                <w:tab w:val="num" w:pos="342"/>
              </w:tabs>
              <w:ind w:left="342" w:hanging="342"/>
              <w:rPr>
                <w:szCs w:val="24"/>
              </w:rPr>
            </w:pPr>
          </w:p>
        </w:tc>
      </w:tr>
      <w:tr w:rsidR="00C9792B" w:rsidTr="004322DF">
        <w:trPr>
          <w:cantSplit/>
          <w:trHeight w:val="279"/>
        </w:trPr>
        <w:tc>
          <w:tcPr>
            <w:tcW w:w="4158" w:type="dxa"/>
            <w:tcBorders>
              <w:top w:val="single" w:sz="4" w:space="0" w:color="auto"/>
              <w:left w:val="single" w:sz="4" w:space="0" w:color="auto"/>
            </w:tcBorders>
          </w:tcPr>
          <w:p w:rsidR="00C9792B" w:rsidRDefault="00C9792B" w:rsidP="004322DF">
            <w:pPr>
              <w:rPr>
                <w:b/>
                <w:sz w:val="22"/>
              </w:rPr>
            </w:pPr>
            <w:r>
              <w:rPr>
                <w:b/>
                <w:sz w:val="22"/>
              </w:rPr>
              <w:t xml:space="preserve">Pre and Co Requisites: </w:t>
            </w:r>
          </w:p>
        </w:tc>
        <w:tc>
          <w:tcPr>
            <w:tcW w:w="10458" w:type="dxa"/>
            <w:tcBorders>
              <w:top w:val="single" w:sz="4" w:space="0" w:color="auto"/>
              <w:right w:val="single" w:sz="4" w:space="0" w:color="auto"/>
            </w:tcBorders>
          </w:tcPr>
          <w:p w:rsidR="00C9792B" w:rsidRDefault="00C9792B" w:rsidP="004322DF">
            <w:pPr>
              <w:rPr>
                <w:sz w:val="22"/>
              </w:rPr>
            </w:pPr>
          </w:p>
        </w:tc>
      </w:tr>
      <w:tr w:rsidR="00C9792B" w:rsidTr="004322DF">
        <w:trPr>
          <w:cantSplit/>
          <w:trHeight w:val="539"/>
        </w:trPr>
        <w:tc>
          <w:tcPr>
            <w:tcW w:w="4158" w:type="dxa"/>
            <w:tcBorders>
              <w:top w:val="single" w:sz="4" w:space="0" w:color="auto"/>
              <w:left w:val="single" w:sz="4" w:space="0" w:color="auto"/>
            </w:tcBorders>
          </w:tcPr>
          <w:p w:rsidR="00C9792B" w:rsidRDefault="00C9792B" w:rsidP="004322DF">
            <w:pPr>
              <w:rPr>
                <w:b/>
                <w:sz w:val="22"/>
              </w:rPr>
            </w:pPr>
            <w:r>
              <w:rPr>
                <w:b/>
                <w:sz w:val="22"/>
              </w:rPr>
              <w:t xml:space="preserve">Course Hours: </w:t>
            </w:r>
          </w:p>
          <w:p w:rsidR="00C9792B" w:rsidRDefault="00C9792B" w:rsidP="004322DF">
            <w:pPr>
              <w:rPr>
                <w:b/>
                <w:sz w:val="22"/>
              </w:rPr>
            </w:pPr>
            <w:r>
              <w:rPr>
                <w:b/>
                <w:sz w:val="22"/>
              </w:rPr>
              <w:t>Credit Units:</w:t>
            </w:r>
          </w:p>
        </w:tc>
        <w:tc>
          <w:tcPr>
            <w:tcW w:w="10458" w:type="dxa"/>
            <w:tcBorders>
              <w:top w:val="single" w:sz="4" w:space="0" w:color="auto"/>
              <w:right w:val="single" w:sz="4" w:space="0" w:color="auto"/>
            </w:tcBorders>
          </w:tcPr>
          <w:p w:rsidR="00C9792B" w:rsidRDefault="00C9792B" w:rsidP="00E24E3F">
            <w:pPr>
              <w:numPr>
                <w:ilvl w:val="0"/>
                <w:numId w:val="4"/>
              </w:numPr>
              <w:rPr>
                <w:sz w:val="22"/>
              </w:rPr>
            </w:pPr>
            <w:r>
              <w:rPr>
                <w:sz w:val="22"/>
              </w:rPr>
              <w:t>64</w:t>
            </w:r>
          </w:p>
          <w:p w:rsidR="00C9792B" w:rsidRDefault="00C9792B" w:rsidP="00E24E3F">
            <w:pPr>
              <w:numPr>
                <w:ilvl w:val="0"/>
                <w:numId w:val="4"/>
              </w:numPr>
              <w:rPr>
                <w:sz w:val="22"/>
              </w:rPr>
            </w:pPr>
            <w:r>
              <w:rPr>
                <w:sz w:val="22"/>
              </w:rPr>
              <w:t xml:space="preserve">4 </w:t>
            </w:r>
          </w:p>
        </w:tc>
      </w:tr>
      <w:tr w:rsidR="00C9792B" w:rsidTr="004322DF">
        <w:trPr>
          <w:cantSplit/>
          <w:trHeight w:val="717"/>
        </w:trPr>
        <w:tc>
          <w:tcPr>
            <w:tcW w:w="4158" w:type="dxa"/>
            <w:tcBorders>
              <w:top w:val="single" w:sz="4" w:space="0" w:color="auto"/>
              <w:left w:val="single" w:sz="4" w:space="0" w:color="auto"/>
            </w:tcBorders>
          </w:tcPr>
          <w:p w:rsidR="00C9792B" w:rsidRDefault="00C9792B" w:rsidP="004322DF">
            <w:pPr>
              <w:rPr>
                <w:b/>
                <w:sz w:val="22"/>
              </w:rPr>
            </w:pPr>
            <w:r>
              <w:rPr>
                <w:b/>
                <w:sz w:val="22"/>
              </w:rPr>
              <w:t>Student Assessment:</w:t>
            </w:r>
          </w:p>
          <w:p w:rsidR="00C9792B" w:rsidRDefault="00C9792B" w:rsidP="004322DF">
            <w:pPr>
              <w:rPr>
                <w:b/>
                <w:sz w:val="22"/>
              </w:rPr>
            </w:pPr>
            <w:r>
              <w:rPr>
                <w:b/>
                <w:sz w:val="22"/>
              </w:rPr>
              <w:t>Grade/Passing Grade:</w:t>
            </w:r>
          </w:p>
          <w:p w:rsidR="00C9792B" w:rsidRDefault="00C9792B" w:rsidP="004322DF">
            <w:pPr>
              <w:rPr>
                <w:b/>
                <w:sz w:val="22"/>
              </w:rPr>
            </w:pPr>
            <w:r>
              <w:rPr>
                <w:b/>
                <w:sz w:val="22"/>
              </w:rPr>
              <w:t>PLAR Method:</w:t>
            </w:r>
          </w:p>
        </w:tc>
        <w:tc>
          <w:tcPr>
            <w:tcW w:w="10458" w:type="dxa"/>
            <w:tcBorders>
              <w:top w:val="single" w:sz="4" w:space="0" w:color="auto"/>
              <w:right w:val="single" w:sz="4" w:space="0" w:color="auto"/>
            </w:tcBorders>
          </w:tcPr>
          <w:p w:rsidR="00C9792B" w:rsidRDefault="00C9792B" w:rsidP="00E24E3F">
            <w:pPr>
              <w:numPr>
                <w:ilvl w:val="0"/>
                <w:numId w:val="5"/>
              </w:numPr>
              <w:rPr>
                <w:sz w:val="22"/>
              </w:rPr>
            </w:pPr>
            <w:r>
              <w:rPr>
                <w:sz w:val="22"/>
              </w:rPr>
              <w:t>Assignments (35%); Midterm Examination (35%); DB Design Project (30%);</w:t>
            </w:r>
          </w:p>
          <w:p w:rsidR="00C9792B" w:rsidRDefault="00C9792B" w:rsidP="00E24E3F">
            <w:pPr>
              <w:numPr>
                <w:ilvl w:val="0"/>
                <w:numId w:val="6"/>
              </w:numPr>
              <w:rPr>
                <w:sz w:val="22"/>
              </w:rPr>
            </w:pPr>
            <w:r>
              <w:rPr>
                <w:sz w:val="22"/>
              </w:rPr>
              <w:t>60% (must pass either midterm or final project)</w:t>
            </w:r>
          </w:p>
          <w:p w:rsidR="00C9792B" w:rsidRDefault="00C9792B" w:rsidP="00E24E3F">
            <w:pPr>
              <w:numPr>
                <w:ilvl w:val="0"/>
                <w:numId w:val="6"/>
              </w:numPr>
              <w:rPr>
                <w:sz w:val="22"/>
              </w:rPr>
            </w:pPr>
            <w:r>
              <w:rPr>
                <w:sz w:val="22"/>
              </w:rPr>
              <w:t>PLAR development required</w:t>
            </w:r>
          </w:p>
        </w:tc>
      </w:tr>
      <w:tr w:rsidR="00C9792B" w:rsidTr="004322DF">
        <w:trPr>
          <w:cantSplit/>
          <w:trHeight w:val="600"/>
        </w:trPr>
        <w:tc>
          <w:tcPr>
            <w:tcW w:w="4158" w:type="dxa"/>
            <w:tcBorders>
              <w:top w:val="single" w:sz="4" w:space="0" w:color="auto"/>
              <w:left w:val="single" w:sz="4" w:space="0" w:color="auto"/>
              <w:bottom w:val="single" w:sz="4" w:space="0" w:color="auto"/>
            </w:tcBorders>
          </w:tcPr>
          <w:p w:rsidR="00C9792B" w:rsidRDefault="00C9792B" w:rsidP="004322DF">
            <w:pPr>
              <w:pStyle w:val="Header"/>
              <w:tabs>
                <w:tab w:val="clear" w:pos="4320"/>
                <w:tab w:val="clear" w:pos="8640"/>
              </w:tabs>
              <w:rPr>
                <w:b/>
                <w:sz w:val="22"/>
              </w:rPr>
            </w:pPr>
            <w:r>
              <w:rPr>
                <w:b/>
                <w:sz w:val="22"/>
              </w:rPr>
              <w:t>Learning Resources:</w:t>
            </w:r>
          </w:p>
        </w:tc>
        <w:tc>
          <w:tcPr>
            <w:tcW w:w="10458" w:type="dxa"/>
            <w:tcBorders>
              <w:top w:val="single" w:sz="4" w:space="0" w:color="auto"/>
              <w:bottom w:val="single" w:sz="4" w:space="0" w:color="auto"/>
              <w:right w:val="single" w:sz="4" w:space="0" w:color="auto"/>
            </w:tcBorders>
          </w:tcPr>
          <w:p w:rsidR="00C9792B" w:rsidRDefault="00C9792B" w:rsidP="004322DF">
            <w:pPr>
              <w:ind w:left="360"/>
              <w:rPr>
                <w:sz w:val="22"/>
              </w:rPr>
            </w:pPr>
            <w:r>
              <w:rPr>
                <w:sz w:val="22"/>
              </w:rPr>
              <w:t>Electronic resources and handouts as assigned</w:t>
            </w:r>
          </w:p>
        </w:tc>
      </w:tr>
      <w:tr w:rsidR="00C9792B" w:rsidTr="004322DF">
        <w:trPr>
          <w:cantSplit/>
          <w:trHeight w:val="735"/>
        </w:trPr>
        <w:tc>
          <w:tcPr>
            <w:tcW w:w="4158" w:type="dxa"/>
            <w:tcBorders>
              <w:top w:val="single" w:sz="4" w:space="0" w:color="auto"/>
              <w:left w:val="single" w:sz="4" w:space="0" w:color="auto"/>
              <w:bottom w:val="single" w:sz="4" w:space="0" w:color="auto"/>
            </w:tcBorders>
          </w:tcPr>
          <w:p w:rsidR="00C9792B" w:rsidRDefault="00C9792B" w:rsidP="004322DF">
            <w:pPr>
              <w:pStyle w:val="Header"/>
              <w:tabs>
                <w:tab w:val="clear" w:pos="4320"/>
                <w:tab w:val="clear" w:pos="8640"/>
              </w:tabs>
              <w:rPr>
                <w:b/>
                <w:sz w:val="22"/>
              </w:rPr>
            </w:pPr>
            <w:r>
              <w:rPr>
                <w:b/>
                <w:sz w:val="22"/>
              </w:rPr>
              <w:t>Learning Outcomes:</w:t>
            </w:r>
          </w:p>
          <w:p w:rsidR="00C9792B" w:rsidRDefault="00C9792B" w:rsidP="004322DF">
            <w:pPr>
              <w:pStyle w:val="Header"/>
              <w:tabs>
                <w:tab w:val="clear" w:pos="4320"/>
                <w:tab w:val="clear" w:pos="8640"/>
              </w:tabs>
              <w:rPr>
                <w:b/>
                <w:sz w:val="22"/>
              </w:rPr>
            </w:pPr>
          </w:p>
          <w:p w:rsidR="00C9792B" w:rsidRDefault="00C9792B" w:rsidP="004322DF">
            <w:pPr>
              <w:pStyle w:val="Header"/>
              <w:tabs>
                <w:tab w:val="clear" w:pos="4320"/>
                <w:tab w:val="clear" w:pos="8640"/>
              </w:tabs>
              <w:rPr>
                <w:b/>
                <w:sz w:val="22"/>
              </w:rPr>
            </w:pPr>
          </w:p>
          <w:p w:rsidR="00C9792B" w:rsidRDefault="00C9792B" w:rsidP="004322DF">
            <w:pPr>
              <w:pStyle w:val="Header"/>
              <w:tabs>
                <w:tab w:val="clear" w:pos="4320"/>
                <w:tab w:val="clear" w:pos="8640"/>
              </w:tabs>
              <w:rPr>
                <w:b/>
                <w:sz w:val="22"/>
              </w:rPr>
            </w:pPr>
          </w:p>
        </w:tc>
        <w:tc>
          <w:tcPr>
            <w:tcW w:w="10458" w:type="dxa"/>
            <w:tcBorders>
              <w:top w:val="single" w:sz="4" w:space="0" w:color="auto"/>
              <w:bottom w:val="single" w:sz="4" w:space="0" w:color="auto"/>
              <w:right w:val="single" w:sz="4" w:space="0" w:color="auto"/>
            </w:tcBorders>
          </w:tcPr>
          <w:p w:rsidR="00C9792B" w:rsidRDefault="00C9792B" w:rsidP="00E24E3F">
            <w:pPr>
              <w:pStyle w:val="ListParagraph"/>
              <w:numPr>
                <w:ilvl w:val="0"/>
                <w:numId w:val="8"/>
              </w:numPr>
              <w:rPr>
                <w:rFonts w:cs="Arial"/>
                <w:sz w:val="22"/>
                <w:szCs w:val="22"/>
              </w:rPr>
            </w:pPr>
            <w:r>
              <w:rPr>
                <w:rFonts w:cs="Arial"/>
                <w:sz w:val="22"/>
                <w:szCs w:val="22"/>
              </w:rPr>
              <w:t>Use the command prompt to perform basic OS commands</w:t>
            </w:r>
          </w:p>
          <w:p w:rsidR="00C9792B" w:rsidRPr="0085512D" w:rsidRDefault="00C9792B" w:rsidP="00E24E3F">
            <w:pPr>
              <w:pStyle w:val="ListParagraph"/>
              <w:numPr>
                <w:ilvl w:val="0"/>
                <w:numId w:val="8"/>
              </w:numPr>
              <w:rPr>
                <w:rFonts w:cs="Arial"/>
                <w:sz w:val="22"/>
                <w:szCs w:val="22"/>
              </w:rPr>
            </w:pPr>
            <w:r w:rsidRPr="0085512D">
              <w:rPr>
                <w:rFonts w:cs="Arial"/>
                <w:sz w:val="22"/>
                <w:szCs w:val="22"/>
              </w:rPr>
              <w:t>Use MS Excel to create a spreadsheet to answer business questions.</w:t>
            </w:r>
          </w:p>
          <w:p w:rsidR="00C9792B" w:rsidRPr="0085512D" w:rsidRDefault="00C9792B" w:rsidP="00E24E3F">
            <w:pPr>
              <w:pStyle w:val="ListParagraph"/>
              <w:numPr>
                <w:ilvl w:val="0"/>
                <w:numId w:val="8"/>
              </w:numPr>
              <w:rPr>
                <w:sz w:val="22"/>
                <w:szCs w:val="22"/>
              </w:rPr>
            </w:pPr>
            <w:r w:rsidRPr="0085512D">
              <w:rPr>
                <w:rFonts w:cs="Arial"/>
                <w:sz w:val="22"/>
                <w:szCs w:val="22"/>
              </w:rPr>
              <w:t>Normalize a data model.</w:t>
            </w:r>
          </w:p>
          <w:p w:rsidR="00C9792B" w:rsidRPr="0085512D" w:rsidRDefault="00C9792B" w:rsidP="00E24E3F">
            <w:pPr>
              <w:pStyle w:val="ListParagraph"/>
              <w:numPr>
                <w:ilvl w:val="0"/>
                <w:numId w:val="8"/>
              </w:numPr>
              <w:rPr>
                <w:sz w:val="22"/>
                <w:szCs w:val="22"/>
              </w:rPr>
            </w:pPr>
            <w:r w:rsidRPr="0085512D">
              <w:rPr>
                <w:rFonts w:cs="Arial"/>
                <w:sz w:val="22"/>
                <w:szCs w:val="22"/>
              </w:rPr>
              <w:t>Use MS Access to create a database represented by a data model.</w:t>
            </w:r>
          </w:p>
          <w:p w:rsidR="00C9792B" w:rsidRPr="0085512D" w:rsidRDefault="00C9792B" w:rsidP="00E24E3F">
            <w:pPr>
              <w:pStyle w:val="ListParagraph"/>
              <w:numPr>
                <w:ilvl w:val="0"/>
                <w:numId w:val="8"/>
              </w:numPr>
              <w:rPr>
                <w:sz w:val="22"/>
                <w:szCs w:val="22"/>
              </w:rPr>
            </w:pPr>
            <w:r w:rsidRPr="0085512D">
              <w:rPr>
                <w:rFonts w:cs="Arial"/>
                <w:sz w:val="22"/>
                <w:szCs w:val="22"/>
              </w:rPr>
              <w:t>Use a command line interface to manage files and compare file versions.</w:t>
            </w:r>
          </w:p>
          <w:p w:rsidR="00C9792B" w:rsidRPr="0085512D" w:rsidRDefault="00C9792B" w:rsidP="00E24E3F">
            <w:pPr>
              <w:pStyle w:val="ListParagraph"/>
              <w:numPr>
                <w:ilvl w:val="0"/>
                <w:numId w:val="8"/>
              </w:numPr>
              <w:rPr>
                <w:sz w:val="22"/>
                <w:szCs w:val="22"/>
              </w:rPr>
            </w:pPr>
            <w:r w:rsidRPr="0085512D">
              <w:rPr>
                <w:rFonts w:cs="Arial"/>
                <w:sz w:val="22"/>
                <w:szCs w:val="22"/>
              </w:rPr>
              <w:t>Use GIT to manage file versions.</w:t>
            </w:r>
          </w:p>
          <w:p w:rsidR="00C9792B" w:rsidRPr="0085512D" w:rsidRDefault="00C9792B" w:rsidP="00E24E3F">
            <w:pPr>
              <w:pStyle w:val="ListParagraph"/>
              <w:numPr>
                <w:ilvl w:val="0"/>
                <w:numId w:val="8"/>
              </w:numPr>
              <w:rPr>
                <w:sz w:val="22"/>
                <w:szCs w:val="22"/>
              </w:rPr>
            </w:pPr>
            <w:r w:rsidRPr="0085512D">
              <w:rPr>
                <w:rFonts w:cs="Arial"/>
                <w:sz w:val="22"/>
                <w:szCs w:val="22"/>
              </w:rPr>
              <w:t>Use GitHub to collaborate on a software project.</w:t>
            </w:r>
          </w:p>
          <w:p w:rsidR="00C9792B" w:rsidRPr="0085512D" w:rsidRDefault="00C9792B" w:rsidP="00E24E3F">
            <w:pPr>
              <w:pStyle w:val="ListParagraph"/>
              <w:numPr>
                <w:ilvl w:val="0"/>
                <w:numId w:val="8"/>
              </w:numPr>
              <w:rPr>
                <w:sz w:val="22"/>
                <w:szCs w:val="22"/>
              </w:rPr>
            </w:pPr>
            <w:r w:rsidRPr="0085512D">
              <w:rPr>
                <w:rFonts w:cs="Arial"/>
                <w:sz w:val="22"/>
                <w:szCs w:val="22"/>
              </w:rPr>
              <w:t>Use SharePoint lists and libraries to centralize and regulate access to information.</w:t>
            </w:r>
          </w:p>
          <w:p w:rsidR="00C9792B" w:rsidRPr="0085512D" w:rsidRDefault="00C9792B" w:rsidP="00E24E3F">
            <w:pPr>
              <w:pStyle w:val="ListParagraph"/>
              <w:numPr>
                <w:ilvl w:val="0"/>
                <w:numId w:val="8"/>
              </w:numPr>
              <w:rPr>
                <w:sz w:val="22"/>
                <w:szCs w:val="22"/>
              </w:rPr>
            </w:pPr>
            <w:r w:rsidRPr="0085512D">
              <w:rPr>
                <w:rFonts w:cs="Arial"/>
                <w:sz w:val="22"/>
                <w:szCs w:val="22"/>
              </w:rPr>
              <w:t>Integrate SharePoint with Microsoft Office.</w:t>
            </w:r>
          </w:p>
          <w:p w:rsidR="00C9792B" w:rsidRPr="0085512D" w:rsidRDefault="00C9792B" w:rsidP="00E24E3F">
            <w:pPr>
              <w:pStyle w:val="ListParagraph"/>
              <w:numPr>
                <w:ilvl w:val="0"/>
                <w:numId w:val="8"/>
              </w:numPr>
              <w:rPr>
                <w:sz w:val="22"/>
                <w:szCs w:val="22"/>
              </w:rPr>
            </w:pPr>
            <w:r w:rsidRPr="0085512D">
              <w:rPr>
                <w:rFonts w:cs="Arial"/>
                <w:sz w:val="22"/>
                <w:szCs w:val="22"/>
              </w:rPr>
              <w:t>Customize SharePoint webpages.</w:t>
            </w:r>
          </w:p>
          <w:p w:rsidR="00C9792B" w:rsidRPr="0085512D" w:rsidRDefault="00C9792B" w:rsidP="00E24E3F">
            <w:pPr>
              <w:pStyle w:val="ListParagraph"/>
              <w:numPr>
                <w:ilvl w:val="0"/>
                <w:numId w:val="8"/>
              </w:numPr>
              <w:rPr>
                <w:sz w:val="22"/>
                <w:szCs w:val="22"/>
              </w:rPr>
            </w:pPr>
            <w:r w:rsidRPr="0085512D">
              <w:rPr>
                <w:rFonts w:cs="Arial"/>
                <w:sz w:val="22"/>
                <w:szCs w:val="22"/>
              </w:rPr>
              <w:t>Build custom workflows in SharePoint designer.</w:t>
            </w:r>
          </w:p>
          <w:p w:rsidR="00C9792B" w:rsidRPr="0085512D" w:rsidRDefault="00C9792B" w:rsidP="00E24E3F">
            <w:pPr>
              <w:numPr>
                <w:ilvl w:val="0"/>
                <w:numId w:val="8"/>
              </w:numPr>
              <w:rPr>
                <w:b/>
                <w:bCs/>
                <w:sz w:val="22"/>
                <w:szCs w:val="22"/>
              </w:rPr>
            </w:pPr>
            <w:r w:rsidRPr="0085512D">
              <w:rPr>
                <w:rFonts w:cs="Arial"/>
                <w:sz w:val="22"/>
                <w:szCs w:val="22"/>
              </w:rPr>
              <w:t>Access external data with SharePoint</w:t>
            </w:r>
          </w:p>
        </w:tc>
      </w:tr>
      <w:tr w:rsidR="00C9792B" w:rsidTr="004322DF">
        <w:trPr>
          <w:cantSplit/>
          <w:trHeight w:val="522"/>
        </w:trPr>
        <w:tc>
          <w:tcPr>
            <w:tcW w:w="14616" w:type="dxa"/>
            <w:gridSpan w:val="2"/>
            <w:tcBorders>
              <w:top w:val="single" w:sz="4" w:space="0" w:color="auto"/>
              <w:left w:val="single" w:sz="4" w:space="0" w:color="auto"/>
              <w:right w:val="single" w:sz="4" w:space="0" w:color="auto"/>
            </w:tcBorders>
          </w:tcPr>
          <w:p w:rsidR="00C9792B" w:rsidRDefault="00C9792B" w:rsidP="004322DF">
            <w:pPr>
              <w:pStyle w:val="Header"/>
              <w:tabs>
                <w:tab w:val="clear" w:pos="4320"/>
                <w:tab w:val="clear" w:pos="8640"/>
              </w:tabs>
              <w:rPr>
                <w:sz w:val="22"/>
              </w:rPr>
            </w:pPr>
            <w:r>
              <w:rPr>
                <w:b/>
                <w:sz w:val="22"/>
              </w:rPr>
              <w:t xml:space="preserve">Prepared </w:t>
            </w:r>
            <w:proofErr w:type="gramStart"/>
            <w:r>
              <w:rPr>
                <w:b/>
                <w:sz w:val="22"/>
              </w:rPr>
              <w:t>By</w:t>
            </w:r>
            <w:proofErr w:type="gramEnd"/>
            <w:r>
              <w:rPr>
                <w:b/>
                <w:sz w:val="22"/>
              </w:rPr>
              <w:t>:  G. Osborne</w:t>
            </w:r>
          </w:p>
          <w:p w:rsidR="00C9792B" w:rsidRDefault="00C9792B" w:rsidP="004322DF">
            <w:pPr>
              <w:pStyle w:val="Header"/>
              <w:tabs>
                <w:tab w:val="clear" w:pos="4320"/>
                <w:tab w:val="clear" w:pos="8640"/>
              </w:tabs>
              <w:rPr>
                <w:sz w:val="22"/>
              </w:rPr>
            </w:pPr>
            <w:r>
              <w:rPr>
                <w:b/>
                <w:sz w:val="22"/>
              </w:rPr>
              <w:t>Date:  January, 2017</w:t>
            </w:r>
          </w:p>
        </w:tc>
      </w:tr>
    </w:tbl>
    <w:p w:rsidR="00C9792B" w:rsidRDefault="00C9792B" w:rsidP="00C9792B">
      <w:pPr>
        <w:rPr>
          <w:rFonts w:cs="Arial"/>
          <w:sz w:val="18"/>
          <w:szCs w:val="32"/>
          <w:lang w:val="en-GB"/>
        </w:rPr>
      </w:pPr>
    </w:p>
    <w:p w:rsidR="00C9792B" w:rsidRDefault="00C9792B" w:rsidP="00C9792B"/>
    <w:p w:rsidR="00C9792B" w:rsidRDefault="00C979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3960"/>
        <w:gridCol w:w="3870"/>
        <w:gridCol w:w="3803"/>
      </w:tblGrid>
      <w:tr w:rsidR="0079775C" w:rsidRPr="0087007A" w:rsidTr="00C42738">
        <w:trPr>
          <w:cantSplit/>
          <w:trHeight w:val="359"/>
        </w:trPr>
        <w:tc>
          <w:tcPr>
            <w:tcW w:w="2965" w:type="dxa"/>
            <w:tcBorders>
              <w:top w:val="single" w:sz="4" w:space="0" w:color="auto"/>
              <w:left w:val="single" w:sz="4" w:space="0" w:color="auto"/>
              <w:bottom w:val="single" w:sz="4" w:space="0" w:color="auto"/>
              <w:right w:val="single" w:sz="4" w:space="0" w:color="auto"/>
            </w:tcBorders>
          </w:tcPr>
          <w:p w:rsidR="0079775C" w:rsidRPr="0079775C" w:rsidRDefault="0079775C" w:rsidP="00724AF1">
            <w:pPr>
              <w:rPr>
                <w:b/>
                <w:sz w:val="28"/>
                <w:szCs w:val="28"/>
              </w:rPr>
            </w:pPr>
            <w:r w:rsidRPr="0079775C">
              <w:rPr>
                <w:b/>
                <w:sz w:val="28"/>
                <w:szCs w:val="28"/>
              </w:rPr>
              <w:lastRenderedPageBreak/>
              <w:t>Program / Semester</w:t>
            </w:r>
          </w:p>
        </w:tc>
        <w:tc>
          <w:tcPr>
            <w:tcW w:w="11633" w:type="dxa"/>
            <w:gridSpan w:val="3"/>
            <w:tcBorders>
              <w:top w:val="single" w:sz="4" w:space="0" w:color="auto"/>
              <w:left w:val="single" w:sz="4" w:space="0" w:color="auto"/>
              <w:bottom w:val="single" w:sz="4" w:space="0" w:color="auto"/>
              <w:right w:val="single" w:sz="4" w:space="0" w:color="auto"/>
            </w:tcBorders>
          </w:tcPr>
          <w:p w:rsidR="00232922" w:rsidRDefault="00C14446" w:rsidP="00232922">
            <w:pPr>
              <w:pStyle w:val="BodyTextIndent"/>
              <w:ind w:left="0" w:firstLine="0"/>
              <w:rPr>
                <w:b/>
                <w:sz w:val="28"/>
                <w:szCs w:val="28"/>
              </w:rPr>
            </w:pPr>
            <w:r>
              <w:rPr>
                <w:b/>
                <w:sz w:val="28"/>
                <w:szCs w:val="28"/>
              </w:rPr>
              <w:t xml:space="preserve">BIS </w:t>
            </w:r>
            <w:r w:rsidR="0079775C" w:rsidRPr="0079775C">
              <w:rPr>
                <w:b/>
                <w:sz w:val="28"/>
                <w:szCs w:val="28"/>
              </w:rPr>
              <w:t>/</w:t>
            </w:r>
            <w:r w:rsidR="00232922">
              <w:rPr>
                <w:b/>
                <w:sz w:val="28"/>
                <w:szCs w:val="28"/>
              </w:rPr>
              <w:t xml:space="preserve"> Semester</w:t>
            </w:r>
            <w:r>
              <w:rPr>
                <w:b/>
                <w:sz w:val="28"/>
                <w:szCs w:val="28"/>
              </w:rPr>
              <w:t xml:space="preserve"> 1</w:t>
            </w:r>
            <w:r w:rsidR="00232922">
              <w:rPr>
                <w:b/>
                <w:sz w:val="28"/>
                <w:szCs w:val="28"/>
              </w:rPr>
              <w:t xml:space="preserve"> </w:t>
            </w:r>
          </w:p>
          <w:p w:rsidR="0079775C" w:rsidRPr="0079775C" w:rsidRDefault="0079775C" w:rsidP="009150DD">
            <w:pPr>
              <w:pStyle w:val="BodyTextIndent"/>
              <w:ind w:left="0" w:firstLine="0"/>
              <w:jc w:val="right"/>
              <w:rPr>
                <w:b/>
                <w:sz w:val="28"/>
                <w:szCs w:val="28"/>
              </w:rPr>
            </w:pPr>
            <w:r>
              <w:rPr>
                <w:b/>
                <w:sz w:val="28"/>
                <w:szCs w:val="28"/>
              </w:rPr>
              <w:t xml:space="preserve">Updated:  </w:t>
            </w:r>
            <w:r w:rsidR="009150DD">
              <w:rPr>
                <w:b/>
                <w:sz w:val="28"/>
                <w:szCs w:val="28"/>
              </w:rPr>
              <w:t>8</w:t>
            </w:r>
            <w:r w:rsidR="00C14446">
              <w:rPr>
                <w:b/>
                <w:sz w:val="28"/>
                <w:szCs w:val="28"/>
              </w:rPr>
              <w:t>/</w:t>
            </w:r>
            <w:r w:rsidR="009150DD">
              <w:rPr>
                <w:b/>
                <w:sz w:val="28"/>
                <w:szCs w:val="28"/>
              </w:rPr>
              <w:t>30</w:t>
            </w:r>
            <w:r w:rsidR="00C14446">
              <w:rPr>
                <w:b/>
                <w:sz w:val="28"/>
                <w:szCs w:val="28"/>
              </w:rPr>
              <w:t>/201</w:t>
            </w:r>
            <w:r w:rsidR="009150DD">
              <w:rPr>
                <w:b/>
                <w:sz w:val="28"/>
                <w:szCs w:val="28"/>
              </w:rPr>
              <w:t>7</w:t>
            </w:r>
          </w:p>
        </w:tc>
      </w:tr>
      <w:tr w:rsidR="00B12258" w:rsidRPr="0087007A" w:rsidTr="00C42738">
        <w:trPr>
          <w:cantSplit/>
          <w:trHeight w:val="359"/>
        </w:trPr>
        <w:tc>
          <w:tcPr>
            <w:tcW w:w="2965" w:type="dxa"/>
            <w:tcBorders>
              <w:left w:val="single" w:sz="4" w:space="0" w:color="auto"/>
            </w:tcBorders>
          </w:tcPr>
          <w:p w:rsidR="00B12258" w:rsidRPr="00FA5844" w:rsidRDefault="00B12258">
            <w:pPr>
              <w:rPr>
                <w:b/>
                <w:sz w:val="28"/>
                <w:szCs w:val="28"/>
              </w:rPr>
            </w:pPr>
            <w:r w:rsidRPr="00FA5844">
              <w:rPr>
                <w:b/>
                <w:sz w:val="28"/>
                <w:szCs w:val="28"/>
              </w:rPr>
              <w:t>Course:</w:t>
            </w:r>
          </w:p>
        </w:tc>
        <w:tc>
          <w:tcPr>
            <w:tcW w:w="11633" w:type="dxa"/>
            <w:gridSpan w:val="3"/>
            <w:tcBorders>
              <w:right w:val="single" w:sz="4" w:space="0" w:color="auto"/>
            </w:tcBorders>
          </w:tcPr>
          <w:p w:rsidR="00B12258" w:rsidRPr="00FA5844" w:rsidRDefault="00C14446" w:rsidP="00C14446">
            <w:pPr>
              <w:pStyle w:val="BodyTextIndent"/>
              <w:ind w:left="0" w:firstLine="0"/>
              <w:rPr>
                <w:b/>
                <w:sz w:val="28"/>
                <w:szCs w:val="28"/>
              </w:rPr>
            </w:pPr>
            <w:r>
              <w:rPr>
                <w:b/>
                <w:sz w:val="28"/>
                <w:szCs w:val="28"/>
              </w:rPr>
              <w:t>COMP 123</w:t>
            </w:r>
            <w:r w:rsidR="0041505E">
              <w:rPr>
                <w:b/>
                <w:sz w:val="28"/>
                <w:szCs w:val="28"/>
              </w:rPr>
              <w:t xml:space="preserve"> – </w:t>
            </w:r>
            <w:r>
              <w:rPr>
                <w:b/>
                <w:sz w:val="28"/>
                <w:szCs w:val="28"/>
              </w:rPr>
              <w:t>Introduction to Business Computing</w:t>
            </w:r>
            <w:r w:rsidR="00252A12">
              <w:rPr>
                <w:b/>
                <w:sz w:val="28"/>
                <w:szCs w:val="28"/>
              </w:rPr>
              <w:tab/>
            </w:r>
            <w:r w:rsidR="00252A12">
              <w:rPr>
                <w:b/>
                <w:sz w:val="28"/>
                <w:szCs w:val="28"/>
              </w:rPr>
              <w:tab/>
            </w:r>
            <w:r w:rsidR="00252A12">
              <w:rPr>
                <w:b/>
                <w:sz w:val="28"/>
                <w:szCs w:val="28"/>
              </w:rPr>
              <w:tab/>
            </w:r>
            <w:r w:rsidR="00252A12">
              <w:rPr>
                <w:b/>
                <w:sz w:val="28"/>
                <w:szCs w:val="28"/>
              </w:rPr>
              <w:tab/>
            </w:r>
          </w:p>
        </w:tc>
      </w:tr>
      <w:tr w:rsidR="00822DFF" w:rsidTr="009150DD">
        <w:trPr>
          <w:cantSplit/>
          <w:trHeight w:val="390"/>
        </w:trPr>
        <w:tc>
          <w:tcPr>
            <w:tcW w:w="2965" w:type="dxa"/>
            <w:vMerge w:val="restart"/>
            <w:tcBorders>
              <w:left w:val="single" w:sz="4" w:space="0" w:color="auto"/>
            </w:tcBorders>
          </w:tcPr>
          <w:p w:rsidR="00822DFF" w:rsidRDefault="00822DFF">
            <w:pPr>
              <w:rPr>
                <w:b/>
                <w:sz w:val="22"/>
              </w:rPr>
            </w:pPr>
            <w:r>
              <w:rPr>
                <w:b/>
                <w:sz w:val="22"/>
              </w:rPr>
              <w:t>Contact Information</w:t>
            </w:r>
          </w:p>
        </w:tc>
        <w:tc>
          <w:tcPr>
            <w:tcW w:w="3960" w:type="dxa"/>
            <w:tcBorders>
              <w:bottom w:val="single" w:sz="4" w:space="0" w:color="auto"/>
            </w:tcBorders>
            <w:vAlign w:val="center"/>
          </w:tcPr>
          <w:p w:rsidR="00D673BF" w:rsidRPr="00D673BF" w:rsidRDefault="00822DFF" w:rsidP="004413DA">
            <w:pPr>
              <w:pStyle w:val="Heading4"/>
              <w:ind w:left="-18"/>
              <w:rPr>
                <w:bCs/>
                <w:szCs w:val="22"/>
              </w:rPr>
            </w:pPr>
            <w:r w:rsidRPr="00822DFF">
              <w:rPr>
                <w:bCs/>
                <w:szCs w:val="22"/>
              </w:rPr>
              <w:t>Instructor</w:t>
            </w:r>
          </w:p>
        </w:tc>
        <w:tc>
          <w:tcPr>
            <w:tcW w:w="3870" w:type="dxa"/>
            <w:vAlign w:val="center"/>
          </w:tcPr>
          <w:p w:rsidR="00D673BF" w:rsidRPr="0079775C" w:rsidRDefault="00822DFF" w:rsidP="004413DA">
            <w:pPr>
              <w:pStyle w:val="Heading4"/>
              <w:ind w:left="-18"/>
              <w:rPr>
                <w:bCs/>
                <w:szCs w:val="22"/>
              </w:rPr>
            </w:pPr>
            <w:r w:rsidRPr="00822DFF">
              <w:rPr>
                <w:bCs/>
                <w:szCs w:val="22"/>
              </w:rPr>
              <w:t>Program Head</w:t>
            </w:r>
          </w:p>
        </w:tc>
        <w:tc>
          <w:tcPr>
            <w:tcW w:w="3803" w:type="dxa"/>
            <w:tcBorders>
              <w:right w:val="single" w:sz="4" w:space="0" w:color="auto"/>
            </w:tcBorders>
            <w:vAlign w:val="center"/>
          </w:tcPr>
          <w:p w:rsidR="00822DFF" w:rsidRPr="00822DFF" w:rsidRDefault="0049704F" w:rsidP="004413DA">
            <w:pPr>
              <w:pStyle w:val="Heading4"/>
              <w:ind w:left="-18"/>
              <w:rPr>
                <w:bCs/>
                <w:szCs w:val="22"/>
              </w:rPr>
            </w:pPr>
            <w:r>
              <w:rPr>
                <w:bCs/>
                <w:szCs w:val="22"/>
              </w:rPr>
              <w:t xml:space="preserve">Associate </w:t>
            </w:r>
            <w:r w:rsidR="00822DFF" w:rsidRPr="00822DFF">
              <w:rPr>
                <w:bCs/>
                <w:szCs w:val="22"/>
              </w:rPr>
              <w:t>Dean</w:t>
            </w:r>
          </w:p>
        </w:tc>
      </w:tr>
      <w:tr w:rsidR="00822DFF" w:rsidTr="009150DD">
        <w:trPr>
          <w:cantSplit/>
          <w:trHeight w:val="660"/>
        </w:trPr>
        <w:tc>
          <w:tcPr>
            <w:tcW w:w="2965" w:type="dxa"/>
            <w:vMerge/>
            <w:tcBorders>
              <w:left w:val="single" w:sz="4" w:space="0" w:color="auto"/>
              <w:bottom w:val="single" w:sz="4" w:space="0" w:color="auto"/>
            </w:tcBorders>
          </w:tcPr>
          <w:p w:rsidR="00822DFF" w:rsidRDefault="00822DFF">
            <w:pPr>
              <w:rPr>
                <w:b/>
                <w:sz w:val="22"/>
              </w:rPr>
            </w:pPr>
          </w:p>
        </w:tc>
        <w:tc>
          <w:tcPr>
            <w:tcW w:w="3960" w:type="dxa"/>
            <w:tcBorders>
              <w:bottom w:val="single" w:sz="4" w:space="0" w:color="auto"/>
            </w:tcBorders>
          </w:tcPr>
          <w:p w:rsidR="00C42738" w:rsidRPr="005349D6" w:rsidRDefault="009150DD" w:rsidP="00E24E3F">
            <w:pPr>
              <w:keepNext/>
              <w:numPr>
                <w:ilvl w:val="0"/>
                <w:numId w:val="3"/>
              </w:numPr>
              <w:ind w:left="396" w:hanging="396"/>
              <w:outlineLvl w:val="3"/>
              <w:rPr>
                <w:bCs/>
                <w:sz w:val="22"/>
                <w:szCs w:val="22"/>
              </w:rPr>
            </w:pPr>
            <w:r>
              <w:rPr>
                <w:bCs/>
                <w:sz w:val="22"/>
                <w:szCs w:val="22"/>
              </w:rPr>
              <w:t>Michael Barclay</w:t>
            </w:r>
          </w:p>
          <w:p w:rsidR="00C42738" w:rsidRDefault="009150DD" w:rsidP="00E24E3F">
            <w:pPr>
              <w:numPr>
                <w:ilvl w:val="0"/>
                <w:numId w:val="3"/>
              </w:numPr>
              <w:ind w:left="396" w:hanging="396"/>
              <w:rPr>
                <w:sz w:val="22"/>
                <w:szCs w:val="22"/>
              </w:rPr>
            </w:pPr>
            <w:r>
              <w:rPr>
                <w:sz w:val="22"/>
                <w:szCs w:val="22"/>
              </w:rPr>
              <w:t>4.203.03</w:t>
            </w:r>
          </w:p>
          <w:p w:rsidR="00C42738" w:rsidRPr="005349D6" w:rsidRDefault="00C42738" w:rsidP="00C42738">
            <w:pPr>
              <w:ind w:left="396"/>
              <w:rPr>
                <w:sz w:val="22"/>
                <w:szCs w:val="22"/>
              </w:rPr>
            </w:pPr>
            <w:r>
              <w:rPr>
                <w:sz w:val="22"/>
                <w:szCs w:val="22"/>
              </w:rPr>
              <w:t>Moose Jaw</w:t>
            </w:r>
          </w:p>
          <w:p w:rsidR="00C42738" w:rsidRDefault="00C42738" w:rsidP="00E24E3F">
            <w:pPr>
              <w:numPr>
                <w:ilvl w:val="0"/>
                <w:numId w:val="3"/>
              </w:numPr>
              <w:ind w:left="396" w:hanging="396"/>
              <w:rPr>
                <w:sz w:val="22"/>
                <w:szCs w:val="22"/>
              </w:rPr>
            </w:pPr>
            <w:r w:rsidRPr="005349D6">
              <w:rPr>
                <w:sz w:val="22"/>
                <w:szCs w:val="22"/>
              </w:rPr>
              <w:t>306-</w:t>
            </w:r>
            <w:r w:rsidR="009150DD">
              <w:rPr>
                <w:sz w:val="22"/>
                <w:szCs w:val="22"/>
              </w:rPr>
              <w:t>691-8250</w:t>
            </w:r>
          </w:p>
          <w:p w:rsidR="009150DD" w:rsidRDefault="009150DD" w:rsidP="00E24E3F">
            <w:pPr>
              <w:numPr>
                <w:ilvl w:val="0"/>
                <w:numId w:val="3"/>
              </w:numPr>
              <w:ind w:left="396" w:hanging="396"/>
              <w:rPr>
                <w:sz w:val="22"/>
                <w:szCs w:val="22"/>
              </w:rPr>
            </w:pPr>
            <w:hyperlink r:id="rId9" w:history="1">
              <w:r w:rsidRPr="00C432FB">
                <w:rPr>
                  <w:rStyle w:val="Hyperlink"/>
                  <w:sz w:val="22"/>
                  <w:szCs w:val="22"/>
                </w:rPr>
                <w:t>michael.barclay@saskpolytech.ca</w:t>
              </w:r>
            </w:hyperlink>
          </w:p>
          <w:p w:rsidR="009150DD" w:rsidRPr="005349D6" w:rsidRDefault="009150DD" w:rsidP="009150DD">
            <w:pPr>
              <w:ind w:left="396"/>
              <w:rPr>
                <w:sz w:val="22"/>
                <w:szCs w:val="22"/>
              </w:rPr>
            </w:pPr>
          </w:p>
          <w:p w:rsidR="00C42738" w:rsidRPr="005349D6" w:rsidRDefault="00C42738" w:rsidP="00C42738">
            <w:pPr>
              <w:keepNext/>
              <w:ind w:left="396" w:hanging="396"/>
              <w:outlineLvl w:val="3"/>
              <w:rPr>
                <w:sz w:val="22"/>
                <w:szCs w:val="22"/>
              </w:rPr>
            </w:pPr>
            <w:r w:rsidRPr="005349D6">
              <w:rPr>
                <w:sz w:val="22"/>
                <w:szCs w:val="22"/>
              </w:rPr>
              <w:tab/>
            </w:r>
          </w:p>
          <w:p w:rsidR="00C42738" w:rsidRPr="005349D6" w:rsidRDefault="00C42738" w:rsidP="00C42738">
            <w:pPr>
              <w:keepNext/>
              <w:ind w:left="396" w:hanging="396"/>
              <w:outlineLvl w:val="3"/>
              <w:rPr>
                <w:sz w:val="22"/>
                <w:szCs w:val="22"/>
              </w:rPr>
            </w:pPr>
            <w:r w:rsidRPr="005349D6">
              <w:rPr>
                <w:sz w:val="22"/>
                <w:szCs w:val="22"/>
              </w:rPr>
              <w:t>Office Hours:</w:t>
            </w:r>
          </w:p>
          <w:p w:rsidR="00C42738" w:rsidRDefault="00C42738" w:rsidP="00C42738">
            <w:pPr>
              <w:pStyle w:val="Heading4"/>
              <w:ind w:left="396" w:hanging="396"/>
              <w:jc w:val="left"/>
              <w:rPr>
                <w:b w:val="0"/>
                <w:i/>
              </w:rPr>
            </w:pPr>
            <w:r w:rsidRPr="005349D6">
              <w:rPr>
                <w:b w:val="0"/>
                <w:sz w:val="24"/>
              </w:rPr>
              <w:tab/>
            </w:r>
            <w:r>
              <w:rPr>
                <w:b w:val="0"/>
                <w:i/>
              </w:rPr>
              <w:t>Tues/Thurs 1:30-2:30</w:t>
            </w:r>
            <w:r>
              <w:rPr>
                <w:b w:val="0"/>
                <w:i/>
              </w:rPr>
              <w:br/>
              <w:t>Friday (4.240) 11:30-1:30</w:t>
            </w:r>
          </w:p>
          <w:p w:rsidR="00D522DD" w:rsidRPr="00D522DD" w:rsidRDefault="00D522DD" w:rsidP="00D522DD"/>
          <w:p w:rsidR="00D522DD" w:rsidRPr="00D522DD" w:rsidRDefault="00D522DD" w:rsidP="00D522DD"/>
        </w:tc>
        <w:tc>
          <w:tcPr>
            <w:tcW w:w="3870" w:type="dxa"/>
            <w:tcBorders>
              <w:bottom w:val="single" w:sz="4" w:space="0" w:color="auto"/>
            </w:tcBorders>
          </w:tcPr>
          <w:p w:rsidR="00C42738" w:rsidRPr="005349D6" w:rsidRDefault="009150DD" w:rsidP="00E24E3F">
            <w:pPr>
              <w:keepNext/>
              <w:numPr>
                <w:ilvl w:val="0"/>
                <w:numId w:val="3"/>
              </w:numPr>
              <w:ind w:left="396" w:hanging="396"/>
              <w:outlineLvl w:val="3"/>
              <w:rPr>
                <w:bCs/>
                <w:sz w:val="22"/>
                <w:szCs w:val="22"/>
              </w:rPr>
            </w:pPr>
            <w:r>
              <w:rPr>
                <w:bCs/>
                <w:sz w:val="22"/>
                <w:szCs w:val="22"/>
              </w:rPr>
              <w:t>Craig Neilson</w:t>
            </w:r>
          </w:p>
          <w:p w:rsidR="00C42738" w:rsidRDefault="009150DD" w:rsidP="00E24E3F">
            <w:pPr>
              <w:numPr>
                <w:ilvl w:val="0"/>
                <w:numId w:val="3"/>
              </w:numPr>
              <w:ind w:left="396" w:hanging="396"/>
              <w:rPr>
                <w:sz w:val="22"/>
                <w:szCs w:val="22"/>
              </w:rPr>
            </w:pPr>
            <w:r>
              <w:rPr>
                <w:sz w:val="22"/>
                <w:szCs w:val="22"/>
              </w:rPr>
              <w:t>4.203.05</w:t>
            </w:r>
          </w:p>
          <w:p w:rsidR="00C42738" w:rsidRPr="005349D6" w:rsidRDefault="00C42738" w:rsidP="00C42738">
            <w:pPr>
              <w:ind w:left="396"/>
              <w:rPr>
                <w:sz w:val="22"/>
                <w:szCs w:val="22"/>
              </w:rPr>
            </w:pPr>
            <w:r>
              <w:rPr>
                <w:sz w:val="22"/>
                <w:szCs w:val="22"/>
              </w:rPr>
              <w:t>Moose Jaw</w:t>
            </w:r>
          </w:p>
          <w:p w:rsidR="00C42738" w:rsidRDefault="00C42738" w:rsidP="00E24E3F">
            <w:pPr>
              <w:numPr>
                <w:ilvl w:val="0"/>
                <w:numId w:val="3"/>
              </w:numPr>
              <w:ind w:left="396" w:hanging="396"/>
              <w:rPr>
                <w:sz w:val="22"/>
                <w:szCs w:val="22"/>
              </w:rPr>
            </w:pPr>
            <w:r w:rsidRPr="005349D6">
              <w:rPr>
                <w:sz w:val="22"/>
                <w:szCs w:val="22"/>
              </w:rPr>
              <w:t>306-</w:t>
            </w:r>
            <w:r w:rsidR="009150DD">
              <w:rPr>
                <w:sz w:val="22"/>
                <w:szCs w:val="22"/>
              </w:rPr>
              <w:t>691-8245</w:t>
            </w:r>
          </w:p>
          <w:p w:rsidR="009150DD" w:rsidRDefault="009150DD" w:rsidP="00E24E3F">
            <w:pPr>
              <w:numPr>
                <w:ilvl w:val="0"/>
                <w:numId w:val="3"/>
              </w:numPr>
              <w:ind w:left="396" w:hanging="396"/>
              <w:rPr>
                <w:sz w:val="22"/>
                <w:szCs w:val="22"/>
              </w:rPr>
            </w:pPr>
            <w:hyperlink r:id="rId10" w:history="1">
              <w:r w:rsidRPr="00C432FB">
                <w:rPr>
                  <w:rStyle w:val="Hyperlink"/>
                  <w:sz w:val="22"/>
                  <w:szCs w:val="22"/>
                </w:rPr>
                <w:t>Craig.neilson@saskpolytech.ca</w:t>
              </w:r>
            </w:hyperlink>
          </w:p>
          <w:p w:rsidR="009150DD" w:rsidRPr="005349D6" w:rsidRDefault="009150DD" w:rsidP="00E24E3F">
            <w:pPr>
              <w:numPr>
                <w:ilvl w:val="0"/>
                <w:numId w:val="3"/>
              </w:numPr>
              <w:ind w:left="396" w:hanging="396"/>
              <w:rPr>
                <w:sz w:val="22"/>
                <w:szCs w:val="22"/>
              </w:rPr>
            </w:pPr>
          </w:p>
          <w:p w:rsidR="00C14446" w:rsidRPr="00C14446" w:rsidRDefault="00C14446" w:rsidP="00C14446"/>
          <w:p w:rsidR="00C14446" w:rsidRPr="00C14446" w:rsidRDefault="00C14446" w:rsidP="00C14446"/>
        </w:tc>
        <w:tc>
          <w:tcPr>
            <w:tcW w:w="3803" w:type="dxa"/>
            <w:tcBorders>
              <w:bottom w:val="single" w:sz="4" w:space="0" w:color="auto"/>
              <w:right w:val="single" w:sz="4" w:space="0" w:color="auto"/>
            </w:tcBorders>
          </w:tcPr>
          <w:p w:rsidR="0049704F" w:rsidRPr="00822DFF" w:rsidRDefault="00C14446" w:rsidP="00E24E3F">
            <w:pPr>
              <w:pStyle w:val="Heading4"/>
              <w:numPr>
                <w:ilvl w:val="0"/>
                <w:numId w:val="1"/>
              </w:numPr>
              <w:ind w:left="342" w:hanging="342"/>
              <w:jc w:val="left"/>
              <w:rPr>
                <w:b w:val="0"/>
                <w:bCs/>
                <w:szCs w:val="22"/>
              </w:rPr>
            </w:pPr>
            <w:r>
              <w:rPr>
                <w:b w:val="0"/>
                <w:bCs/>
                <w:szCs w:val="22"/>
              </w:rPr>
              <w:t>Doug Rempel</w:t>
            </w:r>
          </w:p>
          <w:p w:rsidR="0049704F" w:rsidRDefault="00C42738" w:rsidP="00E24E3F">
            <w:pPr>
              <w:numPr>
                <w:ilvl w:val="0"/>
                <w:numId w:val="1"/>
              </w:numPr>
              <w:ind w:left="342" w:hanging="342"/>
              <w:rPr>
                <w:sz w:val="22"/>
                <w:szCs w:val="22"/>
              </w:rPr>
            </w:pPr>
            <w:r>
              <w:rPr>
                <w:sz w:val="22"/>
                <w:szCs w:val="22"/>
              </w:rPr>
              <w:t>3.307</w:t>
            </w:r>
          </w:p>
          <w:p w:rsidR="0049704F" w:rsidRPr="00822DFF" w:rsidRDefault="00C42738" w:rsidP="0049704F">
            <w:pPr>
              <w:ind w:left="342"/>
              <w:rPr>
                <w:sz w:val="22"/>
                <w:szCs w:val="22"/>
              </w:rPr>
            </w:pPr>
            <w:r>
              <w:rPr>
                <w:sz w:val="22"/>
                <w:szCs w:val="22"/>
              </w:rPr>
              <w:t>Moose Jaw</w:t>
            </w:r>
          </w:p>
          <w:p w:rsidR="0049704F" w:rsidRDefault="00C14446" w:rsidP="00E24E3F">
            <w:pPr>
              <w:numPr>
                <w:ilvl w:val="0"/>
                <w:numId w:val="1"/>
              </w:numPr>
              <w:ind w:left="342" w:hanging="342"/>
              <w:rPr>
                <w:sz w:val="22"/>
                <w:szCs w:val="22"/>
              </w:rPr>
            </w:pPr>
            <w:r>
              <w:rPr>
                <w:sz w:val="22"/>
                <w:szCs w:val="22"/>
              </w:rPr>
              <w:t>306-691-8396</w:t>
            </w:r>
          </w:p>
          <w:p w:rsidR="0049704F" w:rsidRDefault="00E24E3F" w:rsidP="00E24E3F">
            <w:pPr>
              <w:numPr>
                <w:ilvl w:val="0"/>
                <w:numId w:val="1"/>
              </w:numPr>
              <w:ind w:left="342" w:hanging="342"/>
              <w:rPr>
                <w:sz w:val="22"/>
                <w:szCs w:val="22"/>
              </w:rPr>
            </w:pPr>
            <w:hyperlink r:id="rId11" w:history="1">
              <w:r w:rsidR="00C14446" w:rsidRPr="00A67BD1">
                <w:rPr>
                  <w:rStyle w:val="Hyperlink"/>
                  <w:sz w:val="22"/>
                  <w:szCs w:val="22"/>
                </w:rPr>
                <w:t>Doug.rempel@saskpolytech.ca</w:t>
              </w:r>
            </w:hyperlink>
          </w:p>
          <w:p w:rsidR="00822DFF" w:rsidRPr="00CC0F72" w:rsidRDefault="00822DFF" w:rsidP="00C14446">
            <w:pPr>
              <w:pStyle w:val="Heading4"/>
              <w:ind w:left="342"/>
              <w:jc w:val="left"/>
              <w:rPr>
                <w:szCs w:val="22"/>
              </w:rPr>
            </w:pPr>
          </w:p>
        </w:tc>
      </w:tr>
      <w:tr w:rsidR="00FD0BF8" w:rsidTr="00C42738">
        <w:trPr>
          <w:cantSplit/>
          <w:trHeight w:val="800"/>
        </w:trPr>
        <w:tc>
          <w:tcPr>
            <w:tcW w:w="2965" w:type="dxa"/>
            <w:tcBorders>
              <w:left w:val="single" w:sz="4" w:space="0" w:color="auto"/>
              <w:bottom w:val="single" w:sz="4" w:space="0" w:color="auto"/>
            </w:tcBorders>
          </w:tcPr>
          <w:p w:rsidR="00FD0BF8" w:rsidRDefault="00FD0BF8">
            <w:pPr>
              <w:rPr>
                <w:b/>
                <w:sz w:val="22"/>
              </w:rPr>
            </w:pPr>
            <w:r>
              <w:rPr>
                <w:b/>
                <w:sz w:val="22"/>
              </w:rPr>
              <w:t>Important Dates</w:t>
            </w:r>
          </w:p>
        </w:tc>
        <w:tc>
          <w:tcPr>
            <w:tcW w:w="11633" w:type="dxa"/>
            <w:gridSpan w:val="3"/>
            <w:tcBorders>
              <w:bottom w:val="single" w:sz="4" w:space="0" w:color="auto"/>
              <w:right w:val="single" w:sz="4" w:space="0" w:color="auto"/>
            </w:tcBorders>
          </w:tcPr>
          <w:p w:rsidR="00CC0F72" w:rsidRDefault="00CC0F72" w:rsidP="00E24E3F">
            <w:pPr>
              <w:pStyle w:val="Heading4"/>
              <w:numPr>
                <w:ilvl w:val="0"/>
                <w:numId w:val="2"/>
              </w:numPr>
              <w:jc w:val="left"/>
              <w:rPr>
                <w:b w:val="0"/>
              </w:rPr>
            </w:pPr>
            <w:r>
              <w:rPr>
                <w:b w:val="0"/>
              </w:rPr>
              <w:t>Course</w:t>
            </w:r>
            <w:r w:rsidR="00D522DD" w:rsidRPr="00CC0F72">
              <w:rPr>
                <w:b w:val="0"/>
              </w:rPr>
              <w:t xml:space="preserve"> </w:t>
            </w:r>
            <w:r w:rsidR="008E2A0A" w:rsidRPr="00CC0F72">
              <w:rPr>
                <w:b w:val="0"/>
              </w:rPr>
              <w:t>d</w:t>
            </w:r>
            <w:r w:rsidR="00D522DD" w:rsidRPr="00CC0F72">
              <w:rPr>
                <w:b w:val="0"/>
              </w:rPr>
              <w:t>ates:</w:t>
            </w:r>
            <w:r w:rsidR="00C42738">
              <w:rPr>
                <w:b w:val="0"/>
              </w:rPr>
              <w:t xml:space="preserve"> Tues (2:30-4:20), Thurs (8:30-10:30)</w:t>
            </w:r>
            <w:r w:rsidR="00D522DD" w:rsidRPr="00CC0F72">
              <w:rPr>
                <w:b w:val="0"/>
              </w:rPr>
              <w:t xml:space="preserve">   </w:t>
            </w:r>
          </w:p>
          <w:p w:rsidR="00252A12" w:rsidRPr="00CC0F72" w:rsidRDefault="00252A12" w:rsidP="00E24E3F">
            <w:pPr>
              <w:pStyle w:val="Heading4"/>
              <w:numPr>
                <w:ilvl w:val="0"/>
                <w:numId w:val="2"/>
              </w:numPr>
              <w:jc w:val="left"/>
              <w:rPr>
                <w:b w:val="0"/>
              </w:rPr>
            </w:pPr>
            <w:r w:rsidRPr="00CC0F72">
              <w:rPr>
                <w:b w:val="0"/>
              </w:rPr>
              <w:t>Last day of c</w:t>
            </w:r>
            <w:r w:rsidR="0079775C">
              <w:rPr>
                <w:b w:val="0"/>
              </w:rPr>
              <w:t>ourse</w:t>
            </w:r>
            <w:r w:rsidR="008E2A0A" w:rsidRPr="00CC0F72">
              <w:rPr>
                <w:b w:val="0"/>
              </w:rPr>
              <w:t>:</w:t>
            </w:r>
            <w:r w:rsidR="00C42738">
              <w:rPr>
                <w:b w:val="0"/>
              </w:rPr>
              <w:t xml:space="preserve"> Dec. 14/2016</w:t>
            </w:r>
          </w:p>
          <w:p w:rsidR="00CC0F72" w:rsidRDefault="00C14446" w:rsidP="00E24E3F">
            <w:pPr>
              <w:numPr>
                <w:ilvl w:val="0"/>
                <w:numId w:val="2"/>
              </w:numPr>
              <w:rPr>
                <w:sz w:val="22"/>
              </w:rPr>
            </w:pPr>
            <w:r>
              <w:rPr>
                <w:sz w:val="22"/>
              </w:rPr>
              <w:t>Midterm exam:  Oct. 25/2016</w:t>
            </w:r>
          </w:p>
          <w:p w:rsidR="00C14446" w:rsidRDefault="00C14446" w:rsidP="00E24E3F">
            <w:pPr>
              <w:numPr>
                <w:ilvl w:val="0"/>
                <w:numId w:val="2"/>
              </w:numPr>
              <w:rPr>
                <w:sz w:val="22"/>
              </w:rPr>
            </w:pPr>
            <w:r>
              <w:rPr>
                <w:sz w:val="22"/>
              </w:rPr>
              <w:t xml:space="preserve">Normalization project: Nov </w:t>
            </w:r>
            <w:r w:rsidR="00C42738">
              <w:rPr>
                <w:sz w:val="22"/>
              </w:rPr>
              <w:t>8/2016</w:t>
            </w:r>
          </w:p>
          <w:p w:rsidR="00C14446" w:rsidRDefault="00C42738" w:rsidP="00E24E3F">
            <w:pPr>
              <w:numPr>
                <w:ilvl w:val="0"/>
                <w:numId w:val="2"/>
              </w:numPr>
              <w:rPr>
                <w:sz w:val="22"/>
              </w:rPr>
            </w:pPr>
            <w:proofErr w:type="spellStart"/>
            <w:r>
              <w:rPr>
                <w:sz w:val="22"/>
              </w:rPr>
              <w:t>Sharepoint</w:t>
            </w:r>
            <w:proofErr w:type="spellEnd"/>
            <w:r>
              <w:rPr>
                <w:sz w:val="22"/>
              </w:rPr>
              <w:t xml:space="preserve"> project: Nov 29/2016</w:t>
            </w:r>
          </w:p>
          <w:p w:rsidR="00CC0F72" w:rsidRDefault="00C42738" w:rsidP="00E24E3F">
            <w:pPr>
              <w:numPr>
                <w:ilvl w:val="0"/>
                <w:numId w:val="2"/>
              </w:numPr>
              <w:rPr>
                <w:sz w:val="22"/>
              </w:rPr>
            </w:pPr>
            <w:proofErr w:type="spellStart"/>
            <w:r>
              <w:rPr>
                <w:sz w:val="22"/>
              </w:rPr>
              <w:t>Github</w:t>
            </w:r>
            <w:proofErr w:type="spellEnd"/>
            <w:r>
              <w:rPr>
                <w:sz w:val="22"/>
              </w:rPr>
              <w:t xml:space="preserve"> </w:t>
            </w:r>
            <w:r w:rsidR="00C14446">
              <w:rPr>
                <w:sz w:val="22"/>
              </w:rPr>
              <w:t>project:  Dec. 20/2016</w:t>
            </w:r>
          </w:p>
          <w:p w:rsidR="00E91E4C" w:rsidRPr="00252A12" w:rsidRDefault="00E91E4C" w:rsidP="00C42738">
            <w:pPr>
              <w:ind w:left="360"/>
              <w:rPr>
                <w:sz w:val="22"/>
              </w:rPr>
            </w:pPr>
          </w:p>
        </w:tc>
      </w:tr>
      <w:tr w:rsidR="00B12258" w:rsidTr="00C42738">
        <w:trPr>
          <w:cantSplit/>
          <w:trHeight w:val="593"/>
        </w:trPr>
        <w:tc>
          <w:tcPr>
            <w:tcW w:w="2965" w:type="dxa"/>
            <w:tcBorders>
              <w:left w:val="single" w:sz="4" w:space="0" w:color="auto"/>
            </w:tcBorders>
          </w:tcPr>
          <w:p w:rsidR="00B12258" w:rsidRDefault="00822DFF">
            <w:pPr>
              <w:rPr>
                <w:b/>
                <w:sz w:val="22"/>
              </w:rPr>
            </w:pPr>
            <w:r>
              <w:rPr>
                <w:b/>
                <w:sz w:val="22"/>
              </w:rPr>
              <w:t>Special Course Requirements</w:t>
            </w:r>
          </w:p>
        </w:tc>
        <w:tc>
          <w:tcPr>
            <w:tcW w:w="11633" w:type="dxa"/>
            <w:gridSpan w:val="3"/>
            <w:tcBorders>
              <w:right w:val="single" w:sz="4" w:space="0" w:color="auto"/>
            </w:tcBorders>
          </w:tcPr>
          <w:p w:rsidR="0049704F" w:rsidRDefault="00C14446" w:rsidP="00E24E3F">
            <w:pPr>
              <w:pStyle w:val="Heading4"/>
              <w:numPr>
                <w:ilvl w:val="0"/>
                <w:numId w:val="2"/>
              </w:numPr>
              <w:jc w:val="left"/>
              <w:rPr>
                <w:b w:val="0"/>
              </w:rPr>
            </w:pPr>
            <w:r>
              <w:rPr>
                <w:b w:val="0"/>
              </w:rPr>
              <w:t>NA</w:t>
            </w:r>
          </w:p>
          <w:p w:rsidR="00670BB0" w:rsidRDefault="00C14446" w:rsidP="00E24E3F">
            <w:pPr>
              <w:pStyle w:val="Heading4"/>
              <w:numPr>
                <w:ilvl w:val="0"/>
                <w:numId w:val="2"/>
              </w:numPr>
              <w:jc w:val="left"/>
              <w:rPr>
                <w:b w:val="0"/>
              </w:rPr>
            </w:pPr>
            <w:r>
              <w:rPr>
                <w:b w:val="0"/>
              </w:rPr>
              <w:t xml:space="preserve">Yes, as per </w:t>
            </w:r>
            <w:proofErr w:type="spellStart"/>
            <w:r>
              <w:rPr>
                <w:b w:val="0"/>
              </w:rPr>
              <w:t>Saskpolytech</w:t>
            </w:r>
            <w:proofErr w:type="spellEnd"/>
            <w:r>
              <w:rPr>
                <w:b w:val="0"/>
              </w:rPr>
              <w:t xml:space="preserve"> supplemental exam policy</w:t>
            </w:r>
          </w:p>
          <w:p w:rsidR="00E04A68" w:rsidRPr="00E04A68" w:rsidRDefault="00E04A68" w:rsidP="00C14446">
            <w:pPr>
              <w:pStyle w:val="Heading4"/>
              <w:ind w:left="360"/>
              <w:jc w:val="left"/>
            </w:pPr>
          </w:p>
        </w:tc>
      </w:tr>
      <w:tr w:rsidR="00CC0F72" w:rsidTr="00C42738">
        <w:trPr>
          <w:cantSplit/>
          <w:trHeight w:val="800"/>
        </w:trPr>
        <w:tc>
          <w:tcPr>
            <w:tcW w:w="2965" w:type="dxa"/>
            <w:tcBorders>
              <w:left w:val="single" w:sz="4" w:space="0" w:color="auto"/>
              <w:bottom w:val="single" w:sz="4" w:space="0" w:color="auto"/>
            </w:tcBorders>
          </w:tcPr>
          <w:p w:rsidR="00CC0F72" w:rsidRDefault="00CC0F72">
            <w:pPr>
              <w:rPr>
                <w:b/>
                <w:sz w:val="22"/>
              </w:rPr>
            </w:pPr>
            <w:r>
              <w:rPr>
                <w:b/>
                <w:sz w:val="22"/>
              </w:rPr>
              <w:t>Additional Information</w:t>
            </w:r>
          </w:p>
        </w:tc>
        <w:tc>
          <w:tcPr>
            <w:tcW w:w="11633" w:type="dxa"/>
            <w:gridSpan w:val="3"/>
            <w:tcBorders>
              <w:bottom w:val="single" w:sz="4" w:space="0" w:color="auto"/>
              <w:right w:val="single" w:sz="4" w:space="0" w:color="auto"/>
            </w:tcBorders>
          </w:tcPr>
          <w:p w:rsidR="0049704F" w:rsidRDefault="00E24E3F" w:rsidP="007D0B6F">
            <w:pPr>
              <w:rPr>
                <w:sz w:val="22"/>
                <w:szCs w:val="22"/>
              </w:rPr>
            </w:pPr>
            <w:hyperlink r:id="rId12" w:history="1">
              <w:r w:rsidR="00C42738" w:rsidRPr="00C42738">
                <w:rPr>
                  <w:rStyle w:val="Hyperlink"/>
                  <w:sz w:val="22"/>
                  <w:szCs w:val="22"/>
                </w:rPr>
                <w:t>Academic Reg</w:t>
              </w:r>
              <w:r w:rsidR="00C42738" w:rsidRPr="00C42738">
                <w:rPr>
                  <w:rStyle w:val="Hyperlink"/>
                  <w:sz w:val="22"/>
                  <w:szCs w:val="22"/>
                </w:rPr>
                <w:t>u</w:t>
              </w:r>
              <w:r w:rsidR="00C42738" w:rsidRPr="00C42738">
                <w:rPr>
                  <w:rStyle w:val="Hyperlink"/>
                  <w:sz w:val="22"/>
                  <w:szCs w:val="22"/>
                </w:rPr>
                <w:t>lations</w:t>
              </w:r>
            </w:hyperlink>
          </w:p>
          <w:p w:rsidR="00C42738" w:rsidRPr="00252A12" w:rsidRDefault="00C42738" w:rsidP="007D0B6F">
            <w:pPr>
              <w:rPr>
                <w:sz w:val="22"/>
                <w:szCs w:val="22"/>
              </w:rPr>
            </w:pPr>
          </w:p>
        </w:tc>
      </w:tr>
    </w:tbl>
    <w:p w:rsidR="00252A12" w:rsidRDefault="00252A12"/>
    <w:p w:rsidR="00CC0F72" w:rsidRPr="007D0B6F" w:rsidRDefault="00CC0F72">
      <w:pPr>
        <w:rPr>
          <w:i/>
          <w:sz w:val="20"/>
        </w:rPr>
      </w:pPr>
      <w:r w:rsidRPr="007D0B6F">
        <w:rPr>
          <w:b/>
          <w:i/>
          <w:sz w:val="20"/>
        </w:rPr>
        <w:t>Note:</w:t>
      </w:r>
      <w:r w:rsidRPr="007D0B6F">
        <w:rPr>
          <w:i/>
          <w:sz w:val="20"/>
        </w:rPr>
        <w:t xml:space="preserve"> This document is intended to be a guide for students to balance their workload across multiple courses. Dates and times may be subject to change.</w:t>
      </w:r>
    </w:p>
    <w:p w:rsidR="00CC0F72" w:rsidRDefault="00CC0F72">
      <w:r>
        <w:br w:type="page"/>
      </w:r>
    </w:p>
    <w:p w:rsidR="00252A12" w:rsidRDefault="00252A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530"/>
        <w:gridCol w:w="9720"/>
      </w:tblGrid>
      <w:tr w:rsidR="00703791" w:rsidTr="00F97D8D">
        <w:trPr>
          <w:cantSplit/>
          <w:trHeight w:val="908"/>
        </w:trPr>
        <w:tc>
          <w:tcPr>
            <w:tcW w:w="3348" w:type="dxa"/>
            <w:vMerge w:val="restart"/>
            <w:tcBorders>
              <w:left w:val="single" w:sz="4" w:space="0" w:color="auto"/>
            </w:tcBorders>
          </w:tcPr>
          <w:p w:rsidR="00703791" w:rsidRDefault="00703791">
            <w:pPr>
              <w:pStyle w:val="Header"/>
              <w:tabs>
                <w:tab w:val="clear" w:pos="4320"/>
                <w:tab w:val="clear" w:pos="8640"/>
              </w:tabs>
              <w:rPr>
                <w:b/>
                <w:sz w:val="22"/>
              </w:rPr>
            </w:pPr>
            <w:r>
              <w:rPr>
                <w:b/>
                <w:sz w:val="22"/>
              </w:rPr>
              <w:t>Course Schedule:</w:t>
            </w:r>
          </w:p>
        </w:tc>
        <w:tc>
          <w:tcPr>
            <w:tcW w:w="1530" w:type="dxa"/>
            <w:tcBorders>
              <w:right w:val="single" w:sz="4" w:space="0" w:color="auto"/>
            </w:tcBorders>
          </w:tcPr>
          <w:p w:rsidR="00703791" w:rsidRPr="004269D3" w:rsidRDefault="00703791" w:rsidP="00F97D8D">
            <w:pPr>
              <w:ind w:left="360"/>
              <w:rPr>
                <w:sz w:val="22"/>
                <w:szCs w:val="22"/>
              </w:rPr>
            </w:pPr>
            <w:r>
              <w:rPr>
                <w:sz w:val="22"/>
                <w:szCs w:val="22"/>
              </w:rPr>
              <w:t>Week 1</w:t>
            </w:r>
          </w:p>
        </w:tc>
        <w:tc>
          <w:tcPr>
            <w:tcW w:w="9720" w:type="dxa"/>
            <w:tcBorders>
              <w:right w:val="single" w:sz="4" w:space="0" w:color="auto"/>
            </w:tcBorders>
          </w:tcPr>
          <w:p w:rsidR="00703791" w:rsidRPr="004269D3" w:rsidRDefault="00703791" w:rsidP="00F97D8D">
            <w:pPr>
              <w:ind w:left="360"/>
              <w:rPr>
                <w:sz w:val="22"/>
                <w:szCs w:val="22"/>
              </w:rPr>
            </w:pPr>
            <w:r>
              <w:rPr>
                <w:sz w:val="22"/>
                <w:szCs w:val="22"/>
              </w:rPr>
              <w:t xml:space="preserve">Intro to the </w:t>
            </w:r>
            <w:proofErr w:type="spellStart"/>
            <w:r>
              <w:rPr>
                <w:sz w:val="22"/>
                <w:szCs w:val="22"/>
              </w:rPr>
              <w:t>Saskpolytech</w:t>
            </w:r>
            <w:proofErr w:type="spellEnd"/>
            <w:r>
              <w:rPr>
                <w:sz w:val="22"/>
                <w:szCs w:val="22"/>
              </w:rPr>
              <w:t xml:space="preserve"> network</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F97D8D">
            <w:pPr>
              <w:ind w:left="360"/>
              <w:rPr>
                <w:sz w:val="22"/>
                <w:szCs w:val="22"/>
              </w:rPr>
            </w:pPr>
            <w:r>
              <w:rPr>
                <w:sz w:val="22"/>
                <w:szCs w:val="22"/>
              </w:rPr>
              <w:t>Week 2</w:t>
            </w:r>
          </w:p>
        </w:tc>
        <w:tc>
          <w:tcPr>
            <w:tcW w:w="9720" w:type="dxa"/>
            <w:tcBorders>
              <w:right w:val="single" w:sz="4" w:space="0" w:color="auto"/>
            </w:tcBorders>
          </w:tcPr>
          <w:p w:rsidR="00703791" w:rsidRPr="004269D3" w:rsidRDefault="00703791" w:rsidP="00F97D8D">
            <w:pPr>
              <w:ind w:left="360"/>
              <w:rPr>
                <w:sz w:val="22"/>
                <w:szCs w:val="22"/>
              </w:rPr>
            </w:pPr>
            <w:r>
              <w:rPr>
                <w:sz w:val="22"/>
                <w:szCs w:val="22"/>
              </w:rPr>
              <w:t>Command line interfaces and batch files</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F97D8D">
            <w:pPr>
              <w:ind w:left="360"/>
              <w:rPr>
                <w:sz w:val="22"/>
                <w:szCs w:val="22"/>
              </w:rPr>
            </w:pPr>
            <w:r>
              <w:rPr>
                <w:sz w:val="22"/>
                <w:szCs w:val="22"/>
              </w:rPr>
              <w:t>Week 3</w:t>
            </w:r>
          </w:p>
        </w:tc>
        <w:tc>
          <w:tcPr>
            <w:tcW w:w="9720" w:type="dxa"/>
            <w:tcBorders>
              <w:right w:val="single" w:sz="4" w:space="0" w:color="auto"/>
            </w:tcBorders>
          </w:tcPr>
          <w:p w:rsidR="00703791" w:rsidRPr="004269D3" w:rsidRDefault="00703791" w:rsidP="00D0126E">
            <w:pPr>
              <w:ind w:left="360"/>
              <w:rPr>
                <w:sz w:val="22"/>
                <w:szCs w:val="22"/>
              </w:rPr>
            </w:pPr>
            <w:r>
              <w:rPr>
                <w:sz w:val="22"/>
                <w:szCs w:val="22"/>
              </w:rPr>
              <w:t>Single worksheet spreadsheets</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F97D8D">
            <w:pPr>
              <w:ind w:left="360"/>
              <w:rPr>
                <w:sz w:val="22"/>
                <w:szCs w:val="22"/>
              </w:rPr>
            </w:pPr>
            <w:r>
              <w:rPr>
                <w:sz w:val="22"/>
                <w:szCs w:val="22"/>
              </w:rPr>
              <w:t>Week 4</w:t>
            </w:r>
          </w:p>
        </w:tc>
        <w:tc>
          <w:tcPr>
            <w:tcW w:w="9720" w:type="dxa"/>
            <w:tcBorders>
              <w:right w:val="single" w:sz="4" w:space="0" w:color="auto"/>
            </w:tcBorders>
          </w:tcPr>
          <w:p w:rsidR="00703791" w:rsidRPr="004269D3" w:rsidRDefault="00703791" w:rsidP="00D0126E">
            <w:pPr>
              <w:ind w:left="360"/>
              <w:rPr>
                <w:sz w:val="22"/>
                <w:szCs w:val="22"/>
              </w:rPr>
            </w:pPr>
            <w:r>
              <w:rPr>
                <w:sz w:val="22"/>
                <w:szCs w:val="22"/>
              </w:rPr>
              <w:t>Multiple worksheet spreadsheets</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F97D8D">
            <w:pPr>
              <w:ind w:left="360"/>
              <w:rPr>
                <w:sz w:val="22"/>
                <w:szCs w:val="22"/>
              </w:rPr>
            </w:pPr>
            <w:r>
              <w:rPr>
                <w:sz w:val="22"/>
                <w:szCs w:val="22"/>
              </w:rPr>
              <w:t>Week 5</w:t>
            </w:r>
          </w:p>
        </w:tc>
        <w:tc>
          <w:tcPr>
            <w:tcW w:w="9720" w:type="dxa"/>
            <w:tcBorders>
              <w:right w:val="single" w:sz="4" w:space="0" w:color="auto"/>
            </w:tcBorders>
          </w:tcPr>
          <w:p w:rsidR="00703791" w:rsidRPr="004269D3" w:rsidRDefault="00703791" w:rsidP="00D0126E">
            <w:pPr>
              <w:ind w:left="360"/>
              <w:rPr>
                <w:sz w:val="22"/>
                <w:szCs w:val="22"/>
              </w:rPr>
            </w:pPr>
            <w:r>
              <w:rPr>
                <w:sz w:val="22"/>
                <w:szCs w:val="22"/>
              </w:rPr>
              <w:t>Access tables and forms</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F97D8D">
            <w:pPr>
              <w:ind w:left="360"/>
              <w:rPr>
                <w:sz w:val="22"/>
                <w:szCs w:val="22"/>
              </w:rPr>
            </w:pPr>
            <w:r>
              <w:rPr>
                <w:sz w:val="22"/>
                <w:szCs w:val="22"/>
              </w:rPr>
              <w:t>Week 6:</w:t>
            </w:r>
          </w:p>
        </w:tc>
        <w:tc>
          <w:tcPr>
            <w:tcW w:w="9720" w:type="dxa"/>
            <w:tcBorders>
              <w:right w:val="single" w:sz="4" w:space="0" w:color="auto"/>
            </w:tcBorders>
          </w:tcPr>
          <w:p w:rsidR="00703791" w:rsidRPr="004269D3" w:rsidRDefault="00703791" w:rsidP="00F97D8D">
            <w:pPr>
              <w:ind w:left="360"/>
              <w:rPr>
                <w:sz w:val="22"/>
                <w:szCs w:val="22"/>
              </w:rPr>
            </w:pPr>
            <w:r>
              <w:rPr>
                <w:sz w:val="22"/>
                <w:szCs w:val="22"/>
              </w:rPr>
              <w:t>Access queries and reports</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7:</w:t>
            </w:r>
          </w:p>
        </w:tc>
        <w:tc>
          <w:tcPr>
            <w:tcW w:w="9720" w:type="dxa"/>
            <w:tcBorders>
              <w:right w:val="single" w:sz="4" w:space="0" w:color="auto"/>
            </w:tcBorders>
          </w:tcPr>
          <w:p w:rsidR="00703791" w:rsidRPr="004269D3" w:rsidRDefault="00703791" w:rsidP="00F97D8D">
            <w:pPr>
              <w:ind w:left="360"/>
              <w:rPr>
                <w:sz w:val="22"/>
                <w:szCs w:val="22"/>
              </w:rPr>
            </w:pPr>
            <w:r>
              <w:rPr>
                <w:sz w:val="22"/>
                <w:szCs w:val="22"/>
              </w:rPr>
              <w:t>Midterm</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 xml:space="preserve">Week 8: </w:t>
            </w:r>
          </w:p>
        </w:tc>
        <w:tc>
          <w:tcPr>
            <w:tcW w:w="9720" w:type="dxa"/>
            <w:tcBorders>
              <w:right w:val="single" w:sz="4" w:space="0" w:color="auto"/>
            </w:tcBorders>
          </w:tcPr>
          <w:p w:rsidR="00703791" w:rsidRDefault="00703791" w:rsidP="00F97D8D">
            <w:pPr>
              <w:ind w:left="360"/>
              <w:rPr>
                <w:sz w:val="22"/>
                <w:szCs w:val="22"/>
              </w:rPr>
            </w:pPr>
            <w:r>
              <w:rPr>
                <w:sz w:val="22"/>
                <w:szCs w:val="22"/>
              </w:rPr>
              <w:t>Database normalization</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9:</w:t>
            </w:r>
          </w:p>
        </w:tc>
        <w:tc>
          <w:tcPr>
            <w:tcW w:w="9720" w:type="dxa"/>
            <w:tcBorders>
              <w:right w:val="single" w:sz="4" w:space="0" w:color="auto"/>
            </w:tcBorders>
          </w:tcPr>
          <w:p w:rsidR="00703791" w:rsidRDefault="00703791" w:rsidP="00F97D8D">
            <w:pPr>
              <w:ind w:left="360"/>
              <w:rPr>
                <w:sz w:val="22"/>
                <w:szCs w:val="22"/>
              </w:rPr>
            </w:pPr>
            <w:r>
              <w:rPr>
                <w:sz w:val="22"/>
                <w:szCs w:val="22"/>
              </w:rPr>
              <w:t>Database design</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10</w:t>
            </w:r>
          </w:p>
        </w:tc>
        <w:tc>
          <w:tcPr>
            <w:tcW w:w="9720" w:type="dxa"/>
            <w:tcBorders>
              <w:right w:val="single" w:sz="4" w:space="0" w:color="auto"/>
            </w:tcBorders>
          </w:tcPr>
          <w:p w:rsidR="00703791" w:rsidRDefault="00703791" w:rsidP="00F97D8D">
            <w:pPr>
              <w:ind w:left="360"/>
              <w:rPr>
                <w:sz w:val="22"/>
                <w:szCs w:val="22"/>
              </w:rPr>
            </w:pPr>
            <w:r>
              <w:rPr>
                <w:sz w:val="22"/>
                <w:szCs w:val="22"/>
              </w:rPr>
              <w:t>Data modelling project</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11</w:t>
            </w:r>
          </w:p>
        </w:tc>
        <w:tc>
          <w:tcPr>
            <w:tcW w:w="9720" w:type="dxa"/>
            <w:tcBorders>
              <w:right w:val="single" w:sz="4" w:space="0" w:color="auto"/>
            </w:tcBorders>
          </w:tcPr>
          <w:p w:rsidR="00703791" w:rsidRDefault="00703791" w:rsidP="00F97D8D">
            <w:pPr>
              <w:ind w:left="360"/>
              <w:rPr>
                <w:sz w:val="22"/>
                <w:szCs w:val="22"/>
              </w:rPr>
            </w:pPr>
            <w:r>
              <w:rPr>
                <w:sz w:val="22"/>
                <w:szCs w:val="22"/>
              </w:rPr>
              <w:t>Introduction to SharePoint navigation and site creation</w:t>
            </w:r>
          </w:p>
        </w:tc>
      </w:tr>
      <w:tr w:rsidR="00703791" w:rsidTr="00F97D8D">
        <w:trPr>
          <w:cantSplit/>
          <w:trHeight w:val="908"/>
        </w:trPr>
        <w:tc>
          <w:tcPr>
            <w:tcW w:w="3348" w:type="dxa"/>
            <w:vMerge/>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12</w:t>
            </w:r>
          </w:p>
        </w:tc>
        <w:tc>
          <w:tcPr>
            <w:tcW w:w="9720" w:type="dxa"/>
            <w:tcBorders>
              <w:right w:val="single" w:sz="4" w:space="0" w:color="auto"/>
            </w:tcBorders>
          </w:tcPr>
          <w:p w:rsidR="00703791" w:rsidRDefault="00703791" w:rsidP="00703791">
            <w:pPr>
              <w:ind w:left="360"/>
              <w:rPr>
                <w:sz w:val="22"/>
                <w:szCs w:val="22"/>
              </w:rPr>
            </w:pPr>
            <w:r>
              <w:rPr>
                <w:sz w:val="22"/>
                <w:szCs w:val="22"/>
              </w:rPr>
              <w:t>Managing SharePoint lists</w:t>
            </w:r>
          </w:p>
        </w:tc>
      </w:tr>
      <w:tr w:rsidR="00703791" w:rsidTr="00F97D8D">
        <w:trPr>
          <w:cantSplit/>
          <w:trHeight w:val="908"/>
        </w:trPr>
        <w:tc>
          <w:tcPr>
            <w:tcW w:w="3348" w:type="dxa"/>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13</w:t>
            </w:r>
          </w:p>
        </w:tc>
        <w:tc>
          <w:tcPr>
            <w:tcW w:w="9720" w:type="dxa"/>
            <w:tcBorders>
              <w:right w:val="single" w:sz="4" w:space="0" w:color="auto"/>
            </w:tcBorders>
          </w:tcPr>
          <w:p w:rsidR="00703791" w:rsidRDefault="00703791" w:rsidP="00703791">
            <w:pPr>
              <w:ind w:left="360"/>
              <w:rPr>
                <w:sz w:val="22"/>
                <w:szCs w:val="22"/>
              </w:rPr>
            </w:pPr>
            <w:r>
              <w:rPr>
                <w:sz w:val="22"/>
                <w:szCs w:val="22"/>
              </w:rPr>
              <w:t>Managing SharePoint libraries</w:t>
            </w:r>
          </w:p>
        </w:tc>
      </w:tr>
      <w:tr w:rsidR="00703791" w:rsidTr="00F97D8D">
        <w:trPr>
          <w:cantSplit/>
          <w:trHeight w:val="908"/>
        </w:trPr>
        <w:tc>
          <w:tcPr>
            <w:tcW w:w="3348" w:type="dxa"/>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14</w:t>
            </w:r>
          </w:p>
        </w:tc>
        <w:tc>
          <w:tcPr>
            <w:tcW w:w="9720" w:type="dxa"/>
            <w:tcBorders>
              <w:right w:val="single" w:sz="4" w:space="0" w:color="auto"/>
            </w:tcBorders>
          </w:tcPr>
          <w:p w:rsidR="00703791" w:rsidRDefault="00703791" w:rsidP="00703791">
            <w:pPr>
              <w:ind w:left="360"/>
              <w:rPr>
                <w:sz w:val="22"/>
                <w:szCs w:val="22"/>
              </w:rPr>
            </w:pPr>
            <w:r>
              <w:rPr>
                <w:sz w:val="22"/>
                <w:szCs w:val="22"/>
              </w:rPr>
              <w:t>Managing a Git hub project</w:t>
            </w:r>
          </w:p>
        </w:tc>
      </w:tr>
      <w:tr w:rsidR="00703791" w:rsidTr="00F97D8D">
        <w:trPr>
          <w:cantSplit/>
          <w:trHeight w:val="908"/>
        </w:trPr>
        <w:tc>
          <w:tcPr>
            <w:tcW w:w="3348" w:type="dxa"/>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15</w:t>
            </w:r>
          </w:p>
        </w:tc>
        <w:tc>
          <w:tcPr>
            <w:tcW w:w="9720" w:type="dxa"/>
            <w:tcBorders>
              <w:right w:val="single" w:sz="4" w:space="0" w:color="auto"/>
            </w:tcBorders>
          </w:tcPr>
          <w:p w:rsidR="00703791" w:rsidRDefault="00703791" w:rsidP="00703791">
            <w:pPr>
              <w:ind w:left="360"/>
              <w:rPr>
                <w:sz w:val="22"/>
                <w:szCs w:val="22"/>
              </w:rPr>
            </w:pPr>
            <w:r>
              <w:rPr>
                <w:sz w:val="22"/>
                <w:szCs w:val="22"/>
              </w:rPr>
              <w:t>Git hub collaboration</w:t>
            </w:r>
          </w:p>
        </w:tc>
      </w:tr>
      <w:tr w:rsidR="00703791" w:rsidTr="00F97D8D">
        <w:trPr>
          <w:cantSplit/>
          <w:trHeight w:val="908"/>
        </w:trPr>
        <w:tc>
          <w:tcPr>
            <w:tcW w:w="3348" w:type="dxa"/>
            <w:tcBorders>
              <w:left w:val="single" w:sz="4" w:space="0" w:color="auto"/>
            </w:tcBorders>
          </w:tcPr>
          <w:p w:rsidR="00703791" w:rsidRDefault="00703791">
            <w:pPr>
              <w:pStyle w:val="Header"/>
              <w:tabs>
                <w:tab w:val="clear" w:pos="4320"/>
                <w:tab w:val="clear" w:pos="8640"/>
              </w:tabs>
              <w:rPr>
                <w:b/>
                <w:sz w:val="22"/>
              </w:rPr>
            </w:pPr>
          </w:p>
        </w:tc>
        <w:tc>
          <w:tcPr>
            <w:tcW w:w="1530" w:type="dxa"/>
            <w:tcBorders>
              <w:right w:val="single" w:sz="4" w:space="0" w:color="auto"/>
            </w:tcBorders>
          </w:tcPr>
          <w:p w:rsidR="00703791" w:rsidRDefault="00703791" w:rsidP="00703791">
            <w:pPr>
              <w:ind w:left="360"/>
              <w:rPr>
                <w:sz w:val="22"/>
                <w:szCs w:val="22"/>
              </w:rPr>
            </w:pPr>
            <w:r>
              <w:rPr>
                <w:sz w:val="22"/>
                <w:szCs w:val="22"/>
              </w:rPr>
              <w:t>Week 16</w:t>
            </w:r>
          </w:p>
        </w:tc>
        <w:tc>
          <w:tcPr>
            <w:tcW w:w="9720" w:type="dxa"/>
            <w:tcBorders>
              <w:right w:val="single" w:sz="4" w:space="0" w:color="auto"/>
            </w:tcBorders>
          </w:tcPr>
          <w:p w:rsidR="00703791" w:rsidRDefault="00703791" w:rsidP="00703791">
            <w:pPr>
              <w:ind w:left="360"/>
              <w:rPr>
                <w:sz w:val="22"/>
                <w:szCs w:val="22"/>
              </w:rPr>
            </w:pPr>
            <w:r>
              <w:rPr>
                <w:sz w:val="22"/>
                <w:szCs w:val="22"/>
              </w:rPr>
              <w:t>Collaboration tools project</w:t>
            </w:r>
          </w:p>
        </w:tc>
      </w:tr>
    </w:tbl>
    <w:p w:rsidR="00252A12" w:rsidRDefault="00252A12">
      <w:pPr>
        <w:rPr>
          <w:rFonts w:cs="Arial"/>
          <w:sz w:val="18"/>
          <w:szCs w:val="32"/>
          <w:lang w:val="en-GB"/>
        </w:rPr>
      </w:pPr>
    </w:p>
    <w:p w:rsidR="00252A12" w:rsidRDefault="00252A12">
      <w:pPr>
        <w:rPr>
          <w:rFonts w:cs="Arial"/>
          <w:sz w:val="18"/>
          <w:szCs w:val="32"/>
          <w:lang w:val="en-GB"/>
        </w:rPr>
      </w:pPr>
    </w:p>
    <w:p w:rsidR="00B12258" w:rsidRDefault="00B12258">
      <w:pPr>
        <w:rPr>
          <w:rFonts w:cs="Arial"/>
          <w:sz w:val="18"/>
          <w:szCs w:val="32"/>
          <w:lang w:val="en-GB"/>
        </w:rPr>
      </w:pPr>
    </w:p>
    <w:p w:rsidR="00DA1193" w:rsidRDefault="00DA1193">
      <w:pPr>
        <w:rPr>
          <w:rFonts w:cs="Arial"/>
          <w:sz w:val="18"/>
          <w:szCs w:val="32"/>
          <w:lang w:val="en-GB"/>
        </w:rPr>
      </w:pPr>
    </w:p>
    <w:p w:rsidR="00DA1193" w:rsidRDefault="00DA1193">
      <w:pPr>
        <w:rPr>
          <w:rFonts w:cs="Arial"/>
          <w:sz w:val="18"/>
          <w:szCs w:val="32"/>
          <w:lang w:val="en-GB"/>
        </w:rPr>
      </w:pPr>
    </w:p>
    <w:p w:rsidR="00B12258" w:rsidRDefault="00E936C9">
      <w:pPr>
        <w:rPr>
          <w:rFonts w:cs="Arial"/>
          <w:sz w:val="18"/>
          <w:szCs w:val="32"/>
          <w:lang w:val="en-GB"/>
        </w:rPr>
      </w:pPr>
      <w:r>
        <w:rPr>
          <w:rFonts w:cs="Arial"/>
          <w:sz w:val="18"/>
          <w:szCs w:val="32"/>
          <w:lang w:val="en-GB"/>
        </w:rPr>
        <w:t xml:space="preserve">© </w:t>
      </w:r>
      <w:r w:rsidR="00B12258">
        <w:rPr>
          <w:rFonts w:cs="Arial"/>
          <w:sz w:val="18"/>
          <w:szCs w:val="32"/>
          <w:lang w:val="en-GB"/>
        </w:rPr>
        <w:t>Copyright</w:t>
      </w:r>
    </w:p>
    <w:p w:rsidR="008B4D8C" w:rsidRDefault="00B12258">
      <w:pPr>
        <w:rPr>
          <w:rFonts w:cs="Arial"/>
          <w:sz w:val="18"/>
          <w:szCs w:val="26"/>
          <w:lang w:val="en-GB"/>
        </w:rPr>
      </w:pPr>
      <w:r>
        <w:rPr>
          <w:rFonts w:cs="Arial"/>
          <w:sz w:val="18"/>
          <w:szCs w:val="32"/>
          <w:lang w:val="en-GB"/>
        </w:rPr>
        <w:t xml:space="preserve">Saskatchewan </w:t>
      </w:r>
      <w:r w:rsidR="0049704F">
        <w:rPr>
          <w:rFonts w:cs="Arial"/>
          <w:sz w:val="18"/>
          <w:szCs w:val="26"/>
          <w:lang w:val="en-GB"/>
        </w:rPr>
        <w:t>Polytechnic</w:t>
      </w:r>
    </w:p>
    <w:p w:rsidR="0049704F" w:rsidRDefault="0049704F">
      <w:pPr>
        <w:rPr>
          <w:rFonts w:cs="Arial"/>
          <w:sz w:val="18"/>
          <w:szCs w:val="32"/>
          <w:lang w:val="en-GB"/>
        </w:rPr>
      </w:pPr>
    </w:p>
    <w:p w:rsidR="00B12258" w:rsidRPr="008B4D8C" w:rsidRDefault="00B12258">
      <w:pPr>
        <w:rPr>
          <w:rFonts w:cs="Arial"/>
          <w:sz w:val="18"/>
          <w:szCs w:val="26"/>
          <w:lang w:val="en-GB"/>
        </w:rPr>
      </w:pPr>
      <w:r>
        <w:rPr>
          <w:rFonts w:cs="Arial"/>
          <w:sz w:val="18"/>
          <w:szCs w:val="26"/>
          <w:lang w:val="en-GB"/>
        </w:rPr>
        <w:t xml:space="preserve">No part of the work(s) contained herein may be reproduced or copied in any form or by any means - graphic, electronic, or mechanical including photocopying, recording, taping of information and retrieval systems - without written consent of the Saskatchewan </w:t>
      </w:r>
      <w:r w:rsidR="0049704F">
        <w:rPr>
          <w:rFonts w:cs="Arial"/>
          <w:sz w:val="18"/>
          <w:szCs w:val="26"/>
          <w:lang w:val="en-GB"/>
        </w:rPr>
        <w:t>Polytechnic</w:t>
      </w:r>
      <w:r>
        <w:rPr>
          <w:rFonts w:cs="Arial"/>
          <w:sz w:val="18"/>
          <w:szCs w:val="26"/>
          <w:lang w:val="en-GB"/>
        </w:rPr>
        <w:t>.</w:t>
      </w:r>
    </w:p>
    <w:sectPr w:rsidR="00B12258" w:rsidRPr="008B4D8C" w:rsidSect="00C01F3C">
      <w:footerReference w:type="default" r:id="rId13"/>
      <w:pgSz w:w="15840" w:h="12240" w:orient="landscape" w:code="1"/>
      <w:pgMar w:top="720" w:right="576" w:bottom="576" w:left="576" w:header="432"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4B8" w:rsidRDefault="000414B8">
      <w:r>
        <w:separator/>
      </w:r>
    </w:p>
  </w:endnote>
  <w:endnote w:type="continuationSeparator" w:id="0">
    <w:p w:rsidR="000414B8" w:rsidRDefault="0004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6DD" w:rsidRDefault="000F66DD">
    <w:pPr>
      <w:pStyle w:val="Footer"/>
      <w:tabs>
        <w:tab w:val="clear" w:pos="4320"/>
        <w:tab w:val="clear" w:pos="8640"/>
        <w:tab w:val="right" w:pos="14400"/>
      </w:tabs>
      <w:rPr>
        <w:b/>
        <w:sz w:val="16"/>
      </w:rPr>
    </w:pPr>
    <w:r>
      <w:rPr>
        <w:b/>
        <w:snapToGrid w:val="0"/>
        <w:sz w:val="16"/>
      </w:rPr>
      <w:t xml:space="preserve">Page </w:t>
    </w:r>
    <w:r w:rsidR="0017063D">
      <w:rPr>
        <w:b/>
        <w:snapToGrid w:val="0"/>
        <w:sz w:val="16"/>
      </w:rPr>
      <w:fldChar w:fldCharType="begin"/>
    </w:r>
    <w:r>
      <w:rPr>
        <w:b/>
        <w:snapToGrid w:val="0"/>
        <w:sz w:val="16"/>
      </w:rPr>
      <w:instrText xml:space="preserve"> PAGE </w:instrText>
    </w:r>
    <w:r w:rsidR="0017063D">
      <w:rPr>
        <w:b/>
        <w:snapToGrid w:val="0"/>
        <w:sz w:val="16"/>
      </w:rPr>
      <w:fldChar w:fldCharType="separate"/>
    </w:r>
    <w:r w:rsidR="00E24E3F">
      <w:rPr>
        <w:b/>
        <w:noProof/>
        <w:snapToGrid w:val="0"/>
        <w:sz w:val="16"/>
      </w:rPr>
      <w:t>2</w:t>
    </w:r>
    <w:r w:rsidR="0017063D">
      <w:rPr>
        <w:b/>
        <w:snapToGrid w:val="0"/>
        <w:sz w:val="16"/>
      </w:rPr>
      <w:fldChar w:fldCharType="end"/>
    </w:r>
    <w:r>
      <w:rPr>
        <w:b/>
        <w:snapToGrid w:val="0"/>
        <w:sz w:val="16"/>
      </w:rPr>
      <w:t xml:space="preserve"> of </w:t>
    </w:r>
    <w:r w:rsidR="0017063D">
      <w:rPr>
        <w:b/>
        <w:snapToGrid w:val="0"/>
        <w:sz w:val="16"/>
      </w:rPr>
      <w:fldChar w:fldCharType="begin"/>
    </w:r>
    <w:r>
      <w:rPr>
        <w:b/>
        <w:snapToGrid w:val="0"/>
        <w:sz w:val="16"/>
      </w:rPr>
      <w:instrText xml:space="preserve"> NUMPAGES </w:instrText>
    </w:r>
    <w:r w:rsidR="0017063D">
      <w:rPr>
        <w:b/>
        <w:snapToGrid w:val="0"/>
        <w:sz w:val="16"/>
      </w:rPr>
      <w:fldChar w:fldCharType="separate"/>
    </w:r>
    <w:r w:rsidR="00E24E3F">
      <w:rPr>
        <w:b/>
        <w:noProof/>
        <w:snapToGrid w:val="0"/>
        <w:sz w:val="16"/>
      </w:rPr>
      <w:t>4</w:t>
    </w:r>
    <w:r w:rsidR="0017063D">
      <w:rPr>
        <w:b/>
        <w:snapToGrid w:val="0"/>
        <w:sz w:val="16"/>
      </w:rPr>
      <w:fldChar w:fldCharType="end"/>
    </w:r>
    <w:r>
      <w:rPr>
        <w:b/>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4B8" w:rsidRDefault="000414B8">
      <w:r>
        <w:separator/>
      </w:r>
    </w:p>
  </w:footnote>
  <w:footnote w:type="continuationSeparator" w:id="0">
    <w:p w:rsidR="000414B8" w:rsidRDefault="000414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C70"/>
    <w:multiLevelType w:val="hybridMultilevel"/>
    <w:tmpl w:val="846A5C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D42F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6E658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85772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EC81F40"/>
    <w:multiLevelType w:val="hybridMultilevel"/>
    <w:tmpl w:val="6AAEFC82"/>
    <w:lvl w:ilvl="0" w:tplc="9B160D68">
      <w:start w:val="1"/>
      <w:numFmt w:val="decimal"/>
      <w:lvlText w:val="%1."/>
      <w:lvlJc w:val="left"/>
      <w:pPr>
        <w:tabs>
          <w:tab w:val="num" w:pos="720"/>
        </w:tabs>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3F27A66"/>
    <w:multiLevelType w:val="hybridMultilevel"/>
    <w:tmpl w:val="E4484B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C90D9F"/>
    <w:multiLevelType w:val="hybridMultilevel"/>
    <w:tmpl w:val="7242DC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6"/>
  </w:num>
  <w:num w:numId="4">
    <w:abstractNumId w:val="2"/>
  </w:num>
  <w:num w:numId="5">
    <w:abstractNumId w:val="3"/>
  </w:num>
  <w:num w:numId="6">
    <w:abstractNumId w:val="1"/>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97"/>
    <w:rsid w:val="00000A42"/>
    <w:rsid w:val="00015FD2"/>
    <w:rsid w:val="000414B8"/>
    <w:rsid w:val="00055192"/>
    <w:rsid w:val="00076A1C"/>
    <w:rsid w:val="000977EE"/>
    <w:rsid w:val="000A4315"/>
    <w:rsid w:val="000E5C3C"/>
    <w:rsid w:val="000F289F"/>
    <w:rsid w:val="000F528F"/>
    <w:rsid w:val="000F66DD"/>
    <w:rsid w:val="00124339"/>
    <w:rsid w:val="00142086"/>
    <w:rsid w:val="00150E28"/>
    <w:rsid w:val="0017063D"/>
    <w:rsid w:val="0017117F"/>
    <w:rsid w:val="0017171E"/>
    <w:rsid w:val="001824D0"/>
    <w:rsid w:val="001C494C"/>
    <w:rsid w:val="001D397C"/>
    <w:rsid w:val="001D4F0F"/>
    <w:rsid w:val="001F62E1"/>
    <w:rsid w:val="002008C2"/>
    <w:rsid w:val="00206A96"/>
    <w:rsid w:val="00232922"/>
    <w:rsid w:val="00242ADE"/>
    <w:rsid w:val="00252A12"/>
    <w:rsid w:val="002776CD"/>
    <w:rsid w:val="0029379D"/>
    <w:rsid w:val="002A42ED"/>
    <w:rsid w:val="002B171E"/>
    <w:rsid w:val="002B419C"/>
    <w:rsid w:val="002F0C39"/>
    <w:rsid w:val="00305B5F"/>
    <w:rsid w:val="00321229"/>
    <w:rsid w:val="00352EC8"/>
    <w:rsid w:val="0037087F"/>
    <w:rsid w:val="00394D35"/>
    <w:rsid w:val="003C7A7F"/>
    <w:rsid w:val="003F471F"/>
    <w:rsid w:val="00402941"/>
    <w:rsid w:val="0041505E"/>
    <w:rsid w:val="004269D3"/>
    <w:rsid w:val="004413DA"/>
    <w:rsid w:val="004524C4"/>
    <w:rsid w:val="00463B19"/>
    <w:rsid w:val="00467C97"/>
    <w:rsid w:val="0049704F"/>
    <w:rsid w:val="0050238A"/>
    <w:rsid w:val="00517BED"/>
    <w:rsid w:val="00524298"/>
    <w:rsid w:val="005349D6"/>
    <w:rsid w:val="00586A3A"/>
    <w:rsid w:val="00593205"/>
    <w:rsid w:val="005B05F8"/>
    <w:rsid w:val="005D1526"/>
    <w:rsid w:val="005D24C2"/>
    <w:rsid w:val="005F0F93"/>
    <w:rsid w:val="006048D2"/>
    <w:rsid w:val="00604E4D"/>
    <w:rsid w:val="00610C63"/>
    <w:rsid w:val="00615940"/>
    <w:rsid w:val="0062234F"/>
    <w:rsid w:val="00626DAC"/>
    <w:rsid w:val="006275F5"/>
    <w:rsid w:val="0063130F"/>
    <w:rsid w:val="0063319A"/>
    <w:rsid w:val="00635108"/>
    <w:rsid w:val="00642245"/>
    <w:rsid w:val="006540AF"/>
    <w:rsid w:val="00664AE7"/>
    <w:rsid w:val="00670BB0"/>
    <w:rsid w:val="00672C77"/>
    <w:rsid w:val="006811DA"/>
    <w:rsid w:val="00681C9A"/>
    <w:rsid w:val="0069699E"/>
    <w:rsid w:val="006E0064"/>
    <w:rsid w:val="006F2C80"/>
    <w:rsid w:val="006F7AA4"/>
    <w:rsid w:val="00703791"/>
    <w:rsid w:val="00705A40"/>
    <w:rsid w:val="0071610B"/>
    <w:rsid w:val="0072526D"/>
    <w:rsid w:val="00744873"/>
    <w:rsid w:val="00746714"/>
    <w:rsid w:val="0075579A"/>
    <w:rsid w:val="0079392F"/>
    <w:rsid w:val="0079775C"/>
    <w:rsid w:val="007B4251"/>
    <w:rsid w:val="007D0B6F"/>
    <w:rsid w:val="007F68B6"/>
    <w:rsid w:val="007F7D8A"/>
    <w:rsid w:val="00822DFF"/>
    <w:rsid w:val="0084647B"/>
    <w:rsid w:val="0087007A"/>
    <w:rsid w:val="00871D5A"/>
    <w:rsid w:val="0087234A"/>
    <w:rsid w:val="00872498"/>
    <w:rsid w:val="00872BD8"/>
    <w:rsid w:val="008767EB"/>
    <w:rsid w:val="008B4D8C"/>
    <w:rsid w:val="008E2A0A"/>
    <w:rsid w:val="008E4A9E"/>
    <w:rsid w:val="008F7EAE"/>
    <w:rsid w:val="009150DD"/>
    <w:rsid w:val="009550FF"/>
    <w:rsid w:val="009975D6"/>
    <w:rsid w:val="009B7A5D"/>
    <w:rsid w:val="009C4983"/>
    <w:rsid w:val="009D24A9"/>
    <w:rsid w:val="00A109AB"/>
    <w:rsid w:val="00A41CAA"/>
    <w:rsid w:val="00A45053"/>
    <w:rsid w:val="00A53A36"/>
    <w:rsid w:val="00A637E6"/>
    <w:rsid w:val="00A73D5A"/>
    <w:rsid w:val="00A8395D"/>
    <w:rsid w:val="00A9062E"/>
    <w:rsid w:val="00AA0673"/>
    <w:rsid w:val="00AB2864"/>
    <w:rsid w:val="00AB4C2B"/>
    <w:rsid w:val="00AB7085"/>
    <w:rsid w:val="00AC153F"/>
    <w:rsid w:val="00AC668D"/>
    <w:rsid w:val="00AC6C20"/>
    <w:rsid w:val="00AD677B"/>
    <w:rsid w:val="00AD7BF6"/>
    <w:rsid w:val="00AE7E78"/>
    <w:rsid w:val="00AF6F71"/>
    <w:rsid w:val="00B108E3"/>
    <w:rsid w:val="00B12258"/>
    <w:rsid w:val="00B4759D"/>
    <w:rsid w:val="00B66760"/>
    <w:rsid w:val="00B72CD5"/>
    <w:rsid w:val="00B83D02"/>
    <w:rsid w:val="00C01F3C"/>
    <w:rsid w:val="00C14446"/>
    <w:rsid w:val="00C269A3"/>
    <w:rsid w:val="00C42738"/>
    <w:rsid w:val="00C531EE"/>
    <w:rsid w:val="00C60394"/>
    <w:rsid w:val="00C67F31"/>
    <w:rsid w:val="00C742CD"/>
    <w:rsid w:val="00C9792B"/>
    <w:rsid w:val="00CC0F72"/>
    <w:rsid w:val="00CD5AC6"/>
    <w:rsid w:val="00CE2E94"/>
    <w:rsid w:val="00CE4A86"/>
    <w:rsid w:val="00CE6834"/>
    <w:rsid w:val="00D0126E"/>
    <w:rsid w:val="00D522DD"/>
    <w:rsid w:val="00D673BF"/>
    <w:rsid w:val="00DA1193"/>
    <w:rsid w:val="00DC1B62"/>
    <w:rsid w:val="00DC5DCB"/>
    <w:rsid w:val="00DD4517"/>
    <w:rsid w:val="00E01C4F"/>
    <w:rsid w:val="00E04A68"/>
    <w:rsid w:val="00E13D57"/>
    <w:rsid w:val="00E24E3F"/>
    <w:rsid w:val="00E35E8A"/>
    <w:rsid w:val="00E474A5"/>
    <w:rsid w:val="00E55649"/>
    <w:rsid w:val="00E56311"/>
    <w:rsid w:val="00E63A9F"/>
    <w:rsid w:val="00E6534B"/>
    <w:rsid w:val="00E75CA9"/>
    <w:rsid w:val="00E91E4C"/>
    <w:rsid w:val="00E936C9"/>
    <w:rsid w:val="00EC2424"/>
    <w:rsid w:val="00F01187"/>
    <w:rsid w:val="00F1174C"/>
    <w:rsid w:val="00F120B2"/>
    <w:rsid w:val="00F338F7"/>
    <w:rsid w:val="00F36C35"/>
    <w:rsid w:val="00F4158A"/>
    <w:rsid w:val="00F57ABE"/>
    <w:rsid w:val="00F97D8D"/>
    <w:rsid w:val="00FA30DF"/>
    <w:rsid w:val="00FA5844"/>
    <w:rsid w:val="00FA7969"/>
    <w:rsid w:val="00FC5C23"/>
    <w:rsid w:val="00FC6F16"/>
    <w:rsid w:val="00FD0BF8"/>
    <w:rsid w:val="00FD0E08"/>
    <w:rsid w:val="00FF2BC3"/>
    <w:rsid w:val="00FF390E"/>
    <w:rsid w:val="00FF4E8A"/>
    <w:rsid w:val="00FF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6F10B391"/>
  <w15:docId w15:val="{F00B0EC9-01B2-41B0-9B9A-9A94DBF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63D"/>
    <w:rPr>
      <w:rFonts w:ascii="Arial" w:hAnsi="Arial"/>
      <w:sz w:val="24"/>
      <w:lang w:val="en-US" w:eastAsia="en-US"/>
    </w:rPr>
  </w:style>
  <w:style w:type="paragraph" w:styleId="Heading1">
    <w:name w:val="heading 1"/>
    <w:basedOn w:val="Normal"/>
    <w:next w:val="Normal"/>
    <w:qFormat/>
    <w:rsid w:val="0017063D"/>
    <w:pPr>
      <w:keepNext/>
      <w:outlineLvl w:val="0"/>
    </w:pPr>
    <w:rPr>
      <w:b/>
      <w:sz w:val="28"/>
    </w:rPr>
  </w:style>
  <w:style w:type="paragraph" w:styleId="Heading2">
    <w:name w:val="heading 2"/>
    <w:basedOn w:val="Normal"/>
    <w:next w:val="Normal"/>
    <w:qFormat/>
    <w:rsid w:val="0017063D"/>
    <w:pPr>
      <w:keepNext/>
      <w:outlineLvl w:val="1"/>
    </w:pPr>
    <w:rPr>
      <w:b/>
      <w:i/>
      <w:sz w:val="28"/>
    </w:rPr>
  </w:style>
  <w:style w:type="paragraph" w:styleId="Heading3">
    <w:name w:val="heading 3"/>
    <w:basedOn w:val="Normal"/>
    <w:next w:val="Normal"/>
    <w:qFormat/>
    <w:rsid w:val="0017063D"/>
    <w:pPr>
      <w:keepNext/>
      <w:outlineLvl w:val="2"/>
    </w:pPr>
    <w:rPr>
      <w:b/>
      <w:sz w:val="22"/>
    </w:rPr>
  </w:style>
  <w:style w:type="paragraph" w:styleId="Heading4">
    <w:name w:val="heading 4"/>
    <w:basedOn w:val="Normal"/>
    <w:next w:val="Normal"/>
    <w:link w:val="Heading4Char"/>
    <w:qFormat/>
    <w:rsid w:val="0017063D"/>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63D"/>
    <w:pPr>
      <w:tabs>
        <w:tab w:val="center" w:pos="4320"/>
        <w:tab w:val="right" w:pos="8640"/>
      </w:tabs>
    </w:pPr>
  </w:style>
  <w:style w:type="paragraph" w:styleId="Footer">
    <w:name w:val="footer"/>
    <w:basedOn w:val="Normal"/>
    <w:rsid w:val="0017063D"/>
    <w:pPr>
      <w:tabs>
        <w:tab w:val="center" w:pos="4320"/>
        <w:tab w:val="right" w:pos="8640"/>
      </w:tabs>
    </w:pPr>
  </w:style>
  <w:style w:type="paragraph" w:styleId="BodyTextIndent">
    <w:name w:val="Body Text Indent"/>
    <w:basedOn w:val="Normal"/>
    <w:rsid w:val="0017063D"/>
    <w:pPr>
      <w:ind w:left="342" w:hanging="342"/>
    </w:pPr>
  </w:style>
  <w:style w:type="paragraph" w:styleId="BodyText">
    <w:name w:val="Body Text"/>
    <w:basedOn w:val="Normal"/>
    <w:rsid w:val="0017063D"/>
    <w:rPr>
      <w:sz w:val="22"/>
    </w:rPr>
  </w:style>
  <w:style w:type="paragraph" w:styleId="EnvelopeAddress">
    <w:name w:val="envelope address"/>
    <w:basedOn w:val="Normal"/>
    <w:rsid w:val="0017063D"/>
    <w:pPr>
      <w:framePr w:w="7920" w:h="1980" w:hRule="exact" w:hSpace="180" w:wrap="auto" w:hAnchor="page" w:xAlign="center" w:yAlign="bottom"/>
      <w:ind w:left="2880"/>
    </w:pPr>
    <w:rPr>
      <w:smallCaps/>
      <w:sz w:val="20"/>
    </w:rPr>
  </w:style>
  <w:style w:type="paragraph" w:styleId="BalloonText">
    <w:name w:val="Balloon Text"/>
    <w:basedOn w:val="Normal"/>
    <w:semiHidden/>
    <w:rsid w:val="00E474A5"/>
    <w:rPr>
      <w:rFonts w:ascii="Tahoma" w:hAnsi="Tahoma" w:cs="Tahoma"/>
      <w:sz w:val="16"/>
      <w:szCs w:val="16"/>
    </w:rPr>
  </w:style>
  <w:style w:type="character" w:customStyle="1" w:styleId="Heading4Char">
    <w:name w:val="Heading 4 Char"/>
    <w:basedOn w:val="DefaultParagraphFont"/>
    <w:link w:val="Heading4"/>
    <w:rsid w:val="00AC153F"/>
    <w:rPr>
      <w:rFonts w:ascii="Arial" w:hAnsi="Arial"/>
      <w:b/>
      <w:sz w:val="22"/>
      <w:lang w:val="en-US" w:eastAsia="en-US"/>
    </w:rPr>
  </w:style>
  <w:style w:type="paragraph" w:customStyle="1" w:styleId="Default">
    <w:name w:val="Default"/>
    <w:rsid w:val="009B7A5D"/>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rsid w:val="00D522DD"/>
    <w:rPr>
      <w:sz w:val="16"/>
      <w:szCs w:val="16"/>
    </w:rPr>
  </w:style>
  <w:style w:type="paragraph" w:styleId="CommentText">
    <w:name w:val="annotation text"/>
    <w:basedOn w:val="Normal"/>
    <w:link w:val="CommentTextChar"/>
    <w:rsid w:val="00D522DD"/>
    <w:rPr>
      <w:sz w:val="20"/>
    </w:rPr>
  </w:style>
  <w:style w:type="character" w:customStyle="1" w:styleId="CommentTextChar">
    <w:name w:val="Comment Text Char"/>
    <w:basedOn w:val="DefaultParagraphFont"/>
    <w:link w:val="CommentText"/>
    <w:rsid w:val="00D522DD"/>
    <w:rPr>
      <w:rFonts w:ascii="Arial" w:hAnsi="Arial"/>
      <w:lang w:val="en-US" w:eastAsia="en-US"/>
    </w:rPr>
  </w:style>
  <w:style w:type="paragraph" w:styleId="CommentSubject">
    <w:name w:val="annotation subject"/>
    <w:basedOn w:val="CommentText"/>
    <w:next w:val="CommentText"/>
    <w:link w:val="CommentSubjectChar"/>
    <w:rsid w:val="00D522DD"/>
    <w:rPr>
      <w:b/>
      <w:bCs/>
    </w:rPr>
  </w:style>
  <w:style w:type="character" w:customStyle="1" w:styleId="CommentSubjectChar">
    <w:name w:val="Comment Subject Char"/>
    <w:basedOn w:val="CommentTextChar"/>
    <w:link w:val="CommentSubject"/>
    <w:rsid w:val="00D522DD"/>
    <w:rPr>
      <w:rFonts w:ascii="Arial" w:hAnsi="Arial"/>
      <w:b/>
      <w:bCs/>
      <w:lang w:val="en-US" w:eastAsia="en-US"/>
    </w:rPr>
  </w:style>
  <w:style w:type="character" w:styleId="Hyperlink">
    <w:name w:val="Hyperlink"/>
    <w:basedOn w:val="DefaultParagraphFont"/>
    <w:rsid w:val="00CC0F72"/>
    <w:rPr>
      <w:color w:val="0000FF" w:themeColor="hyperlink"/>
      <w:u w:val="single"/>
    </w:rPr>
  </w:style>
  <w:style w:type="character" w:styleId="FollowedHyperlink">
    <w:name w:val="FollowedHyperlink"/>
    <w:basedOn w:val="DefaultParagraphFont"/>
    <w:rsid w:val="00872BD8"/>
    <w:rPr>
      <w:color w:val="800080" w:themeColor="followedHyperlink"/>
      <w:u w:val="single"/>
    </w:rPr>
  </w:style>
  <w:style w:type="paragraph" w:styleId="ListParagraph">
    <w:name w:val="List Paragraph"/>
    <w:basedOn w:val="Normal"/>
    <w:uiPriority w:val="34"/>
    <w:qFormat/>
    <w:rsid w:val="00E04A68"/>
    <w:pPr>
      <w:ind w:left="720"/>
      <w:contextualSpacing/>
    </w:pPr>
  </w:style>
  <w:style w:type="character" w:customStyle="1" w:styleId="HeaderChar">
    <w:name w:val="Header Char"/>
    <w:basedOn w:val="DefaultParagraphFont"/>
    <w:link w:val="Header"/>
    <w:rsid w:val="00C9792B"/>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019">
      <w:bodyDiv w:val="1"/>
      <w:marLeft w:val="0"/>
      <w:marRight w:val="0"/>
      <w:marTop w:val="0"/>
      <w:marBottom w:val="0"/>
      <w:divBdr>
        <w:top w:val="none" w:sz="0" w:space="0" w:color="auto"/>
        <w:left w:val="none" w:sz="0" w:space="0" w:color="auto"/>
        <w:bottom w:val="none" w:sz="0" w:space="0" w:color="auto"/>
        <w:right w:val="none" w:sz="0" w:space="0" w:color="auto"/>
      </w:divBdr>
    </w:div>
    <w:div w:id="569114671">
      <w:bodyDiv w:val="1"/>
      <w:marLeft w:val="0"/>
      <w:marRight w:val="0"/>
      <w:marTop w:val="0"/>
      <w:marBottom w:val="0"/>
      <w:divBdr>
        <w:top w:val="none" w:sz="0" w:space="0" w:color="auto"/>
        <w:left w:val="none" w:sz="0" w:space="0" w:color="auto"/>
        <w:bottom w:val="none" w:sz="0" w:space="0" w:color="auto"/>
        <w:right w:val="none" w:sz="0" w:space="0" w:color="auto"/>
      </w:divBdr>
    </w:div>
    <w:div w:id="154258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CFDC05.01B7BE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skpolytech.ca/admissions/resources/academic-regulation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ug.rempel@saskpolytech.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raig.neilson@saskpolytech.ca" TargetMode="External"/><Relationship Id="rId4" Type="http://schemas.openxmlformats.org/officeDocument/2006/relationships/webSettings" Target="webSettings.xml"/><Relationship Id="rId9" Type="http://schemas.openxmlformats.org/officeDocument/2006/relationships/hyperlink" Target="mailto:michael.barclay@saskpolytech.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499</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Computer Applications Level 3</vt:lpstr>
    </vt:vector>
  </TitlesOfParts>
  <Company>Computer Systems Technology</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Level 3</dc:title>
  <dc:creator>Brenda Suru</dc:creator>
  <cp:lastModifiedBy>Michael Barclay</cp:lastModifiedBy>
  <cp:revision>4</cp:revision>
  <cp:lastPrinted>2011-09-28T17:35:00Z</cp:lastPrinted>
  <dcterms:created xsi:type="dcterms:W3CDTF">2016-10-13T17:16:00Z</dcterms:created>
  <dcterms:modified xsi:type="dcterms:W3CDTF">2017-08-30T19:09:00Z</dcterms:modified>
</cp:coreProperties>
</file>