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i12hn3bgrd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Explainable RAG Pipeline: Concept-based &amp; Mechanistic Interpretability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v97t7wbbv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a Google Colab-compatible Proof of Concept (PoC) that adds interpretability to a Retrieval-Augmented Generation (RAG) pipeline using two complementary methods: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Concept-Based Explanation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Mechanistic Interpretability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make RAG outputs more </w:t>
      </w:r>
      <w:r w:rsidDel="00000000" w:rsidR="00000000" w:rsidRPr="00000000">
        <w:rPr>
          <w:b w:val="1"/>
          <w:rtl w:val="0"/>
        </w:rPr>
        <w:t xml:space="preserve">transparent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traceable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human-aligned</w:t>
      </w:r>
      <w:r w:rsidDel="00000000" w:rsidR="00000000" w:rsidRPr="00000000">
        <w:rPr>
          <w:rtl w:val="0"/>
        </w:rPr>
        <w:t xml:space="preserve">, helping both researchers and practitioners understand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a model responded in a certain way.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p3ee456vh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Setup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Run in Google Colab or local environment with: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pip install torch transformers matplotlib seaborn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pip install numpy==1.23.5  # for compatibility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pip install transformer-lens==1.9.0 --no-deps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s48dsqvvp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🧩 1. Concept-Based Explanation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86p8v9g4ot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Description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uses </w:t>
      </w:r>
      <w:r w:rsidDel="00000000" w:rsidR="00000000" w:rsidRPr="00000000">
        <w:rPr>
          <w:b w:val="1"/>
          <w:rtl w:val="0"/>
        </w:rPr>
        <w:t xml:space="preserve">sentence embeddings</w:t>
      </w:r>
      <w:r w:rsidDel="00000000" w:rsidR="00000000" w:rsidRPr="00000000">
        <w:rPr>
          <w:rtl w:val="0"/>
        </w:rPr>
        <w:t xml:space="preserve"> (e.g., BERT) to measure how much a generated response aligns with predefined human concepts such as: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Positive Sentiment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Sentiment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Language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Casual Language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ihsn42bk8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How It Works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the embedding of multiple examples per concept.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embedding for the new text.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 between the text and each concept vector.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the relevance via bar charts.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rxy5nn60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Output Example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Explaining: "I really didn't enjoy this movie, it was boring and too long."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Concept Relevance Scores: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negative_sentiment: 0.82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casual_language: 0.61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technical_language: 0.23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positive_sentiment: 0.01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9iop8anrv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⚙️ 2. Mechanistic Interpretability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s3im71ifi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Description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uses </w:t>
      </w:r>
      <w:r w:rsidDel="00000000" w:rsidR="00000000" w:rsidRPr="00000000">
        <w:rPr>
          <w:b w:val="1"/>
          <w:rtl w:val="0"/>
        </w:rPr>
        <w:t xml:space="preserve">TransformerLens</w:t>
      </w:r>
      <w:r w:rsidDel="00000000" w:rsidR="00000000" w:rsidRPr="00000000">
        <w:rPr>
          <w:rtl w:val="0"/>
        </w:rPr>
        <w:t xml:space="preserve"> to uncover which parts of the transformer model (e.g., GPT2) are responsible for generating specific outputs.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u7ngt8oq8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What It Does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Tokenizes prompt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forward pass while capturing internal activations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Visualizes </w:t>
      </w:r>
      <w:r w:rsidDel="00000000" w:rsidR="00000000" w:rsidRPr="00000000">
        <w:rPr>
          <w:b w:val="1"/>
          <w:rtl w:val="0"/>
        </w:rPr>
        <w:t xml:space="preserve">attention flow</w:t>
      </w:r>
      <w:r w:rsidDel="00000000" w:rsidR="00000000" w:rsidRPr="00000000">
        <w:rPr>
          <w:rtl w:val="0"/>
        </w:rPr>
        <w:t xml:space="preserve"> (e.g., which word focused on which)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extend to </w:t>
      </w:r>
      <w:r w:rsidDel="00000000" w:rsidR="00000000" w:rsidRPr="00000000">
        <w:rPr>
          <w:b w:val="1"/>
          <w:rtl w:val="0"/>
        </w:rPr>
        <w:t xml:space="preserve">logit lens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activation patching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head ablation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cdxdl1kxs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Output Example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heatmap showing attention from layer 0, head 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[I] → 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[really] → didn't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[didn't] → enjoy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[enjoy] → movie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jy4z57nkk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🧠 Comparison Table</w:t>
      </w:r>
    </w:p>
    <w:tbl>
      <w:tblPr>
        <w:tblStyle w:val="Table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3095"/>
        <w:gridCol w:w="3395"/>
        <w:tblGridChange w:id="0">
          <w:tblGrid>
            <w:gridCol w:w="1010"/>
            <w:gridCol w:w="3095"/>
            <w:gridCol w:w="3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Concept-Based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Mechanistic Interpretability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Semantic concept alignment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Internal component behavior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Input/output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Hidden layers, heads, neurons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BERT, cosine similarity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TransformerLens, cache tracing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Concept scores, bar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Attention heatmap, token tracing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Human-level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Model reasoning deconstruction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0r7mtoxu8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📊 Usage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Concept Explainer</w:t>
      </w:r>
      <w:r w:rsidDel="00000000" w:rsidR="00000000" w:rsidRPr="00000000">
        <w:rPr>
          <w:rtl w:val="0"/>
        </w:rPr>
        <w:t xml:space="preserve"> to check what </w:t>
      </w:r>
      <w:r w:rsidDel="00000000" w:rsidR="00000000" w:rsidRPr="00000000">
        <w:rPr>
          <w:i w:val="1"/>
          <w:rtl w:val="0"/>
        </w:rPr>
        <w:t xml:space="preserve">kind</w:t>
      </w:r>
      <w:r w:rsidDel="00000000" w:rsidR="00000000" w:rsidRPr="00000000">
        <w:rPr>
          <w:rtl w:val="0"/>
        </w:rPr>
        <w:t xml:space="preserve"> of knowledge the model reflects.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Mechanistic Interpretability</w:t>
      </w:r>
      <w:r w:rsidDel="00000000" w:rsidR="00000000" w:rsidRPr="00000000">
        <w:rPr>
          <w:rtl w:val="0"/>
        </w:rPr>
        <w:t xml:space="preserve"> to identify </w:t>
      </w:r>
      <w:r w:rsidDel="00000000" w:rsidR="00000000" w:rsidRPr="00000000">
        <w:rPr>
          <w:i w:val="1"/>
          <w:rtl w:val="0"/>
        </w:rPr>
        <w:t xml:space="preserve">which token, head, or layer</w:t>
      </w:r>
      <w:r w:rsidDel="00000000" w:rsidR="00000000" w:rsidRPr="00000000">
        <w:rPr>
          <w:rtl w:val="0"/>
        </w:rPr>
        <w:t xml:space="preserve"> influenced that generation.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stdithcln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📁 File Structure (in Colab)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📦 Explainable-RAG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├── concept_explainer.py           # Concept-based explanation module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├── mechanistic_interpreter.py     # TransformerLens-based analyzer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├── concept_examples.json          # Concept definitions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├── README.md                      # Project overview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ypxm2tbr1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🙋‍♂️ Author &amp; Contact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Bunni</w:t>
        <w:br w:type="textWrapping"/>
      </w:r>
      <w:r w:rsidDel="00000000" w:rsidR="00000000" w:rsidRPr="00000000">
        <w:rPr>
          <w:rtl w:val="0"/>
        </w:rPr>
        <w:t xml:space="preserve"> Full-stack AI/ML Developer</w:t>
        <w:br w:type="textWrapping"/>
        <w:t xml:space="preserve"> PoC built for Explainable AI research using LLMs + RAG</w:t>
        <w:br w:type="textWrapping"/>
        <w:t xml:space="preserve"> Reach out for collaboration or expansion.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bunnibunni269@gmail.com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color w:val="1155cc"/>
          <w:u w:val="single"/>
        </w:rPr>
      </w:pPr>
      <w:bookmarkStart w:colFirst="0" w:colLast="0" w:name="_bz5dhxk3704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🔗 Related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HuggingFace Transformers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Concept Activation Vectors (TCAV)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thropic/transformer-circuits" TargetMode="External"/><Relationship Id="rId7" Type="http://schemas.openxmlformats.org/officeDocument/2006/relationships/hyperlink" Target="https://huggingface.co/transformers" TargetMode="External"/><Relationship Id="rId8" Type="http://schemas.openxmlformats.org/officeDocument/2006/relationships/hyperlink" Target="https://arxiv.org/abs/1711.11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