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Neuron Activation Analysis using GradCAM and LIME in BERT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Objective:</w:t>
        <w:br w:type="textWrapping"/>
      </w:r>
      <w:r w:rsidDel="00000000" w:rsidR="00000000" w:rsidRPr="00000000">
        <w:rPr>
          <w:rtl w:val="0"/>
        </w:rPr>
        <w:t xml:space="preserve"> To identify and visualize the most influential neurons in a transformer model (e.g., BERT) using GradCAM and LIME algorithms. This enhances model interpretability and provides insight into decision-making mechanisms.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9iyykc25e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Why Neuron Activation Analysis?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Neuron activation analysis helps us: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Understand what the model focuses on.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Debug incorrect predictions.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biased or irrelevant activations.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Optimize model pruning and compression.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transparency for sensitive domains (medical, legal, etc).</w:t>
        <w:br w:type="textWrapping"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jbr4mcomnna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🔶 GradCAM for Neuron Activation (NLP)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Visualize gradient-based importance of neurons for a target token.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en97d8qnn2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Text input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 token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Transformer model (e.g., BERT)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Tokenize input text.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Get input embeddings and enable gradient tracking.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Forward pass: capture hidden states.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Find target token's index.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Backward pass: compute gradients w.r.t. the token's activation.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layer: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activations at the token index.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Multiply with corresponding gradients (element-wise).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 activation heatmap: [layers x neurons]</w:t>
        <w:br w:type="textWrapping"/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Layer-wise neuron importance (weighted activations).</w:t>
        <w:br w:type="textWrapping"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a8r84g99ei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🔵 LIME for Neuron Activation (NLP)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Measure neuron sensitivity by perturbing input tokens.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ckyoe20rblo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Text input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Target token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Transformer model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n_samples (perturbations)</w:t>
        <w:br w:type="textWrapping"/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Tokenize and identify the target token index.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of n_samples: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Randomly mask some tokens.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model to collect hidden states.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target token's activations from all layers.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Average all activation vectors.</w:t>
        <w:br w:type="textWrapping"/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Average neuron influence matrix: [layers x neurons]</w:t>
        <w:br w:type="textWrapping"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ag6svev7gea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📊 Comparison Table</w:t>
      </w:r>
    </w:p>
    <w:tbl>
      <w:tblPr>
        <w:tblStyle w:val="Table1"/>
        <w:tblW w:w="7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50"/>
        <w:gridCol w:w="2510"/>
        <w:gridCol w:w="1610"/>
        <w:gridCol w:w="1850"/>
        <w:tblGridChange w:id="0">
          <w:tblGrid>
            <w:gridCol w:w="1250"/>
            <w:gridCol w:w="2510"/>
            <w:gridCol w:w="1610"/>
            <w:gridCol w:w="185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Mechanism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 Shape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GradCAM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Gradients × Activations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Local, precise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[layers, neurons]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LIME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Input perturbation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Global, robust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[layers, neurons]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m1wzmls0g6i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🚀 Applications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Model debugging (e.g., missing "not" in sentiment)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Bias detection (e.g., gender terms)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 pruning (inactive neurons)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Fine-tuning insights (which layers to unfreeze)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Building interpretable AI systems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Conclusion:</w:t>
        <w:br w:type="textWrapping"/>
      </w:r>
      <w:r w:rsidDel="00000000" w:rsidR="00000000" w:rsidRPr="00000000">
        <w:rPr>
          <w:rtl w:val="0"/>
        </w:rPr>
        <w:t xml:space="preserve"> GradCAM and LIME offer complementary insights into transformer internals. GradCAM highlights gradient-sensitive neurons, while LIME focuses on neuron response to input variation. Together, they provide a powerful toolkit for understanding and improving NLP models.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