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</w:rPr>
        <w:t>TipHouse Server Preparation</w:t>
      </w:r>
    </w:p>
    <w:p>
      <w:r>
        <w:rPr>
          <w:rFonts w:ascii="Tahoma" w:hAnsi="Tahoma" w:eastAsia="Tahoma" w:cs="Tahoma"/>
          <w:b w:val="0"/>
        </w:rPr>
        <w:t>เอกสารสำหรับเตรียมเซิร์ฟเวอร์ Production | 5 มิถุนายน 2026</w:t>
      </w:r>
    </w:p>
    <w:p>
      <w:pPr>
        <w:pStyle w:val="Heading1"/>
      </w:pPr>
      <w:r>
        <w:rPr>
          <w:rFonts w:ascii="Tahoma" w:hAnsi="Tahoma" w:eastAsia="Tahoma" w:cs="Tahoma"/>
          <w:b/>
        </w:rPr>
        <w:t>Server ปัจจุบัน</w:t>
      </w:r>
    </w:p>
    <w:p>
      <w:r>
        <w:rPr>
          <w:rFonts w:ascii="Tahoma" w:hAnsi="Tahoma" w:eastAsia="Tahoma" w:cs="Tahoma"/>
          <w:b w:val="0"/>
        </w:rPr>
        <w:t>Production ปัจจุบัน deploy เป็น Docker web services สำหรับ tiphouse-backend และ tiphouse-frontend. Local development ใช้ Docker Compose มี PostgreSQL, Redis, Backend, Frontend และ NGINX</w:t>
      </w:r>
    </w:p>
    <w:p>
      <w:pPr>
        <w:pStyle w:val="Heading1"/>
      </w:pPr>
      <w:r>
        <w:rPr>
          <w:rFonts w:ascii="Tahoma" w:hAnsi="Tahoma" w:eastAsia="Tahoma" w:cs="Tahoma"/>
          <w:b/>
        </w:rPr>
        <w:t>Spec แนะนำ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รายการ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MVP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Production แนะนำ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OS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Ubuntu 22.04/24.04 LTS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Ubuntu 24.04 LTS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CPU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2 vCPU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4 vCPU+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RAM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4 GB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8 GB+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Storage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40 GB SSD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80 GB+ SSD + backup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Runtime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Docker + Docker Compose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Docker + CI/CD + monitoring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Network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80/443 public, 22 restricted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Cloudflare + firewall + private DB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Region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Singapore/Asia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เลือกใกล้ไทยที่สุด</w:t>
            </w:r>
          </w:p>
        </w:tc>
      </w:tr>
    </w:tbl>
    <w:p>
      <w:pPr>
        <w:pStyle w:val="Heading1"/>
      </w:pPr>
      <w:r>
        <w:rPr>
          <w:rFonts w:ascii="Tahoma" w:hAnsi="Tahoma" w:eastAsia="Tahoma" w:cs="Tahoma"/>
          <w:b/>
        </w:rPr>
        <w:t>Environment ที่ต้องเตรียม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Env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ตัวอย่าง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ใช้สำหรับ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URL frontend สำหรับ CORS/Socket เช่น https://tiphouse.com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DATABASE_URL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PostgreSQL connection string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REDIS_URL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Redis connection string สำหรับ queue/pubsub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NEXT_PUBLIC_API_URL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 API URL เช่น https://api.tiphouse.com/api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NEXT_PUBLIC_SOCKET_URL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 socket root เช่น https://api.tiphouse.com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NEXT_PUBLIC_FRONTEND_URL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 public URL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STREAMLABS_CLIENT_ID/SECRET/REDIRECT_URI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OAuth Streamlabs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OMISE_* / GBPRIMEPAY_*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Payment gateway keys และ webhook secret</w:t>
            </w:r>
          </w:p>
        </w:tc>
      </w:tr>
    </w:tbl>
    <w:p>
      <w:pPr>
        <w:pStyle w:val="Heading1"/>
      </w:pPr>
      <w:r>
        <w:rPr>
          <w:rFonts w:ascii="Tahoma" w:hAnsi="Tahoma" w:eastAsia="Tahoma" w:cs="Tahoma"/>
          <w:b/>
        </w:rPr>
        <w:t>ขั้นตอนย้าย Server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เตรียม server ใหม่ ติดตั้ง Docker, Compose, firewall และ reverse proxy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ตั้ง DNS ให้ชี้ frontend/backend ไป server ใหม่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ตั้ง env ทั้ง backend และ frontend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ตั้ง SSL และบังคับ HTTPS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Deploy container แล้วรัน migration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อัปเดต Streamlabs Redirect URI และ Payment Webhook URL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ทดสอบ login, donation, webhook, OBS overlay และ admin</w:t>
      </w:r>
    </w:p>
    <w:p>
      <w:pPr>
        <w:pStyle w:val="Heading1"/>
      </w:pPr>
      <w:r>
        <w:rPr>
          <w:rFonts w:ascii="Tahoma" w:hAnsi="Tahoma" w:eastAsia="Tahoma" w:cs="Tahoma"/>
          <w:b/>
        </w:rPr>
        <w:t>Payment/Bank Verification ในอนาคต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ไม่ควรตรวจการโอนด้วยการอ่านอีเมลหรือ LINE เป็นตัวหลัก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ควรใช้ Payment Gateway หรือ Bank API ที่มี dynamic QR, callback/webhook และ payment inquiry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บัญชีกลางควรเป็น merchant/juristic account หรือ gateway settlement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เมื่อ webhook ยืนยัน PAID แล้วจึงส่ง Alert ไป OBS หรือ Streamlabs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