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Autospacing="0" w:before="240" w:afterAutospacing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  <w:u w:val="single"/>
          <w:lang w:val="en-US"/>
        </w:rPr>
        <w:t>IMPLEMENTATION</w:t>
      </w:r>
    </w:p>
    <w:p>
      <w:pPr>
        <w:pStyle w:val="Normal"/>
        <w:spacing w:lineRule="auto" w:line="360" w:beforeAutospacing="0" w:before="240" w:afterAutospacing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implementation phase involves translating the system design into executable modules and integrating them to form a functional application. Each component of the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Credit Card Fraud Detection Using Hybrid Classification Models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system was implemented using Python and related libraries, following a modular structure for scalability and reusability.</w:t>
      </w:r>
    </w:p>
    <w:p>
      <w:pPr>
        <w:pStyle w:val="Normal"/>
        <w:spacing w:lineRule="auto" w:line="360" w:beforeAutospacing="0" w:before="240" w:afterAutospacing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The project is divided into the following core modules:</w:t>
      </w:r>
    </w:p>
    <w:p>
      <w:pPr>
        <w:pStyle w:val="Normal"/>
        <w:spacing w:lineRule="auto" w:line="360" w:beforeAutospacing="0" w:before="240" w:afterAutospacing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MODULES: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Data Collection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Data Preprocessing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Data Splitting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Model Selection and Training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Hybrid Ensemble Formation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Model Evaluation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Model Deployment and Prediction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Saving the Trained Model</w:t>
      </w:r>
    </w:p>
    <w:p>
      <w:pPr>
        <w:pStyle w:val="Normal"/>
        <w:spacing w:lineRule="auto" w:line="360" w:beforeAutospacing="0" w:before="240" w:afterAutospacing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/>
        </w:rPr>
        <w:t>MODULE DESCRIPTION:</w:t>
      </w:r>
    </w:p>
    <w:p>
      <w:pPr>
        <w:pStyle w:val="Normal"/>
        <w:spacing w:lineRule="auto" w:line="360" w:beforeAutospacing="0" w:before="240" w:afterAutospacing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1. Data Collection:</w:t>
      </w:r>
    </w:p>
    <w:p>
      <w:pPr>
        <w:pStyle w:val="Normal"/>
        <w:spacing w:lineRule="auto" w:line="360" w:beforeAutospacing="0" w:before="240" w:afterAutospacing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Data collection is the foundation of the fraud detection process. The dataset used in this project was obtained from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Kaggle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, which provides anonymized transaction data containing both legitimate and fraudulent entries. The dataset includes multiple features representing transaction time, amount, and derived statistical components obtained via Principal Component Analysis (PCA).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dataset is representative of real-world credit card transactions and contains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highly imbalanced data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, where fraudulent cases account for less than 0.2% of total records. Such imbalance necessitates specialized preprocessing and resampling methods to ensure effective model training.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2. Data Preprocessing: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Data preprocessing ensures the dataset is clean, balanced, and ready for model training. This stage includes: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Handling Missing Values: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Ensuring all features contain valid entries.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Feature Scaling: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Normalizing numerical attributes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StandardScaler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to improve model convergence.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Balancing Data: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SMOTE (Synthetic Minority Over-sampling Technique)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from the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imbalanced-learn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library to generate synthetic samples of fraudulent transactions.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Feature Selection: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Selecting the most relevant features through correlation analysis and variance thresholds to reduce dimensionality.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This module ensures the input data is standardized and representative, enabling all classifiers to learn efficiently from balanced samples.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3. Data Splitting: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After preprocessing, the dataset is split into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training and testing sets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using an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80:20 ratio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. This division ensures that the model can be trained on sufficient data while retaining unseen data for validation. The split is randomized to prevent bias, 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Stratified Sampling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is used to maintain the original class distribution between legitimate and fraudulent transactions.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4. Model Selection and Training: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 this phase, multiple supervised learning algorithms are trained individually to identify their strengths and weaknesses. The chosen classifiers include: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Logistic Regression (LR):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Efficient for linearly separable data and interpretable results.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Random Forest (RF):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 bagging-based ensemble that reduces variance and handles nonlinearity effectively.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Support Vector Machine (SVM):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Optimizes decision boundaries using kernel functions for better separation of classes.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XGBoost: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 gradient-boosting algorithm that minimizes overfitting and improves generalization.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Each model is trained on the processed dataset, with hyperparameters fine-tuned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Grid Search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to maximize performance metrics such as accuracy and recall.</w:t>
      </w:r>
    </w:p>
    <w:p>
      <w:pPr>
        <w:pStyle w:val="Heading3"/>
        <w:spacing w:beforeAutospacing="0" w:before="281" w:afterAutospacing="0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en-US"/>
        </w:rPr>
        <w:t>5. Hybrid Ensemble Formation: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hybrid model integrates the above classifiers through 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stacking ensemble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approach. Each base model independently predicts the probability of fraud, and their outputs are combined using 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meta-classifier (Logistic Regression)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that makes the final decision.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This ensemble mechanism exploits the diversity of base models, reducing both bias and variance. It ensures robust predictions even when individual classifiers perform inconsistently across subsets of data.</w:t>
      </w:r>
    </w:p>
    <w:p>
      <w:pPr>
        <w:pStyle w:val="Heading3"/>
        <w:spacing w:beforeAutospacing="0" w:before="281" w:afterAutospacing="0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en-US"/>
        </w:rPr>
        <w:t>6. Model Evaluation: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Once trained, the model is evaluated using a combination of metrics: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Accuracy: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Overall correctness of predictions.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Precision: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Ratio of true fraud detections to all predicted frauds.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Recall (Sensitivity):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Ability to identify actual fraudulent transactions.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F1-Score: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Harmonic mean of precision and recall.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ROC-AUC Score: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Area under the receiver operating characteristic curve, showing model discrimination power.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proposed hybrid model achieved 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training accuracy of 99.7%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and 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testing accuracy of 92.3%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, with an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F1-score of 92%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and an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AUC score of 0.96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 These results demonstrate its superior capability compared to single-model approaches.</w:t>
      </w:r>
    </w:p>
    <w:p>
      <w:pPr>
        <w:pStyle w:val="Heading3"/>
        <w:spacing w:beforeAutospacing="0" w:before="281" w:afterAutospacing="0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en-US"/>
        </w:rPr>
        <w:t>7. Model Deployment and Prediction: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trained model is integrated into 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Flask-based web application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for real-time predictions. Users can: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Upload a CSV file containing multiple transactions for batch processing, or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Manually enter transaction details for single prediction.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system returns output indicating whether each transaction is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Fraudulent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or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Legitimate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 It also displays graphical performance indicators, such as confusion matrices and ROC curves.</w:t>
      </w:r>
    </w:p>
    <w:p>
      <w:pPr>
        <w:pStyle w:val="Heading3"/>
        <w:spacing w:beforeAutospacing="0" w:before="281" w:afterAutospacing="0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en-US"/>
        </w:rPr>
        <w:t>8. Saving the Trained Model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The final hybrid ensemble is serialized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Joblib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for future use without retraining. This ensures quick loading of the model for deployment or evaluation purposes.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import joblib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joblib.dump(model, 'hybrid_fraud_model.pkl')</w:t>
      </w:r>
      <w:r>
        <w:rPr/>
        <w:br/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The saved model file is later loaded by the Flask server to perform predictions dynamically, ensuring modularity between training and deployment environments. The implementation demonstrates a full end-to-end pipeline, integrating machine learning, web technologies, and user interaction into a unified fraud detection framework that is both accurate and scalable.</w:t>
      </w:r>
    </w:p>
    <w:p>
      <w:pPr>
        <w:pStyle w:val="Normal"/>
        <w:spacing w:lineRule="auto" w:line="360" w:beforeAutospacing="0" w:before="24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2ea3bc1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4</Pages>
  <Words>754</Words>
  <Characters>4754</Characters>
  <CharactersWithSpaces>5434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2025-10-06T10:46:16Z</dcterms:created>
  <dc:creator>K S Venkat krishna reddy</dc:creator>
  <dc:description/>
  <dc:language>en-IN</dc:language>
  <cp:lastModifiedBy/>
  <dcterms:modified xsi:type="dcterms:W3CDTF">2025-10-24T19:30:33Z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