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0524D9E" wp14:paraId="064D9837" wp14:textId="78CE3702">
      <w:pPr>
        <w:pStyle w:val="Heading1"/>
        <w:spacing w:before="322" w:beforeAutospacing="off" w:after="322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u w:val="single"/>
          <w:lang w:val="en-US"/>
        </w:rPr>
      </w:pPr>
      <w:r w:rsidRPr="40524D9E" w:rsidR="7EC43F4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u w:val="single"/>
          <w:lang w:val="en-US"/>
        </w:rPr>
        <w:t>SYSTEM TESTING</w:t>
      </w:r>
    </w:p>
    <w:p xmlns:wp14="http://schemas.microsoft.com/office/word/2010/wordml" w:rsidP="40524D9E" wp14:paraId="5A4B4B33" wp14:textId="367E3323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System testing is a critical phase in the software development life cycle that ensures the developed system functions correctly, efficiently, and according to the specified requirements. The purpose of testing is to detect and </w:t>
      </w: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eliminate</w:t>
      </w: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defects, validate system performance, and confirm that the integrated modules work harmoniously.</w:t>
      </w:r>
    </w:p>
    <w:p xmlns:wp14="http://schemas.microsoft.com/office/word/2010/wordml" w:rsidP="40524D9E" wp14:paraId="73035568" wp14:textId="4CCED9F4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In the </w:t>
      </w:r>
      <w:r w:rsidRPr="40524D9E" w:rsidR="7EC43F4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Credit Card Fraud Detection Using Hybrid Classification Models</w:t>
      </w: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project, the system was tested thoroughly across multiple dimensions — including unit testing, integration testing, system testing, and validation testing — to ensure high performance, accuracy, and reliability of both the machine learning models and the web application interface.</w:t>
      </w:r>
    </w:p>
    <w:p xmlns:wp14="http://schemas.microsoft.com/office/word/2010/wordml" w:rsidP="40524D9E" wp14:paraId="05AEBE4E" wp14:textId="67DF2E23">
      <w:pPr>
        <w:pStyle w:val="Heading2"/>
        <w:spacing w:before="299" w:beforeAutospacing="off" w:after="29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40524D9E" w:rsidR="7EC43F4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OBJECTIVES OF TESTING</w:t>
      </w:r>
    </w:p>
    <w:p xmlns:wp14="http://schemas.microsoft.com/office/word/2010/wordml" w:rsidP="40524D9E" wp14:paraId="567722C7" wp14:textId="14F02A0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To ensure that all system modules perform their intended operations correctly.</w:t>
      </w:r>
    </w:p>
    <w:p xmlns:wp14="http://schemas.microsoft.com/office/word/2010/wordml" w:rsidP="40524D9E" wp14:paraId="2724AB3C" wp14:textId="2FC6C07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To verify that the hybrid classification model achieves the desired accuracy and robustness.</w:t>
      </w:r>
    </w:p>
    <w:p xmlns:wp14="http://schemas.microsoft.com/office/word/2010/wordml" w:rsidP="40524D9E" wp14:paraId="3281FC63" wp14:textId="107925A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To ensure that the Flask web interface correctly handles user inputs and displays outputs without errors.</w:t>
      </w:r>
    </w:p>
    <w:p xmlns:wp14="http://schemas.microsoft.com/office/word/2010/wordml" w:rsidP="40524D9E" wp14:paraId="0EDC22AD" wp14:textId="78F25353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To confirm that all integration points between modules function seamlessly.</w:t>
      </w:r>
    </w:p>
    <w:p xmlns:wp14="http://schemas.microsoft.com/office/word/2010/wordml" w:rsidP="40524D9E" wp14:paraId="47DBB8F7" wp14:textId="7BFC753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To </w:t>
      </w: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validate</w:t>
      </w: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the system’s performance under varying data sizes and input conditions.</w:t>
      </w:r>
    </w:p>
    <w:p xmlns:wp14="http://schemas.microsoft.com/office/word/2010/wordml" w:rsidP="40524D9E" wp14:paraId="52397EE4" wp14:textId="05F57EB6">
      <w:pPr>
        <w:pStyle w:val="Heading2"/>
        <w:spacing w:before="299" w:beforeAutospacing="off" w:after="29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40524D9E" w:rsidR="7EC43F4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TYPES OF TESTING PERFORMED</w:t>
      </w:r>
    </w:p>
    <w:p xmlns:wp14="http://schemas.microsoft.com/office/word/2010/wordml" w:rsidP="40524D9E" wp14:paraId="31EE4D35" wp14:textId="593B0E8C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40524D9E" w:rsidR="7EC43F4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1. UNIT TESTING</w:t>
      </w:r>
    </w:p>
    <w:p xmlns:wp14="http://schemas.microsoft.com/office/word/2010/wordml" w:rsidP="40524D9E" wp14:paraId="56BCFD2E" wp14:textId="322C8BB7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Unit testing focuses on verifying the correctness of individual modules. Each </w:t>
      </w: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component</w:t>
      </w: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of the system — such as data preprocessing, model training, prediction, and visualization — was tested separately.</w:t>
      </w:r>
    </w:p>
    <w:p xmlns:wp14="http://schemas.microsoft.com/office/word/2010/wordml" w:rsidP="40524D9E" wp14:paraId="38BE9605" wp14:textId="25D6FE56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40524D9E" w:rsidR="7EC43F4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Modules Tested:</w:t>
      </w:r>
    </w:p>
    <w:p xmlns:wp14="http://schemas.microsoft.com/office/word/2010/wordml" w:rsidP="40524D9E" wp14:paraId="5ED00429" wp14:textId="2F8226FA">
      <w:pPr>
        <w:pStyle w:val="ListParagraph"/>
        <w:numPr>
          <w:ilvl w:val="1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Data Preprocessing (handling null values, scaling, and SMOTE resampling)</w:t>
      </w:r>
    </w:p>
    <w:p xmlns:wp14="http://schemas.microsoft.com/office/word/2010/wordml" w:rsidP="40524D9E" wp14:paraId="4C3DA4B3" wp14:textId="17786CE5">
      <w:pPr>
        <w:pStyle w:val="ListParagraph"/>
        <w:numPr>
          <w:ilvl w:val="1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Model Training (Logistic Regression, Random Forest, SVM, </w:t>
      </w: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XGBoost</w:t>
      </w: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)</w:t>
      </w:r>
    </w:p>
    <w:p xmlns:wp14="http://schemas.microsoft.com/office/word/2010/wordml" w:rsidP="40524D9E" wp14:paraId="38DF583B" wp14:textId="1720CC59">
      <w:pPr>
        <w:pStyle w:val="ListParagraph"/>
        <w:numPr>
          <w:ilvl w:val="1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Ensemble Integration (voting/stacking mechanism)</w:t>
      </w:r>
    </w:p>
    <w:p xmlns:wp14="http://schemas.microsoft.com/office/word/2010/wordml" w:rsidP="40524D9E" wp14:paraId="2EF588BE" wp14:textId="17472C98">
      <w:pPr>
        <w:pStyle w:val="ListParagraph"/>
        <w:numPr>
          <w:ilvl w:val="1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Flask Routes and Input Validation</w:t>
      </w:r>
    </w:p>
    <w:p xmlns:wp14="http://schemas.microsoft.com/office/word/2010/wordml" w:rsidP="40524D9E" wp14:paraId="1BFA3E15" wp14:textId="490834EE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Each function was tested using </w:t>
      </w:r>
      <w:r w:rsidRPr="40524D9E" w:rsidR="7EC43F4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assert statements</w:t>
      </w: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and </w:t>
      </w:r>
      <w:r w:rsidRPr="40524D9E" w:rsidR="7EC43F4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mock data</w:t>
      </w: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to ensure the expected outputs were generated. Errors related to data format and inconsistent inputs were corrected during this stage.</w:t>
      </w:r>
    </w:p>
    <w:p xmlns:wp14="http://schemas.microsoft.com/office/word/2010/wordml" w:rsidP="40524D9E" wp14:paraId="1B5BD617" wp14:textId="4650FA88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40524D9E" w:rsidR="7EC43F4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2. INTEGRATION TESTING</w:t>
      </w:r>
    </w:p>
    <w:p xmlns:wp14="http://schemas.microsoft.com/office/word/2010/wordml" w:rsidP="40524D9E" wp14:paraId="1CA50C00" wp14:textId="025AE58F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Integration testing ensures that all modules interact properly as a unified system.</w:t>
      </w:r>
      <w:r>
        <w:br/>
      </w: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In this project, testing focused on the integration between:</w:t>
      </w:r>
    </w:p>
    <w:p xmlns:wp14="http://schemas.microsoft.com/office/word/2010/wordml" w:rsidP="40524D9E" wp14:paraId="14E68190" wp14:textId="76216702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The </w:t>
      </w:r>
      <w:r w:rsidRPr="40524D9E" w:rsidR="7EC43F4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machine learning model</w:t>
      </w: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and </w:t>
      </w:r>
      <w:r w:rsidRPr="40524D9E" w:rsidR="7EC43F4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Flask interface</w:t>
      </w:r>
    </w:p>
    <w:p xmlns:wp14="http://schemas.microsoft.com/office/word/2010/wordml" w:rsidP="40524D9E" wp14:paraId="44A3B1A3" wp14:textId="71B096B6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The </w:t>
      </w:r>
      <w:r w:rsidRPr="40524D9E" w:rsidR="7EC43F4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Flask input forms</w:t>
      </w: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and the </w:t>
      </w:r>
      <w:r w:rsidRPr="40524D9E" w:rsidR="7EC43F4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prediction engine</w:t>
      </w:r>
    </w:p>
    <w:p xmlns:wp14="http://schemas.microsoft.com/office/word/2010/wordml" w:rsidP="40524D9E" wp14:paraId="10E50439" wp14:textId="7B6E616D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The </w:t>
      </w:r>
      <w:r w:rsidRPr="40524D9E" w:rsidR="7EC43F4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model outputs</w:t>
      </w: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and </w:t>
      </w:r>
      <w:r w:rsidRPr="40524D9E" w:rsidR="7EC43F4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visualization functions</w:t>
      </w:r>
    </w:p>
    <w:p xmlns:wp14="http://schemas.microsoft.com/office/word/2010/wordml" w:rsidP="40524D9E" wp14:paraId="63C79566" wp14:textId="550F74AE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Data flow between modules was verified to ensure no loss or transformation errors occurred. The hybrid model’s output was cross-checked with expected predictions during test runs.</w:t>
      </w:r>
    </w:p>
    <w:p xmlns:wp14="http://schemas.microsoft.com/office/word/2010/wordml" w:rsidP="40524D9E" wp14:paraId="43AD160E" wp14:textId="76056ACB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40524D9E" w:rsidR="7EC43F4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Result:</w:t>
      </w: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All integrated components functioned cohesively, and the Flask server correctly handled both batch and single prediction workflows.</w:t>
      </w:r>
    </w:p>
    <w:p xmlns:wp14="http://schemas.microsoft.com/office/word/2010/wordml" w:rsidP="40524D9E" wp14:paraId="4A7E2D5E" wp14:textId="63C36308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40524D9E" w:rsidR="7EC43F4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3. SYSTEM TESTING</w:t>
      </w:r>
    </w:p>
    <w:p xmlns:wp14="http://schemas.microsoft.com/office/word/2010/wordml" w:rsidP="40524D9E" wp14:paraId="45769CC6" wp14:textId="7F6ECC5F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System testing </w:t>
      </w: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validates</w:t>
      </w: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the entire system’s functionality and its compliance with project requirements. The following tests were carried out:</w:t>
      </w:r>
    </w:p>
    <w:tbl>
      <w:tblPr>
        <w:tblStyle w:val="TableGrid"/>
        <w:bidiVisual w:val="0"/>
        <w:tblW w:w="0" w:type="auto"/>
        <w:tblInd w:w="-930" w:type="dxa"/>
        <w:tblLayout w:type="fixed"/>
        <w:tblLook w:val="06A0" w:firstRow="1" w:lastRow="0" w:firstColumn="1" w:lastColumn="0" w:noHBand="1" w:noVBand="1"/>
      </w:tblPr>
      <w:tblGrid>
        <w:gridCol w:w="1785"/>
        <w:gridCol w:w="5138"/>
        <w:gridCol w:w="3645"/>
        <w:gridCol w:w="1161"/>
      </w:tblGrid>
      <w:tr w:rsidR="40524D9E" w:rsidTr="40524D9E" w14:paraId="69F029B9">
        <w:trPr>
          <w:trHeight w:val="300"/>
        </w:trPr>
        <w:tc>
          <w:tcPr>
            <w:tcW w:w="1785" w:type="dxa"/>
            <w:tcMar/>
          </w:tcPr>
          <w:p w:rsidR="40524D9E" w:rsidP="40524D9E" w:rsidRDefault="40524D9E" w14:paraId="75115C84" w14:textId="3652A7AE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8"/>
                <w:szCs w:val="28"/>
              </w:rPr>
            </w:pPr>
            <w:r w:rsidRPr="40524D9E" w:rsidR="40524D9E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8"/>
                <w:szCs w:val="28"/>
              </w:rPr>
              <w:t>Test Type</w:t>
            </w:r>
          </w:p>
        </w:tc>
        <w:tc>
          <w:tcPr>
            <w:tcW w:w="5138" w:type="dxa"/>
            <w:tcMar/>
          </w:tcPr>
          <w:p w:rsidR="40524D9E" w:rsidP="40524D9E" w:rsidRDefault="40524D9E" w14:paraId="6C6FD2EB" w14:textId="33268F7F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8"/>
                <w:szCs w:val="28"/>
              </w:rPr>
            </w:pPr>
            <w:r w:rsidRPr="40524D9E" w:rsidR="40524D9E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8"/>
                <w:szCs w:val="28"/>
              </w:rPr>
              <w:t>Description</w:t>
            </w:r>
          </w:p>
        </w:tc>
        <w:tc>
          <w:tcPr>
            <w:tcW w:w="3645" w:type="dxa"/>
            <w:tcMar/>
          </w:tcPr>
          <w:p w:rsidR="40524D9E" w:rsidP="40524D9E" w:rsidRDefault="40524D9E" w14:paraId="0323E404" w14:textId="34AC14F9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8"/>
                <w:szCs w:val="28"/>
              </w:rPr>
            </w:pPr>
            <w:r w:rsidRPr="40524D9E" w:rsidR="40524D9E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8"/>
                <w:szCs w:val="28"/>
              </w:rPr>
              <w:t>Expected Result</w:t>
            </w:r>
          </w:p>
        </w:tc>
        <w:tc>
          <w:tcPr>
            <w:tcW w:w="1161" w:type="dxa"/>
            <w:tcMar/>
          </w:tcPr>
          <w:p w:rsidR="40524D9E" w:rsidP="40524D9E" w:rsidRDefault="40524D9E" w14:paraId="400B70B5" w14:textId="73B740A1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8"/>
                <w:szCs w:val="28"/>
              </w:rPr>
            </w:pPr>
            <w:r w:rsidRPr="40524D9E" w:rsidR="40524D9E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8"/>
                <w:szCs w:val="28"/>
              </w:rPr>
              <w:t>Status</w:t>
            </w:r>
          </w:p>
        </w:tc>
      </w:tr>
      <w:tr w:rsidR="40524D9E" w:rsidTr="40524D9E" w14:paraId="2CA4F675">
        <w:trPr>
          <w:trHeight w:val="300"/>
        </w:trPr>
        <w:tc>
          <w:tcPr>
            <w:tcW w:w="1785" w:type="dxa"/>
            <w:tcMar/>
          </w:tcPr>
          <w:p w:rsidR="40524D9E" w:rsidP="40524D9E" w:rsidRDefault="40524D9E" w14:paraId="05DACCFE" w14:textId="150D7A10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40524D9E" w:rsidR="40524D9E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Functional Test</w:t>
            </w:r>
          </w:p>
        </w:tc>
        <w:tc>
          <w:tcPr>
            <w:tcW w:w="5138" w:type="dxa"/>
            <w:tcMar/>
          </w:tcPr>
          <w:p w:rsidR="40524D9E" w:rsidP="40524D9E" w:rsidRDefault="40524D9E" w14:paraId="41C53015" w14:textId="3EF4F728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40524D9E" w:rsidR="40524D9E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Verify each feature (upload, prediction, visualization)</w:t>
            </w:r>
          </w:p>
        </w:tc>
        <w:tc>
          <w:tcPr>
            <w:tcW w:w="3645" w:type="dxa"/>
            <w:tcMar/>
          </w:tcPr>
          <w:p w:rsidR="40524D9E" w:rsidP="40524D9E" w:rsidRDefault="40524D9E" w14:paraId="44854B6D" w14:textId="437F90E6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40524D9E" w:rsidR="40524D9E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All modules function correctly</w:t>
            </w:r>
          </w:p>
        </w:tc>
        <w:tc>
          <w:tcPr>
            <w:tcW w:w="1161" w:type="dxa"/>
            <w:tcMar/>
          </w:tcPr>
          <w:p w:rsidR="40524D9E" w:rsidP="40524D9E" w:rsidRDefault="40524D9E" w14:paraId="3F98343A" w14:textId="43E986D4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40524D9E" w:rsidR="40524D9E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✔ Passed</w:t>
            </w:r>
          </w:p>
        </w:tc>
      </w:tr>
      <w:tr w:rsidR="40524D9E" w:rsidTr="40524D9E" w14:paraId="20E3A7CC">
        <w:trPr>
          <w:trHeight w:val="300"/>
        </w:trPr>
        <w:tc>
          <w:tcPr>
            <w:tcW w:w="1785" w:type="dxa"/>
            <w:tcMar/>
          </w:tcPr>
          <w:p w:rsidR="40524D9E" w:rsidP="40524D9E" w:rsidRDefault="40524D9E" w14:paraId="2282D454" w14:textId="74467681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40524D9E" w:rsidR="40524D9E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Performance Test</w:t>
            </w:r>
          </w:p>
        </w:tc>
        <w:tc>
          <w:tcPr>
            <w:tcW w:w="5138" w:type="dxa"/>
            <w:tcMar/>
          </w:tcPr>
          <w:p w:rsidR="40524D9E" w:rsidP="40524D9E" w:rsidRDefault="40524D9E" w14:paraId="213E102B" w14:textId="52636D59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40524D9E" w:rsidR="40524D9E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Evaluate response time for batch and single inputs</w:t>
            </w:r>
          </w:p>
        </w:tc>
        <w:tc>
          <w:tcPr>
            <w:tcW w:w="3645" w:type="dxa"/>
            <w:tcMar/>
          </w:tcPr>
          <w:p w:rsidR="40524D9E" w:rsidP="40524D9E" w:rsidRDefault="40524D9E" w14:paraId="74A24CAB" w14:textId="4A389036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40524D9E" w:rsidR="40524D9E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Output generated within acceptable time</w:t>
            </w:r>
          </w:p>
        </w:tc>
        <w:tc>
          <w:tcPr>
            <w:tcW w:w="1161" w:type="dxa"/>
            <w:tcMar/>
          </w:tcPr>
          <w:p w:rsidR="40524D9E" w:rsidP="40524D9E" w:rsidRDefault="40524D9E" w14:paraId="6EC8F5A1" w14:textId="1A948A49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40524D9E" w:rsidR="40524D9E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✔ Passed</w:t>
            </w:r>
          </w:p>
        </w:tc>
      </w:tr>
      <w:tr w:rsidR="40524D9E" w:rsidTr="40524D9E" w14:paraId="1BC8442F">
        <w:trPr>
          <w:trHeight w:val="300"/>
        </w:trPr>
        <w:tc>
          <w:tcPr>
            <w:tcW w:w="1785" w:type="dxa"/>
            <w:tcMar/>
          </w:tcPr>
          <w:p w:rsidR="40524D9E" w:rsidP="40524D9E" w:rsidRDefault="40524D9E" w14:paraId="4A2A98E8" w14:textId="3338F2AB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40524D9E" w:rsidR="40524D9E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Usability Test</w:t>
            </w:r>
          </w:p>
        </w:tc>
        <w:tc>
          <w:tcPr>
            <w:tcW w:w="5138" w:type="dxa"/>
            <w:tcMar/>
          </w:tcPr>
          <w:p w:rsidR="40524D9E" w:rsidP="40524D9E" w:rsidRDefault="40524D9E" w14:paraId="058F2772" w14:textId="7E182645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40524D9E" w:rsidR="40524D9E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Check the web interface layout and clarity</w:t>
            </w:r>
          </w:p>
        </w:tc>
        <w:tc>
          <w:tcPr>
            <w:tcW w:w="3645" w:type="dxa"/>
            <w:tcMar/>
          </w:tcPr>
          <w:p w:rsidR="40524D9E" w:rsidP="40524D9E" w:rsidRDefault="40524D9E" w14:paraId="4DEDA894" w14:textId="257B9512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40524D9E" w:rsidR="40524D9E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User-friendly and accessible</w:t>
            </w:r>
          </w:p>
        </w:tc>
        <w:tc>
          <w:tcPr>
            <w:tcW w:w="1161" w:type="dxa"/>
            <w:tcMar/>
          </w:tcPr>
          <w:p w:rsidR="40524D9E" w:rsidP="40524D9E" w:rsidRDefault="40524D9E" w14:paraId="4E2B9EE3" w14:textId="2D668DA0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40524D9E" w:rsidR="40524D9E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✔ Passed</w:t>
            </w:r>
          </w:p>
        </w:tc>
      </w:tr>
      <w:tr w:rsidR="40524D9E" w:rsidTr="40524D9E" w14:paraId="238AE231">
        <w:trPr>
          <w:trHeight w:val="300"/>
        </w:trPr>
        <w:tc>
          <w:tcPr>
            <w:tcW w:w="1785" w:type="dxa"/>
            <w:tcMar/>
          </w:tcPr>
          <w:p w:rsidR="40524D9E" w:rsidP="40524D9E" w:rsidRDefault="40524D9E" w14:paraId="4FFB0DEB" w14:textId="04416916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40524D9E" w:rsidR="40524D9E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Security Test</w:t>
            </w:r>
          </w:p>
        </w:tc>
        <w:tc>
          <w:tcPr>
            <w:tcW w:w="5138" w:type="dxa"/>
            <w:tcMar/>
          </w:tcPr>
          <w:p w:rsidR="40524D9E" w:rsidP="40524D9E" w:rsidRDefault="40524D9E" w14:paraId="608E0C5B" w14:textId="20CD7341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40524D9E" w:rsidR="40524D9E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Validate file handling and input safety</w:t>
            </w:r>
          </w:p>
        </w:tc>
        <w:tc>
          <w:tcPr>
            <w:tcW w:w="3645" w:type="dxa"/>
            <w:tcMar/>
          </w:tcPr>
          <w:p w:rsidR="40524D9E" w:rsidP="40524D9E" w:rsidRDefault="40524D9E" w14:paraId="18EF7284" w14:textId="5E257941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40524D9E" w:rsidR="40524D9E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No malicious input accepted</w:t>
            </w:r>
          </w:p>
        </w:tc>
        <w:tc>
          <w:tcPr>
            <w:tcW w:w="1161" w:type="dxa"/>
            <w:tcMar/>
          </w:tcPr>
          <w:p w:rsidR="40524D9E" w:rsidP="40524D9E" w:rsidRDefault="40524D9E" w14:paraId="1C444FF9" w14:textId="548C6FD0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40524D9E" w:rsidR="40524D9E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✔ Passed</w:t>
            </w:r>
          </w:p>
        </w:tc>
      </w:tr>
      <w:tr w:rsidR="40524D9E" w:rsidTr="40524D9E" w14:paraId="0204C475">
        <w:trPr>
          <w:trHeight w:val="300"/>
        </w:trPr>
        <w:tc>
          <w:tcPr>
            <w:tcW w:w="1785" w:type="dxa"/>
            <w:tcMar/>
          </w:tcPr>
          <w:p w:rsidR="40524D9E" w:rsidP="40524D9E" w:rsidRDefault="40524D9E" w14:paraId="35127589" w14:textId="72CDCA3B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40524D9E" w:rsidR="40524D9E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Compatibility Test</w:t>
            </w:r>
          </w:p>
        </w:tc>
        <w:tc>
          <w:tcPr>
            <w:tcW w:w="5138" w:type="dxa"/>
            <w:tcMar/>
          </w:tcPr>
          <w:p w:rsidR="40524D9E" w:rsidP="40524D9E" w:rsidRDefault="40524D9E" w14:paraId="5B26331D" w14:textId="1D4D082E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40524D9E" w:rsidR="40524D9E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Run system on multiple browsers and OS</w:t>
            </w:r>
          </w:p>
        </w:tc>
        <w:tc>
          <w:tcPr>
            <w:tcW w:w="3645" w:type="dxa"/>
            <w:tcMar/>
          </w:tcPr>
          <w:p w:rsidR="40524D9E" w:rsidP="40524D9E" w:rsidRDefault="40524D9E" w14:paraId="07F0EFB5" w14:textId="4843CFB5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40524D9E" w:rsidR="40524D9E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Consistent behavior</w:t>
            </w:r>
          </w:p>
        </w:tc>
        <w:tc>
          <w:tcPr>
            <w:tcW w:w="1161" w:type="dxa"/>
            <w:tcMar/>
          </w:tcPr>
          <w:p w:rsidR="40524D9E" w:rsidP="40524D9E" w:rsidRDefault="40524D9E" w14:paraId="1EC58977" w14:textId="24A58405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40524D9E" w:rsidR="40524D9E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✔ Passed</w:t>
            </w:r>
          </w:p>
        </w:tc>
      </w:tr>
    </w:tbl>
    <w:p xmlns:wp14="http://schemas.microsoft.com/office/word/2010/wordml" w:rsidP="40524D9E" wp14:paraId="2D2F688C" wp14:textId="73D0A3F4">
      <w:pPr>
        <w:bidi w:val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P="40524D9E" wp14:paraId="2932FB54" wp14:textId="1B7EF388">
      <w:pPr>
        <w:pStyle w:val="Heading3"/>
        <w:bidi w:val="0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40524D9E" w:rsidR="7EC43F4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4. VALIDATION TESTING</w:t>
      </w:r>
    </w:p>
    <w:p xmlns:wp14="http://schemas.microsoft.com/office/word/2010/wordml" w:rsidP="40524D9E" wp14:paraId="22F41CD7" wp14:textId="3F91575F">
      <w:p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Validation testing ensures that the developed system meets the user’s needs and expectations. The </w:t>
      </w:r>
      <w:r w:rsidRPr="40524D9E" w:rsidR="7EC43F4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accuracy metrics</w:t>
      </w: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were </w:t>
      </w: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validated</w:t>
      </w: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using the test dataset and cross-validation techniques.</w:t>
      </w:r>
    </w:p>
    <w:p xmlns:wp14="http://schemas.microsoft.com/office/word/2010/wordml" w:rsidP="40524D9E" wp14:paraId="75FB61BB" wp14:textId="4D7235B3">
      <w:p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40524D9E" w:rsidR="7EC43F4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Validation Results:</w:t>
      </w:r>
    </w:p>
    <w:p xmlns:wp14="http://schemas.microsoft.com/office/word/2010/wordml" w:rsidP="40524D9E" wp14:paraId="76A12015" wp14:textId="10321CBE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40524D9E" w:rsidR="7EC43F4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Training Accuracy:</w:t>
      </w: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99.7%</w:t>
      </w:r>
    </w:p>
    <w:p xmlns:wp14="http://schemas.microsoft.com/office/word/2010/wordml" w:rsidP="40524D9E" wp14:paraId="35304081" wp14:textId="2A1D079A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40524D9E" w:rsidR="7EC43F4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Testing Accuracy:</w:t>
      </w: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92.3%</w:t>
      </w:r>
    </w:p>
    <w:p xmlns:wp14="http://schemas.microsoft.com/office/word/2010/wordml" w:rsidP="40524D9E" wp14:paraId="5AB22F9A" wp14:textId="5EA114D6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40524D9E" w:rsidR="7EC43F4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Precision:</w:t>
      </w: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91%</w:t>
      </w:r>
    </w:p>
    <w:p xmlns:wp14="http://schemas.microsoft.com/office/word/2010/wordml" w:rsidP="40524D9E" wp14:paraId="53B3DAE4" wp14:textId="51313DA8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40524D9E" w:rsidR="7EC43F4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Recall:</w:t>
      </w: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93%</w:t>
      </w:r>
    </w:p>
    <w:p xmlns:wp14="http://schemas.microsoft.com/office/word/2010/wordml" w:rsidP="40524D9E" wp14:paraId="67E8CCF4" wp14:textId="2968DEC3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40524D9E" w:rsidR="7EC43F4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F1-Score:</w:t>
      </w: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92%</w:t>
      </w:r>
    </w:p>
    <w:p xmlns:wp14="http://schemas.microsoft.com/office/word/2010/wordml" w:rsidP="40524D9E" wp14:paraId="327D2DA6" wp14:textId="63A1D49C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40524D9E" w:rsidR="7EC43F4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ROC-AUC:</w:t>
      </w: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0.96</w:t>
      </w:r>
    </w:p>
    <w:p xmlns:wp14="http://schemas.microsoft.com/office/word/2010/wordml" w:rsidP="40524D9E" wp14:paraId="6D7BA8A0" wp14:textId="5BC10C87">
      <w:p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These results confirm that the system’s predictive performance aligns with research expectations and </w:t>
      </w: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demonstrates</w:t>
      </w: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strong generalization capability across unseen data.</w:t>
      </w:r>
    </w:p>
    <w:p xmlns:wp14="http://schemas.microsoft.com/office/word/2010/wordml" w:rsidP="40524D9E" wp14:paraId="41FFA0B3" wp14:textId="01B656E5">
      <w:pPr>
        <w:pStyle w:val="Heading3"/>
        <w:bidi w:val="0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40524D9E" w:rsidR="7EC43F4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5. USER ACCEPTANCE TESTING (UAT)</w:t>
      </w:r>
    </w:p>
    <w:p xmlns:wp14="http://schemas.microsoft.com/office/word/2010/wordml" w:rsidP="40524D9E" wp14:paraId="1B603ABD" wp14:textId="64852D1A">
      <w:p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The final stage involved evaluating the system from the user’s perspective. The test was conducted with sample datasets uploaded through the Flask interface.</w:t>
      </w:r>
      <w:r>
        <w:br/>
      </w: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Users verified that:</w:t>
      </w:r>
    </w:p>
    <w:p xmlns:wp14="http://schemas.microsoft.com/office/word/2010/wordml" w:rsidP="40524D9E" wp14:paraId="5725CA91" wp14:textId="6D109951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The system correctly </w:t>
      </w: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identified</w:t>
      </w: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fraudulent and legitimate transactions.</w:t>
      </w:r>
    </w:p>
    <w:p xmlns:wp14="http://schemas.microsoft.com/office/word/2010/wordml" w:rsidP="40524D9E" wp14:paraId="00AF8508" wp14:textId="437F3AE5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The interface displayed clear, interpretable results.</w:t>
      </w:r>
    </w:p>
    <w:p xmlns:wp14="http://schemas.microsoft.com/office/word/2010/wordml" w:rsidP="40524D9E" wp14:paraId="11564CC3" wp14:textId="30E2AE32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Graphical outputs (ROC, confusion matrix) were </w:t>
      </w: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accurate</w:t>
      </w: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and meaningful.</w:t>
      </w:r>
    </w:p>
    <w:p xmlns:wp14="http://schemas.microsoft.com/office/word/2010/wordml" w:rsidP="40524D9E" wp14:paraId="43616126" wp14:textId="6B061AFC">
      <w:p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40524D9E" w:rsidR="7EC43F4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Outcome:</w:t>
      </w: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All stakeholders approved the system’s functionality and confirmed its readiness for deployment.</w:t>
      </w:r>
    </w:p>
    <w:p xmlns:wp14="http://schemas.microsoft.com/office/word/2010/wordml" w:rsidP="40524D9E" wp14:paraId="4AD4EEC7" wp14:textId="25B5AC19">
      <w:pPr>
        <w:pStyle w:val="Heading2"/>
        <w:bidi w:val="0"/>
        <w:spacing w:before="299" w:beforeAutospacing="off" w:after="29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40524D9E" w:rsidR="7EC43F4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TESTING CONCLUSION</w:t>
      </w:r>
    </w:p>
    <w:p xmlns:wp14="http://schemas.microsoft.com/office/word/2010/wordml" w:rsidP="40524D9E" wp14:paraId="03C9FCA5" wp14:textId="5CA84279">
      <w:p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The </w:t>
      </w:r>
      <w:r w:rsidRPr="40524D9E" w:rsidR="7EC43F4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Credit Card Fraud Detection Using Hybrid Classification Models</w:t>
      </w: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system successfully passed all levels of testing. The hybrid ensemble achieved </w:t>
      </w: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strong performance</w:t>
      </w: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metrics, and the integrated Flask web interface proved reliable and efficient. The testing phase </w:t>
      </w: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validates</w:t>
      </w: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that the system is </w:t>
      </w: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accurate</w:t>
      </w:r>
      <w:r w:rsidRPr="40524D9E" w:rsidR="7EC43F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, robust, and ready for real-time fraud detection deployment.</w:t>
      </w:r>
    </w:p>
    <w:p xmlns:wp14="http://schemas.microsoft.com/office/word/2010/wordml" w:rsidP="40524D9E" wp14:paraId="2C078E63" wp14:textId="7E8D16FB">
      <w:pPr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e5fd2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42a6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9535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72bc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cbcc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3EAC01"/>
    <w:rsid w:val="00AF8D01"/>
    <w:rsid w:val="2E737693"/>
    <w:rsid w:val="40524D9E"/>
    <w:rsid w:val="413EAC01"/>
    <w:rsid w:val="6A6DF1E4"/>
    <w:rsid w:val="7EC4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AC01"/>
  <w15:chartTrackingRefBased/>
  <w15:docId w15:val="{94F5BB2E-06DE-4D2E-B009-FD4F16A529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0524D9E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7c767e0f3484aa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2025-10-06T11:07:19.1243958Z</dcterms:created>
  <dcterms:modified xsi:type="dcterms:W3CDTF">2025-10-06T11:12:03.7553668Z</dcterms:modified>
  <dc:creator>K S Venkat krishna reddy</dc:creator>
  <lastModifiedBy>K S Venkat krishna reddy</lastModifiedBy>
</coreProperties>
</file>