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5F727" w14:textId="77777777" w:rsidR="00DB7159" w:rsidRDefault="00F97F08" w:rsidP="00DB7159">
      <w:pPr>
        <w:spacing w:before="120" w:after="120" w:line="240" w:lineRule="atLeast"/>
        <w:jc w:val="center"/>
        <w:rPr>
          <w:rFonts w:cstheme="minorHAnsi"/>
          <w:color w:val="181818"/>
          <w:sz w:val="24"/>
          <w:szCs w:val="24"/>
          <w:shd w:val="clear" w:color="auto" w:fill="FFFFFF"/>
        </w:rPr>
      </w:pPr>
      <w:r w:rsidRPr="00FB0F88">
        <w:rPr>
          <w:rFonts w:cstheme="minorHAnsi"/>
          <w:color w:val="181818"/>
          <w:sz w:val="24"/>
          <w:szCs w:val="24"/>
          <w:shd w:val="clear" w:color="auto" w:fill="FFFFFF"/>
        </w:rPr>
        <w:t>Орбитальная станция</w:t>
      </w:r>
    </w:p>
    <w:p w14:paraId="6541D88C" w14:textId="2CB70FCD" w:rsidR="003B0C09" w:rsidRPr="00FB0F88" w:rsidRDefault="00F97F08" w:rsidP="00DB7159">
      <w:pPr>
        <w:spacing w:before="120" w:after="120" w:line="240" w:lineRule="atLeast"/>
        <w:rPr>
          <w:rFonts w:cstheme="minorHAnsi"/>
          <w:color w:val="181818"/>
          <w:sz w:val="24"/>
          <w:szCs w:val="24"/>
          <w:shd w:val="clear" w:color="auto" w:fill="FFFFFF"/>
        </w:rPr>
      </w:pPr>
      <w:r w:rsidRPr="00FB0F88">
        <w:rPr>
          <w:rFonts w:cstheme="minorHAnsi"/>
          <w:color w:val="181818"/>
          <w:sz w:val="24"/>
          <w:szCs w:val="24"/>
        </w:rPr>
        <w:br/>
      </w:r>
      <w:r w:rsidRPr="00FB0F88">
        <w:rPr>
          <w:rFonts w:cstheme="minorHAnsi"/>
          <w:color w:val="181818"/>
          <w:sz w:val="24"/>
          <w:szCs w:val="24"/>
          <w:shd w:val="clear" w:color="auto" w:fill="FFFFFF"/>
        </w:rPr>
        <w:t>Это космический аппарат, предназначенный для долговременного пребывания людей на околоземной орбите с целью проведения научных исследований в условиях космического пространства, наблюдений за поверхностью и атмосферой планеты, астрономических наблюдений.</w:t>
      </w:r>
    </w:p>
    <w:p w14:paraId="1479A37B" w14:textId="53E23F69" w:rsidR="00235016" w:rsidRPr="00FB0F88" w:rsidRDefault="00F97F08" w:rsidP="00DB7159">
      <w:pPr>
        <w:spacing w:before="120" w:after="120" w:line="240" w:lineRule="atLeast"/>
        <w:rPr>
          <w:rFonts w:cstheme="minorHAnsi"/>
          <w:color w:val="181818"/>
          <w:sz w:val="24"/>
          <w:szCs w:val="24"/>
          <w:shd w:val="clear" w:color="auto" w:fill="FFFFFF"/>
        </w:rPr>
      </w:pPr>
      <w:r w:rsidRPr="00FB0F88">
        <w:rPr>
          <w:rFonts w:cstheme="minorHAnsi"/>
          <w:color w:val="181818"/>
          <w:sz w:val="24"/>
          <w:szCs w:val="24"/>
          <w:shd w:val="clear" w:color="auto" w:fill="FFFFFF"/>
        </w:rPr>
        <w:t>Станции бывают одномодульные и многомодульные, т.е. станция состоит из модулей — секций, доставляемых на орбиту по отдельности, и собираемых в единое целое на орбите. Такая технология позволяет создать станцию с массой, многократно превышающей максимальную полезную нагрузку одной ракеты-носителя, и постепенно наращивать жилое и рабочее пространство станции</w:t>
      </w:r>
    </w:p>
    <w:p w14:paraId="4E89318F" w14:textId="77777777" w:rsidR="00FB0F88" w:rsidRPr="00FB0F88" w:rsidRDefault="00FB0F88" w:rsidP="00DB7159">
      <w:pPr>
        <w:pStyle w:val="a3"/>
        <w:spacing w:before="120" w:beforeAutospacing="0" w:after="120" w:afterAutospacing="0" w:line="240" w:lineRule="atLeast"/>
        <w:jc w:val="center"/>
        <w:rPr>
          <w:rFonts w:asciiTheme="minorHAnsi" w:hAnsiTheme="minorHAnsi" w:cstheme="minorHAnsi"/>
          <w:color w:val="181818"/>
          <w:shd w:val="clear" w:color="auto" w:fill="FFFFFF"/>
        </w:rPr>
      </w:pPr>
      <w:r w:rsidRPr="00FB0F88">
        <w:rPr>
          <w:rFonts w:asciiTheme="minorHAnsi" w:hAnsiTheme="minorHAnsi" w:cstheme="minorHAnsi"/>
          <w:color w:val="181818"/>
          <w:shd w:val="clear" w:color="auto" w:fill="FFFFFF"/>
        </w:rPr>
        <w:t>Электроснабжение станции</w:t>
      </w:r>
    </w:p>
    <w:p w14:paraId="154E68A7" w14:textId="5AF52AC9" w:rsidR="00235016" w:rsidRDefault="00FB0F88" w:rsidP="00DB7159">
      <w:pPr>
        <w:pStyle w:val="a3"/>
        <w:spacing w:before="120" w:beforeAutospacing="0" w:after="120" w:afterAutospacing="0" w:line="240" w:lineRule="atLeast"/>
        <w:rPr>
          <w:rFonts w:asciiTheme="minorHAnsi" w:hAnsiTheme="minorHAnsi" w:cstheme="minorHAnsi"/>
          <w:color w:val="181818"/>
          <w:shd w:val="clear" w:color="auto" w:fill="FFFFFF"/>
        </w:rPr>
      </w:pPr>
      <w:r w:rsidRPr="00FB0F88">
        <w:rPr>
          <w:rFonts w:asciiTheme="minorHAnsi" w:hAnsiTheme="minorHAnsi" w:cstheme="minorHAnsi"/>
          <w:color w:val="181818"/>
          <w:shd w:val="clear" w:color="auto" w:fill="FFFFFF"/>
        </w:rPr>
        <w:t xml:space="preserve">Единственным источником электрической энергии для МКС является Солнце, свет которого солнечные батареи станции преобразуют в электроэнергию. Первоначально планировалось, что станция будет обеспечиваться электроэнергией с помощью российского модуля Научно-энергетическая платформа (НЭП). Однако после катастрофы шаттла «Колумбия» программа сборки станции и график полётов шаттлов были пересмотрены. Среди прочего, отказались также от доставки и установки НЭП, поэтому в данный момент большая часть электроэнергии производится солнечными батареями американского сектора. Когда МКС находится в тени Земли, солнечные батареи переводятся в режим Night </w:t>
      </w:r>
      <w:proofErr w:type="spellStart"/>
      <w:r w:rsidRPr="00FB0F88">
        <w:rPr>
          <w:rFonts w:asciiTheme="minorHAnsi" w:hAnsiTheme="minorHAnsi" w:cstheme="minorHAnsi"/>
          <w:color w:val="181818"/>
          <w:shd w:val="clear" w:color="auto" w:fill="FFFFFF"/>
        </w:rPr>
        <w:t>Glider</w:t>
      </w:r>
      <w:proofErr w:type="spellEnd"/>
      <w:r w:rsidRPr="00FB0F88">
        <w:rPr>
          <w:rFonts w:asciiTheme="minorHAnsi" w:hAnsiTheme="minorHAnsi" w:cstheme="minorHAnsi"/>
          <w:color w:val="181818"/>
          <w:shd w:val="clear" w:color="auto" w:fill="FFFFFF"/>
        </w:rPr>
        <w:t xml:space="preserve"> </w:t>
      </w:r>
      <w:proofErr w:type="spellStart"/>
      <w:r w:rsidRPr="00FB0F88">
        <w:rPr>
          <w:rFonts w:asciiTheme="minorHAnsi" w:hAnsiTheme="minorHAnsi" w:cstheme="minorHAnsi"/>
          <w:color w:val="181818"/>
          <w:shd w:val="clear" w:color="auto" w:fill="FFFFFF"/>
        </w:rPr>
        <w:t>mode</w:t>
      </w:r>
      <w:proofErr w:type="spellEnd"/>
      <w:r w:rsidRPr="00FB0F88">
        <w:rPr>
          <w:rFonts w:asciiTheme="minorHAnsi" w:hAnsiTheme="minorHAnsi" w:cstheme="minorHAnsi"/>
          <w:color w:val="181818"/>
          <w:shd w:val="clear" w:color="auto" w:fill="FFFFFF"/>
        </w:rPr>
        <w:t> (англ.) («Режим ночного планирования»), при этом они поворачиваются краем по направлению движения, чтобы уменьшить сопротивление остаткам атмосферы, которые присутствуют на высоте полёта станции.</w:t>
      </w:r>
    </w:p>
    <w:p w14:paraId="1FABC6F6" w14:textId="77777777" w:rsidR="00FB0F88" w:rsidRPr="00FB0F88" w:rsidRDefault="00FB0F88" w:rsidP="00DB7159">
      <w:pPr>
        <w:pStyle w:val="a3"/>
        <w:spacing w:before="120" w:beforeAutospacing="0" w:after="120" w:afterAutospacing="0" w:line="240" w:lineRule="atLeast"/>
        <w:jc w:val="center"/>
        <w:rPr>
          <w:rFonts w:asciiTheme="minorHAnsi" w:hAnsiTheme="minorHAnsi" w:cstheme="minorHAnsi"/>
          <w:color w:val="212121"/>
        </w:rPr>
      </w:pPr>
      <w:r w:rsidRPr="00FB0F88">
        <w:rPr>
          <w:rFonts w:asciiTheme="minorHAnsi" w:hAnsiTheme="minorHAnsi" w:cstheme="minorHAnsi"/>
          <w:color w:val="212121"/>
        </w:rPr>
        <w:t>Российская орбитальная станция</w:t>
      </w:r>
    </w:p>
    <w:p w14:paraId="1BFC891C" w14:textId="77777777" w:rsidR="00FB0F88" w:rsidRPr="00FB0F88" w:rsidRDefault="00FB0F88" w:rsidP="00DB7159">
      <w:pPr>
        <w:pStyle w:val="a3"/>
        <w:spacing w:before="120" w:beforeAutospacing="0" w:after="120" w:afterAutospacing="0" w:line="240" w:lineRule="atLeast"/>
        <w:rPr>
          <w:rFonts w:asciiTheme="minorHAnsi" w:hAnsiTheme="minorHAnsi" w:cstheme="minorHAnsi"/>
          <w:color w:val="212121"/>
        </w:rPr>
      </w:pPr>
      <w:r w:rsidRPr="00FB0F88">
        <w:rPr>
          <w:rFonts w:asciiTheme="minorHAnsi" w:hAnsiTheme="minorHAnsi" w:cstheme="minorHAnsi"/>
          <w:color w:val="212121"/>
        </w:rPr>
        <w:t>С начала 1990-х годов отечественные специалисты обсуждают различные концепты Российской орбитальной станции (РОС). Например, рассматривались варианты под рабочими названиями «Мир-2», «Русь» и «Надежда». Но ни один из них не получил поддержки, ведь все ресурсы уходили на строительство МКС. После большого перерыва в декабре 2014 года официально объявили, что, когда срок эксплуатации МКС подойдёт к концу, наша страна будет готовить ей замену.</w:t>
      </w:r>
    </w:p>
    <w:p w14:paraId="0A77595C" w14:textId="1513619A" w:rsidR="00FB0F88" w:rsidRDefault="00FB0F88" w:rsidP="00DB7159">
      <w:pPr>
        <w:pStyle w:val="a3"/>
        <w:spacing w:before="120" w:beforeAutospacing="0" w:after="120" w:afterAutospacing="0" w:line="240" w:lineRule="atLeast"/>
        <w:rPr>
          <w:rFonts w:asciiTheme="minorHAnsi" w:hAnsiTheme="minorHAnsi" w:cstheme="minorHAnsi"/>
          <w:color w:val="212121"/>
        </w:rPr>
      </w:pPr>
      <w:r w:rsidRPr="00FB0F88">
        <w:rPr>
          <w:rFonts w:asciiTheme="minorHAnsi" w:hAnsiTheme="minorHAnsi" w:cstheme="minorHAnsi"/>
          <w:color w:val="212121"/>
        </w:rPr>
        <w:t>Проект РОС включает пять модулей: многоцелевой лабораторный модуль «Наука» (в 2021 году такой же модуль пристыкован к МКС), узловой модуль «Причал», шлюзовой модуль, научно-энергетический модуль и трансформируемый (надувной) модуль. Интересно, что станция будет находиться на сравнительно высокой орбите (наклон 64,8° против 51,6° у МКС), что позволит запускать к ней ракеты с космодрома Плесецк.</w:t>
      </w:r>
    </w:p>
    <w:p w14:paraId="23940699" w14:textId="77777777" w:rsidR="00FB0F88" w:rsidRPr="00FB0F88" w:rsidRDefault="00FB0F88" w:rsidP="00DB7159">
      <w:pPr>
        <w:pStyle w:val="a3"/>
        <w:spacing w:before="120" w:beforeAutospacing="0" w:after="120" w:afterAutospacing="0" w:line="240" w:lineRule="atLeast"/>
        <w:rPr>
          <w:rFonts w:asciiTheme="minorHAnsi" w:hAnsiTheme="minorHAnsi" w:cstheme="minorHAnsi"/>
          <w:color w:val="212121"/>
        </w:rPr>
      </w:pPr>
    </w:p>
    <w:p w14:paraId="0E9D836C" w14:textId="77777777" w:rsidR="00235016" w:rsidRPr="00FB0F88" w:rsidRDefault="00235016" w:rsidP="00DB7159">
      <w:pPr>
        <w:pStyle w:val="a3"/>
        <w:spacing w:before="120" w:beforeAutospacing="0" w:after="120" w:afterAutospacing="0" w:line="240" w:lineRule="atLeast"/>
        <w:rPr>
          <w:rFonts w:asciiTheme="minorHAnsi" w:hAnsiTheme="minorHAnsi" w:cstheme="minorHAnsi"/>
          <w:color w:val="212121"/>
        </w:rPr>
      </w:pPr>
      <w:r w:rsidRPr="00FB0F88">
        <w:rPr>
          <w:rFonts w:asciiTheme="minorHAnsi" w:hAnsiTheme="minorHAnsi" w:cstheme="minorHAnsi"/>
          <w:color w:val="212121"/>
        </w:rPr>
        <w:t>Государственные космические агентства редко позволяют себе пофантазировать и заглянуть в будущее дальше чем на 20–30 лет. Совсем другое дело — частники. Российская группа компаний «Галактика» разрабатывает проект настоящего орбитального города на 10 тысяч жителей. Её сотрудники учли опыт предшественников, которые занимались вопросами космических колоний, и соединили в своей концепции лучшие теоретические достижения Принстонского и Стэнфордского университетов. Они остановили свой выбор на вращающемся жилом торе диаметром 2 километра. Материал для его сооружения можно добывать на Луне, отправляя в космос готовые элементы конструкции с помощью электромагнитной катапульты.</w:t>
      </w:r>
    </w:p>
    <w:p w14:paraId="4BC78014" w14:textId="77777777" w:rsidR="00235016" w:rsidRPr="00FB0F88" w:rsidRDefault="00235016" w:rsidP="00DB7159">
      <w:pPr>
        <w:pStyle w:val="a3"/>
        <w:spacing w:before="120" w:beforeAutospacing="0" w:after="120" w:afterAutospacing="0" w:line="240" w:lineRule="atLeast"/>
        <w:rPr>
          <w:rFonts w:asciiTheme="minorHAnsi" w:hAnsiTheme="minorHAnsi" w:cstheme="minorHAnsi"/>
          <w:color w:val="212121"/>
        </w:rPr>
      </w:pPr>
      <w:r w:rsidRPr="00FB0F88">
        <w:rPr>
          <w:rFonts w:asciiTheme="minorHAnsi" w:hAnsiTheme="minorHAnsi" w:cstheme="minorHAnsi"/>
          <w:color w:val="212121"/>
        </w:rPr>
        <w:lastRenderedPageBreak/>
        <w:t>Построить город в пустоте будет, конечно, непросто. Нужны сверхтяжёлые ракеты-носители и мощное транспортное средство, чтобы доставить людей и технику на Луну. Нужны модули для лунной базы и промышленные роботы, которые смогут перерабатывать лунный грунт, извлекая из него кремний, железо, алюминий, титан и кислород. Нужны десятки тысяч специалистов. Вероятнее всего, орбитальный город «Галактики» останется на бумаге, — но даже так он может послужить прогрессу, указывая нам цели и определяя границы возможного.</w:t>
      </w:r>
    </w:p>
    <w:p w14:paraId="14A336F6" w14:textId="77777777" w:rsidR="00235016" w:rsidRPr="00235016" w:rsidRDefault="00235016" w:rsidP="00DB7159">
      <w:pPr>
        <w:pStyle w:val="a3"/>
        <w:spacing w:line="240" w:lineRule="atLeast"/>
        <w:rPr>
          <w:rFonts w:ascii="Helvetica" w:hAnsi="Helvetica" w:cs="Helvetica"/>
          <w:color w:val="212121"/>
          <w:sz w:val="23"/>
          <w:szCs w:val="23"/>
        </w:rPr>
      </w:pPr>
    </w:p>
    <w:p w14:paraId="207710C3" w14:textId="1BF2BC0C" w:rsidR="00F97F08" w:rsidRDefault="00F97F08"/>
    <w:sectPr w:rsidR="00F97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6C"/>
    <w:rsid w:val="000F60E1"/>
    <w:rsid w:val="00105653"/>
    <w:rsid w:val="001D446C"/>
    <w:rsid w:val="00235016"/>
    <w:rsid w:val="002E5DAB"/>
    <w:rsid w:val="003B0C09"/>
    <w:rsid w:val="00DB7159"/>
    <w:rsid w:val="00F97F08"/>
    <w:rsid w:val="00FB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2FDB8"/>
  <w15:chartTrackingRefBased/>
  <w15:docId w15:val="{2942FA30-7D7C-4B29-94E8-62CE5C74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5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2022-05-29T18:35:00Z</dcterms:created>
  <dcterms:modified xsi:type="dcterms:W3CDTF">2022-05-29T19:57:00Z</dcterms:modified>
</cp:coreProperties>
</file>