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00000A"/>
        </w:rPr>
        <w:t xml:space="preserve">Предоставление доступа к личному кабинету сотрудника ВШЭ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Заявка должна поступить с корпоративного адреса (@hse.ru).  Если у вас нет адреса корпоративной почты, то вам  нужно пройти по ссылке: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https://bpm.hse.ru/Runtime/Runtime/Form/Email__SubmitRequest/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( Дирекция информационных технологий, </w:t>
      </w:r>
      <w:r>
        <w:rPr>
          <w:rFonts w:ascii="Times New Roman" w:hAnsi="Times New Roman" w:cs="Times New Roman"/>
          <w:sz w:val="24"/>
          <w:sz-cs w:val="24"/>
        </w:rPr>
        <w:t xml:space="preserve">https://it.hse.ru/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Заявка на личный кабинет:</w:t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Обращаем ваше внимание, что все поля должны быть заполнены.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Фамилия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Чесаков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Имя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Даниил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Отчество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Георгиевич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Ссылка на персональную страницу в общем списке сотрудников: https://www.hse.ru/org/persons/</w:t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*</w:t>
      </w:r>
    </w:p>
    <w:p>
      <w:pPr/>
      <w:r>
        <w:rPr>
          <w:rFonts w:ascii="Times New Roman" w:hAnsi="Times New Roman" w:cs="Times New Roman"/>
          <w:sz w:val="24"/>
          <w:sz-cs w:val="24"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Имеющийся</w:t>
      </w:r>
      <w:r>
        <w:rPr>
          <w:rFonts w:ascii="Times New Roman" w:hAnsi="Times New Roman" w:cs="Times New Roman"/>
          <w:sz w:val="24"/>
          <w:sz-cs w:val="24"/>
        </w:rPr>
        <w:t xml:space="preserve"> адрес корпоративной почты (@hse.ru)</w:t>
      </w:r>
    </w:p>
    <w:p>
      <w:pPr/>
      <w:r>
        <w:rPr>
          <w:rFonts w:ascii="Arial" w:hAnsi="Arial" w:cs="Arial"/>
          <w:sz w:val="26"/>
          <w:sz-cs w:val="26"/>
          <w:u w:val="single"/>
          <w:spacing w:val="0"/>
          <w:color w:val="103CC0"/>
        </w:rPr>
        <w:t xml:space="preserve">dchesakov@hse.ru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Подразделение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Должность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* Как появляется персональная страница на портале: https://portal.hse.ru/personalpages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Доступ к личному кабинету предоставляется в течение одного рабочего дня.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После предоставления доступа вход в личный кабинет осуществляется по логину и паролю от корпоративной почты. 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CocoaOOXMLWriter/1504.83</generator>
</meta>
</file>