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hiaxxkurx1rp"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Diabetic Support Treatment in Dubai – Manage Diabetes Effectively</w:t>
      </w:r>
    </w:p>
    <w:p w:rsidR="00000000" w:rsidDel="00000000" w:rsidP="00000000" w:rsidRDefault="00000000" w:rsidRPr="00000000" w14:paraId="00000002">
      <w:pPr>
        <w:pStyle w:val="Heading1"/>
        <w:spacing w:after="240" w:before="240" w:lineRule="auto"/>
        <w:rPr>
          <w:sz w:val="24"/>
          <w:szCs w:val="24"/>
        </w:rPr>
      </w:pPr>
      <w:bookmarkStart w:colFirst="0" w:colLast="0" w:name="_6l814oeufhw7"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Manage diabetes and prevent complications with specialized Diabetic Support treatments in Dubai. Expert care for diabetic nephropathy and more at DermaTech</w:t>
      </w:r>
    </w:p>
    <w:p w:rsidR="00000000" w:rsidDel="00000000" w:rsidP="00000000" w:rsidRDefault="00000000" w:rsidRPr="00000000" w14:paraId="00000003">
      <w:pPr>
        <w:pStyle w:val="Heading1"/>
        <w:rPr/>
      </w:pPr>
      <w:bookmarkStart w:colFirst="0" w:colLast="0" w:name="_u3wavh8brppu" w:id="2"/>
      <w:bookmarkEnd w:id="2"/>
      <w:r w:rsidDel="00000000" w:rsidR="00000000" w:rsidRPr="00000000">
        <w:rPr>
          <w:rtl w:val="0"/>
        </w:rPr>
        <w:t xml:space="preserve">Comprehensive Diabetic Support for Enhanced Wellness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Our diabetic support IV drip is designed to aid individuals in managing diabetes by improving hydration, supporting glucose metabolism, and alleviating symptoms of diabetic neuropathy. This personalized therapy targets diabetic nephropathy and pre-diabetic conditions, offering tailored nutrients to enhance overall wellness. Consult our expert diabetic doctors in Dubai for a comprehensive and effective approach.</w:t>
      </w:r>
    </w:p>
    <w:p w:rsidR="00000000" w:rsidDel="00000000" w:rsidP="00000000" w:rsidRDefault="00000000" w:rsidRPr="00000000" w14:paraId="00000005">
      <w:pPr>
        <w:pStyle w:val="Heading2"/>
        <w:rPr/>
      </w:pPr>
      <w:bookmarkStart w:colFirst="0" w:colLast="0" w:name="_1v1l0prmaolw" w:id="3"/>
      <w:bookmarkEnd w:id="3"/>
      <w:r w:rsidDel="00000000" w:rsidR="00000000" w:rsidRPr="00000000">
        <w:rPr>
          <w:rtl w:val="0"/>
        </w:rPr>
        <w:t xml:space="preserve">Benefits of Diabetic Support IV Drip</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The diabetic support IV drip replenishes essential nutrients and electrolytes, supporting hydration and metabolic balance. This therapy helps mitigate the effects of diabetic nephropathy and pre-diabetic symptoms while promoting better nerve health and circulation. It's an excellent complement to your ongoing diabetic management.</w:t>
      </w:r>
    </w:p>
    <w:p w:rsidR="00000000" w:rsidDel="00000000" w:rsidP="00000000" w:rsidRDefault="00000000" w:rsidRPr="00000000" w14:paraId="00000007">
      <w:pPr>
        <w:pStyle w:val="Heading2"/>
        <w:rPr/>
      </w:pPr>
      <w:bookmarkStart w:colFirst="0" w:colLast="0" w:name="_y0jaygmr7ic3" w:id="4"/>
      <w:bookmarkEnd w:id="4"/>
      <w:r w:rsidDel="00000000" w:rsidR="00000000" w:rsidRPr="00000000">
        <w:rPr>
          <w:rtl w:val="0"/>
        </w:rPr>
        <w:t xml:space="preserve">How the IV Drip Works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IV drip delivers a blend of vitamins and minerals directly into your bloodstream, bypassing digestive absorption challenges. This method ensures maximum efficacy for those in the pre-diabetic range or dealing with diabetic neuropathy. The treatment is customized to meet your individual health needs.</w:t>
      </w:r>
    </w:p>
    <w:p w:rsidR="00000000" w:rsidDel="00000000" w:rsidP="00000000" w:rsidRDefault="00000000" w:rsidRPr="00000000" w14:paraId="00000009">
      <w:pPr>
        <w:pStyle w:val="Heading2"/>
        <w:rPr/>
      </w:pPr>
      <w:bookmarkStart w:colFirst="0" w:colLast="0" w:name="_qqotcmlc50cb" w:id="5"/>
      <w:bookmarkEnd w:id="5"/>
      <w:r w:rsidDel="00000000" w:rsidR="00000000" w:rsidRPr="00000000">
        <w:rPr>
          <w:rtl w:val="0"/>
        </w:rPr>
        <w:t xml:space="preserve">Personalized Care for Diabetic Patients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provide advanced diabetic support with treatments tailored to your specific condition. Whether you're pre-diabetic or managing diabetic nephropathy, our experienced diabetic doctors ensure the highest level of care to enhance your quality of life.</w:t>
      </w:r>
    </w:p>
    <w:p w:rsidR="00000000" w:rsidDel="00000000" w:rsidP="00000000" w:rsidRDefault="00000000" w:rsidRPr="00000000" w14:paraId="0000000B">
      <w:pPr>
        <w:pStyle w:val="Heading2"/>
        <w:rPr/>
      </w:pPr>
      <w:bookmarkStart w:colFirst="0" w:colLast="0" w:name="_4y1njx3gw0is"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kvqwo140m33j" w:id="7"/>
      <w:bookmarkEnd w:id="7"/>
      <w:r w:rsidDel="00000000" w:rsidR="00000000" w:rsidRPr="00000000">
        <w:rPr>
          <w:rtl w:val="0"/>
        </w:rPr>
        <w:t xml:space="preserve">What is the diabetic support IV drip?</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The diabetic support IV drip is a specialized treatment designed to aid diabetic patients by providing essential nutrients, improving hydration, and supporting glucose metabolism.</w:t>
      </w:r>
    </w:p>
    <w:p w:rsidR="00000000" w:rsidDel="00000000" w:rsidP="00000000" w:rsidRDefault="00000000" w:rsidRPr="00000000" w14:paraId="0000000E">
      <w:pPr>
        <w:pStyle w:val="Heading3"/>
        <w:rPr/>
      </w:pPr>
      <w:bookmarkStart w:colFirst="0" w:colLast="0" w:name="_e4asiwswslay" w:id="8"/>
      <w:bookmarkEnd w:id="8"/>
      <w:r w:rsidDel="00000000" w:rsidR="00000000" w:rsidRPr="00000000">
        <w:rPr>
          <w:rtl w:val="0"/>
        </w:rPr>
        <w:t xml:space="preserve">Who can benefit from this IV therapy?</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Individuals managing diabetes, experiencing symptoms of diabetic nephropathy, or in the pre-diabetic range can benefit from this therapy. Consult our diabetic doctors to determine if it's right for you.</w:t>
      </w:r>
    </w:p>
    <w:p w:rsidR="00000000" w:rsidDel="00000000" w:rsidP="00000000" w:rsidRDefault="00000000" w:rsidRPr="00000000" w14:paraId="00000010">
      <w:pPr>
        <w:pStyle w:val="Heading3"/>
        <w:rPr/>
      </w:pPr>
      <w:bookmarkStart w:colFirst="0" w:colLast="0" w:name="_8h2g0fplj4td" w:id="9"/>
      <w:bookmarkEnd w:id="9"/>
      <w:r w:rsidDel="00000000" w:rsidR="00000000" w:rsidRPr="00000000">
        <w:rPr>
          <w:rtl w:val="0"/>
        </w:rPr>
        <w:t xml:space="preserve">How does the IV drip help with diabetic neuropathy?</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The drip contains nutrients that enhance nerve health, alleviate discomfort, and improve circulation, making it an effective option for diabetic neuropathy treatment.</w:t>
      </w:r>
    </w:p>
    <w:p w:rsidR="00000000" w:rsidDel="00000000" w:rsidP="00000000" w:rsidRDefault="00000000" w:rsidRPr="00000000" w14:paraId="00000012">
      <w:pPr>
        <w:pStyle w:val="Heading3"/>
        <w:rPr/>
      </w:pPr>
      <w:bookmarkStart w:colFirst="0" w:colLast="0" w:name="_5jlk85i3acfd" w:id="10"/>
      <w:bookmarkEnd w:id="10"/>
      <w:r w:rsidDel="00000000" w:rsidR="00000000" w:rsidRPr="00000000">
        <w:rPr>
          <w:rtl w:val="0"/>
        </w:rPr>
        <w:t xml:space="preserve">Is the therapy suitable for pre-diabetic patients?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IV drip addresses pre-diabetic conditions by supporting metabolic balance and reducing risk factors.</w:t>
      </w:r>
    </w:p>
    <w:p w:rsidR="00000000" w:rsidDel="00000000" w:rsidP="00000000" w:rsidRDefault="00000000" w:rsidRPr="00000000" w14:paraId="00000014">
      <w:pPr>
        <w:pStyle w:val="Heading3"/>
        <w:rPr/>
      </w:pPr>
      <w:bookmarkStart w:colFirst="0" w:colLast="0" w:name="_zhlnx9xfob21" w:id="11"/>
      <w:bookmarkEnd w:id="11"/>
      <w:r w:rsidDel="00000000" w:rsidR="00000000" w:rsidRPr="00000000">
        <w:rPr>
          <w:rtl w:val="0"/>
        </w:rPr>
        <w:t xml:space="preserve">How long does the diabetic support IV drip session take?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Each session typically takes 45–60 minutes, depending on your personalized treatment plan and needs.</w:t>
      </w:r>
    </w:p>
    <w:p w:rsidR="00000000" w:rsidDel="00000000" w:rsidP="00000000" w:rsidRDefault="00000000" w:rsidRPr="00000000" w14:paraId="00000016">
      <w:pPr>
        <w:pStyle w:val="Heading3"/>
        <w:rPr/>
      </w:pPr>
      <w:bookmarkStart w:colFirst="0" w:colLast="0" w:name="_yzdmglv2amjr" w:id="12"/>
      <w:bookmarkEnd w:id="12"/>
      <w:r w:rsidDel="00000000" w:rsidR="00000000" w:rsidRPr="00000000">
        <w:rPr>
          <w:rtl w:val="0"/>
        </w:rPr>
        <w:t xml:space="preserve">Can I combine this with other diabetic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Yes, the IV drip complements traditional diabetic management. Our diabetic doctors near you can help you integrate it with your existing treatment plan.</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