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1F3864"/>
          <w:sz w:val="56"/>
          <w:szCs w:val="56"/>
        </w:rPr>
        <w:t xml:space="preserve">SEO AUDIT REPORT</w:t>
      </w:r>
    </w:p>
    <w:p>
      <w:pPr>
        <w:spacing w:after="100"/>
        <w:jc w:val="center"/>
      </w:pPr>
      <w:r>
        <w:rPr>
          <w:b/>
          <w:bCs/>
          <w:color w:val="34495E"/>
          <w:sz w:val="34"/>
          <w:szCs w:val="34"/>
        </w:rPr>
        <w:t xml:space="preserve">sentraclinic.com</w:t>
      </w:r>
    </w:p>
    <w:p>
      <w:pPr>
        <w:spacing w:after="40"/>
        <w:jc w:val="center"/>
      </w:pPr>
      <w:r>
        <w:rPr>
          <w:color w:val="566573"/>
          <w:sz w:val="24"/>
          <w:szCs w:val="24"/>
        </w:rPr>
        <w:t xml:space="preserve">Sentra Clinic &amp; Hospital — Eye Care, Malad East, Mumbai</w:t>
      </w:r>
    </w:p>
    <w:p>
      <w:pPr>
        <w:spacing w:after="600"/>
        <w:jc w:val="center"/>
      </w:pPr>
      <w:r>
        <w:rPr>
          <w:i/>
          <w:iCs/>
          <w:color w:val="808080"/>
          <w:sz w:val="20"/>
          <w:szCs w:val="20"/>
        </w:rPr>
        <w:t xml:space="preserve">Prepared July 18, 2026</w:t>
      </w:r>
    </w:p>
    <w:p>
      <w:pPr>
        <w:spacing w:after="40"/>
        <w:jc w:val="center"/>
      </w:pPr>
      <w:r>
        <w:rPr>
          <w:b/>
          <w:bCs/>
          <w:color w:val="1F3864"/>
          <w:sz w:val="24"/>
          <w:szCs w:val="24"/>
        </w:rPr>
        <w:t xml:space="preserve">Overall SEO Health Score</w:t>
      </w:r>
    </w:p>
    <w:p>
      <w:pPr>
        <w:spacing w:after="300"/>
        <w:jc w:val="center"/>
      </w:pPr>
      <w:r>
        <w:rPr>
          <w:b/>
          <w:bCs/>
          <w:color w:val="C0392B"/>
          <w:sz w:val="40"/>
          <w:szCs w:val="40"/>
        </w:rPr>
        <w:t xml:space="preserve">47 / 100  —  Needs Significant Work</w:t>
      </w:r>
    </w:p>
    <w:p>
      <w:r>
        <w:br w:type="page"/>
      </w:r>
    </w:p>
    <w:p>
      <w:pPr>
        <w:pStyle w:val="Heading1"/>
        <w:pBdr>
          <w:bottom w:val="single" w:color="1F3864" w:sz="8" w:space="4"/>
        </w:pBdr>
        <w:spacing w:after="200" w:before="400"/>
      </w:pPr>
      <w:r>
        <w:rPr>
          <w:b/>
          <w:bCs/>
          <w:color w:val="1F3864"/>
          <w:sz w:val="32"/>
          <w:szCs w:val="32"/>
        </w:rPr>
        <w:t xml:space="preserve">How This Audit Was Performed</w:t>
      </w:r>
    </w:p>
    <w:p>
      <w:pPr>
        <w:spacing w:after="150"/>
      </w:pPr>
      <w:r>
        <w:rPr>
          <w:color w:val="222222"/>
          <w:sz w:val="21"/>
          <w:szCs w:val="21"/>
        </w:rPr>
        <w:t xml:space="preserve">This audit was conducted via live rendering and manual crawling of sentraclinic.com's homepage and 12 key internal pages (services hub, blog hubs, cataract/service detail pages, doctor profile, and footer-linked utility pages), cross-checked for duplicate content, broken links, on-page SEO elements, and content quality. Automated robots.txt/sitemap.xml retrieval and third-party Core Web Vitals/Lighthouse data were not available in this session — these are flagged below as items to verify directly in Google Search Console and PageSpeed Insights.</w:t>
      </w:r>
    </w:p>
    <w:p>
      <w:pPr>
        <w:spacing w:after="150"/>
      </w:pPr>
      <w:r>
        <w:rPr>
          <w:i/>
          <w:iCs/>
          <w:color w:val="566573"/>
          <w:sz w:val="19"/>
          <w:szCs w:val="19"/>
        </w:rPr>
        <w:t xml:space="preserve">Every finding below reflects content actually observed on the live site at the time of this audit.</w:t>
      </w:r>
    </w:p>
    <w:p>
      <w:pPr>
        <w:pStyle w:val="Heading1"/>
        <w:pBdr>
          <w:bottom w:val="single" w:color="1F3864" w:sz="8" w:space="4"/>
        </w:pBdr>
        <w:spacing w:after="200" w:before="400"/>
      </w:pPr>
      <w:r>
        <w:rPr>
          <w:b/>
          <w:bCs/>
          <w:color w:val="1F3864"/>
          <w:sz w:val="32"/>
          <w:szCs w:val="32"/>
        </w:rPr>
        <w:t xml:space="preserve">Executive Summary</w:t>
      </w:r>
    </w:p>
    <w:p>
      <w:pPr>
        <w:spacing w:after="150"/>
      </w:pPr>
      <w:r>
        <w:rPr>
          <w:color w:val="222222"/>
          <w:sz w:val="21"/>
          <w:szCs w:val="21"/>
        </w:rPr>
        <w:t xml:space="preserve">Sentra Clinic has genuinely strong newer content — the homepage and several recently published pages (e.g. Cataract Surgery in Malad, Dr. Rohit Modi profile metadata, service detail pages) are well-written, locally relevant, and E-E-A-T-friendly. However, the site is in the middle of an unfinished migration/redesign, and this has created serious, highly visible technical and content problems that are actively hurting rankings, crawl efficiency, and patient trust.</w:t>
      </w:r>
    </w:p>
    <w:p>
      <w:pPr>
        <w:pStyle w:val="Heading3"/>
        <w:spacing w:after="100" w:before="200"/>
      </w:pPr>
      <w:r>
        <w:rPr>
          <w:b/>
          <w:bCs/>
          <w:color w:val="34495E"/>
          <w:sz w:val="22"/>
          <w:szCs w:val="22"/>
        </w:rPr>
        <w:t xml:space="preserve">Business Type Detected</w:t>
      </w:r>
    </w:p>
    <w:p>
      <w:pPr>
        <w:spacing w:after="150"/>
      </w:pPr>
      <w:r>
        <w:rPr>
          <w:color w:val="222222"/>
          <w:sz w:val="21"/>
          <w:szCs w:val="21"/>
        </w:rPr>
        <w:t xml:space="preserve">Local Service / Healthcare (Ophthalmology Hospital) — Malad East, Mumbai. Local SEO signals (NAP, service-area pages, Google reviews) are central to this business's growth.</w:t>
      </w:r>
    </w:p>
    <w:p>
      <w:pPr>
        <w:pStyle w:val="Heading3"/>
        <w:spacing w:after="100" w:before="200"/>
      </w:pPr>
      <w:r>
        <w:rPr>
          <w:b/>
          <w:bCs/>
          <w:color w:val="34495E"/>
          <w:sz w:val="22"/>
          <w:szCs w:val="22"/>
        </w:rPr>
        <w:t xml:space="preserve">Top 5 Critical Issues</w:t>
      </w:r>
    </w:p>
    <w:p>
      <w:pPr>
        <w:pStyle w:val="ListParagraph"/>
        <w:numPr>
          <w:ilvl w:val="0"/>
          <w:numId w:val="1"/>
        </w:numPr>
        <w:spacing w:after="80"/>
      </w:pPr>
      <w:r>
        <w:rPr>
          <w:color w:val="222222"/>
          <w:sz w:val="21"/>
          <w:szCs w:val="21"/>
        </w:rPr>
        <w:t xml:space="preserve">Sitewide footer links to /gallery/, /faq/, and /contact-us/ return 404 — these appear on every single page of the site.</w:t>
      </w:r>
    </w:p>
    <w:p>
      <w:pPr>
        <w:pStyle w:val="ListParagraph"/>
        <w:numPr>
          <w:ilvl w:val="0"/>
          <w:numId w:val="1"/>
        </w:numPr>
        <w:spacing w:after="80"/>
      </w:pPr>
      <w:r>
        <w:rPr>
          <w:color w:val="222222"/>
          <w:sz w:val="21"/>
          <w:szCs w:val="21"/>
        </w:rPr>
        <w:t xml:space="preserve">A live, indexed doctor-profile page (Dr. Rohit Modi) still contains unfilled template placeholder text (e.g. "[MBBS — Institution, Year]", "[Fill: days and hours]") visible to patients and Google.</w:t>
      </w:r>
    </w:p>
    <w:p>
      <w:pPr>
        <w:pStyle w:val="ListParagraph"/>
        <w:numPr>
          <w:ilvl w:val="0"/>
          <w:numId w:val="1"/>
        </w:numPr>
        <w:spacing w:after="80"/>
      </w:pPr>
      <w:r>
        <w:rPr>
          <w:color w:val="222222"/>
          <w:sz w:val="21"/>
          <w:szCs w:val="21"/>
        </w:rPr>
        <w:t xml:space="preserve">Duplicate "Services" hub pages exist at two URLs (/services/ and /best-eye-servies-malad-mumbai/) with near-identical body copy, splitting ranking signals.</w:t>
      </w:r>
    </w:p>
    <w:p>
      <w:pPr>
        <w:pStyle w:val="ListParagraph"/>
        <w:numPr>
          <w:ilvl w:val="0"/>
          <w:numId w:val="1"/>
        </w:numPr>
        <w:spacing w:after="80"/>
      </w:pPr>
      <w:r>
        <w:rPr>
          <w:color w:val="222222"/>
          <w:sz w:val="21"/>
          <w:szCs w:val="21"/>
        </w:rPr>
        <w:t xml:space="preserve">Duplicate "Blogs" hub pages exist at /blogs/ and /eye-care-blogs-malad-mumbai/, and the newer hub has broken thumbnail/headline links pointing to the wrong article on ~8 posts.</w:t>
      </w:r>
    </w:p>
    <w:p>
      <w:pPr>
        <w:pStyle w:val="ListParagraph"/>
        <w:numPr>
          <w:ilvl w:val="0"/>
          <w:numId w:val="1"/>
        </w:numPr>
        <w:spacing w:after="80"/>
      </w:pPr>
      <w:r>
        <w:rPr>
          <w:color w:val="222222"/>
          <w:sz w:val="21"/>
          <w:szCs w:val="21"/>
        </w:rPr>
        <w:t xml:space="preserve">All images fail to load (empty src) on several key pages, including the primary /best-eye-servies-malad-mumbai/ page linked directly from the main navigation.</w:t>
      </w:r>
    </w:p>
    <w:p>
      <w:pPr>
        <w:pStyle w:val="Heading3"/>
        <w:spacing w:after="100" w:before="200"/>
      </w:pPr>
      <w:r>
        <w:rPr>
          <w:b/>
          <w:bCs/>
          <w:color w:val="34495E"/>
          <w:sz w:val="22"/>
          <w:szCs w:val="22"/>
        </w:rPr>
        <w:t xml:space="preserve">Top 5 Quick Wins</w:t>
      </w:r>
    </w:p>
    <w:p>
      <w:pPr>
        <w:pStyle w:val="ListParagraph"/>
        <w:numPr>
          <w:ilvl w:val="0"/>
          <w:numId w:val="1"/>
        </w:numPr>
        <w:spacing w:after="80"/>
      </w:pPr>
      <w:r>
        <w:rPr>
          <w:color w:val="222222"/>
          <w:sz w:val="21"/>
          <w:szCs w:val="21"/>
        </w:rPr>
        <w:t xml:space="preserve">Fix or 301-redirect the three sitewide 404 footer links (Gallery, FAQ, Contact Us) — this alone touches every page on the site.</w:t>
      </w:r>
    </w:p>
    <w:p>
      <w:pPr>
        <w:pStyle w:val="ListParagraph"/>
        <w:numPr>
          <w:ilvl w:val="0"/>
          <w:numId w:val="1"/>
        </w:numPr>
        <w:spacing w:after="80"/>
      </w:pPr>
      <w:r>
        <w:rPr>
          <w:color w:val="222222"/>
          <w:sz w:val="21"/>
          <w:szCs w:val="21"/>
        </w:rPr>
        <w:t xml:space="preserve">Fill in or unpublish/noindex the Dr. Rohit Modi placeholder page until real content is added.</w:t>
      </w:r>
    </w:p>
    <w:p>
      <w:pPr>
        <w:pStyle w:val="ListParagraph"/>
        <w:numPr>
          <w:ilvl w:val="0"/>
          <w:numId w:val="1"/>
        </w:numPr>
        <w:spacing w:after="80"/>
      </w:pPr>
      <w:r>
        <w:rPr>
          <w:color w:val="222222"/>
          <w:sz w:val="21"/>
          <w:szCs w:val="21"/>
        </w:rPr>
        <w:t xml:space="preserve">Pick one canonical URL per topic (Services, Blogs, each service page) and 301-redirect the losing duplicate.</w:t>
      </w:r>
    </w:p>
    <w:p>
      <w:pPr>
        <w:pStyle w:val="ListParagraph"/>
        <w:numPr>
          <w:ilvl w:val="0"/>
          <w:numId w:val="1"/>
        </w:numPr>
        <w:spacing w:after="80"/>
      </w:pPr>
      <w:r>
        <w:rPr>
          <w:color w:val="222222"/>
          <w:sz w:val="21"/>
          <w:szCs w:val="21"/>
        </w:rPr>
        <w:t xml:space="preserve">Correct the mismatched thumbnail/headline links on the /eye-care-blogs-malad-mumbai/ blog hub.</w:t>
      </w:r>
    </w:p>
    <w:p>
      <w:pPr>
        <w:pStyle w:val="ListParagraph"/>
        <w:numPr>
          <w:ilvl w:val="0"/>
          <w:numId w:val="1"/>
        </w:numPr>
        <w:spacing w:after="80"/>
      </w:pPr>
      <w:r>
        <w:rPr>
          <w:color w:val="222222"/>
          <w:sz w:val="21"/>
          <w:szCs w:val="21"/>
        </w:rPr>
        <w:t xml:space="preserve">Standardize the header/footer template (two different nav structures and two different footer credits — "Digital Dots" vs "Digital Amigos" — are currently live simultaneously).</w:t>
      </w:r>
    </w:p>
    <w:p>
      <w:pPr>
        <w:spacing w:after="100"/>
      </w:pPr>
    </w:p>
    <w:p>
      <w:pPr>
        <w:pStyle w:val="Heading3"/>
        <w:spacing w:after="100" w:before="200"/>
      </w:pPr>
      <w:r>
        <w:rPr>
          <w:b/>
          <w:bCs/>
          <w:color w:val="34495E"/>
          <w:sz w:val="22"/>
          <w:szCs w:val="22"/>
        </w:rPr>
        <w:t xml:space="preserve">Category Scores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gridCol w:w="3000"/>
      </w:tblGrid>
      <w:tr>
        <w:trPr>
          <w:tblHeader/>
        </w:trPr>
        <w:tc>
          <w:tcPr>
            <w:tcW w:type="dxa" w:w="4000"/>
            <w:shd w:fill="1F3864" w:val="clear"/>
            <w:tcMar>
              <w:top w:type="dxa" w:w="80"/>
              <w:left w:type="dxa" w:w="100"/>
              <w:bottom w:type="dxa" w:w="80"/>
              <w:right w:type="dxa" w:w="100"/>
            </w:tcMar>
          </w:tcPr>
          <w:p>
            <w:r>
              <w:rPr>
                <w:b/>
                <w:bCs/>
                <w:color w:val="FFFFFF"/>
                <w:sz w:val="19"/>
                <w:szCs w:val="19"/>
              </w:rPr>
              <w:t xml:space="preserve">Category</w:t>
            </w:r>
          </w:p>
        </w:tc>
        <w:tc>
          <w:tcPr>
            <w:tcW w:type="dxa" w:w="2000"/>
            <w:shd w:fill="1F3864" w:val="clear"/>
            <w:tcMar>
              <w:top w:type="dxa" w:w="80"/>
              <w:left w:type="dxa" w:w="100"/>
              <w:bottom w:type="dxa" w:w="80"/>
              <w:right w:type="dxa" w:w="100"/>
            </w:tcMar>
          </w:tcPr>
          <w:p>
            <w:r>
              <w:rPr>
                <w:b/>
                <w:bCs/>
                <w:color w:val="FFFFFF"/>
                <w:sz w:val="19"/>
                <w:szCs w:val="19"/>
              </w:rPr>
              <w:t xml:space="preserve">Score /100</w:t>
            </w:r>
          </w:p>
        </w:tc>
        <w:tc>
          <w:tcPr>
            <w:tcW w:type="dxa" w:w="2000"/>
            <w:shd w:fill="1F3864" w:val="clear"/>
            <w:tcMar>
              <w:top w:type="dxa" w:w="80"/>
              <w:left w:type="dxa" w:w="100"/>
              <w:bottom w:type="dxa" w:w="80"/>
              <w:right w:type="dxa" w:w="100"/>
            </w:tcMar>
          </w:tcPr>
          <w:p>
            <w:r>
              <w:rPr>
                <w:b/>
                <w:bCs/>
                <w:color w:val="FFFFFF"/>
                <w:sz w:val="19"/>
                <w:szCs w:val="19"/>
              </w:rPr>
              <w:t xml:space="preserve">Weight</w:t>
            </w:r>
          </w:p>
        </w:tc>
        <w:tc>
          <w:tcPr>
            <w:tcW w:type="dxa" w:w="3000"/>
            <w:shd w:fill="1F3864" w:val="clear"/>
            <w:tcMar>
              <w:top w:type="dxa" w:w="80"/>
              <w:left w:type="dxa" w:w="100"/>
              <w:bottom w:type="dxa" w:w="80"/>
              <w:right w:type="dxa" w:w="100"/>
            </w:tcMar>
          </w:tcPr>
          <w:p>
            <w:r>
              <w:rPr>
                <w:b/>
                <w:bCs/>
                <w:color w:val="FFFFFF"/>
                <w:sz w:val="19"/>
                <w:szCs w:val="19"/>
              </w:rPr>
              <w:t xml:space="preserve">Status</w:t>
            </w:r>
          </w:p>
        </w:tc>
      </w:tr>
      <w:tr>
        <w:tc>
          <w:tcPr>
            <w:tcW w:type="dxa" w:w="4000"/>
            <w:tcMar>
              <w:top w:type="dxa" w:w="80"/>
              <w:left w:type="dxa" w:w="100"/>
              <w:bottom w:type="dxa" w:w="80"/>
              <w:right w:type="dxa" w:w="100"/>
            </w:tcMar>
          </w:tcPr>
          <w:p>
            <w:r>
              <w:rPr>
                <w:b/>
                <w:bCs/>
                <w:sz w:val="19"/>
                <w:szCs w:val="19"/>
              </w:rPr>
              <w:t xml:space="preserve">Technical SEO</w:t>
            </w:r>
          </w:p>
        </w:tc>
        <w:tc>
          <w:tcPr>
            <w:tcW w:type="dxa" w:w="2000"/>
            <w:tcMar>
              <w:top w:type="dxa" w:w="80"/>
              <w:left w:type="dxa" w:w="100"/>
              <w:bottom w:type="dxa" w:w="80"/>
              <w:right w:type="dxa" w:w="100"/>
            </w:tcMar>
          </w:tcPr>
          <w:p>
            <w:r>
              <w:rPr>
                <w:b w:val="false"/>
                <w:bCs w:val="false"/>
                <w:sz w:val="19"/>
                <w:szCs w:val="19"/>
              </w:rPr>
              <w:t xml:space="preserve">35</w:t>
            </w:r>
          </w:p>
        </w:tc>
        <w:tc>
          <w:tcPr>
            <w:tcW w:type="dxa" w:w="2000"/>
            <w:tcMar>
              <w:top w:type="dxa" w:w="80"/>
              <w:left w:type="dxa" w:w="100"/>
              <w:bottom w:type="dxa" w:w="80"/>
              <w:right w:type="dxa" w:w="100"/>
            </w:tcMar>
          </w:tcPr>
          <w:p>
            <w:r>
              <w:rPr>
                <w:b w:val="false"/>
                <w:bCs w:val="false"/>
                <w:sz w:val="19"/>
                <w:szCs w:val="19"/>
              </w:rPr>
              <w:t xml:space="preserve">22%</w:t>
            </w:r>
          </w:p>
        </w:tc>
        <w:tc>
          <w:tcPr>
            <w:tcW w:type="dxa" w:w="3000"/>
            <w:shd w:fill="F8D7DA" w:val="clear"/>
            <w:tcMar>
              <w:top w:type="dxa" w:w="80"/>
              <w:left w:type="dxa" w:w="100"/>
              <w:bottom w:type="dxa" w:w="80"/>
              <w:right w:type="dxa" w:w="100"/>
            </w:tcMar>
          </w:tcPr>
          <w:p>
            <w:r>
              <w:rPr>
                <w:b w:val="false"/>
                <w:bCs w:val="false"/>
                <w:sz w:val="19"/>
                <w:szCs w:val="19"/>
              </w:rPr>
              <w:t xml:space="preserve">Critical</w:t>
            </w:r>
          </w:p>
        </w:tc>
      </w:tr>
      <w:tr>
        <w:tc>
          <w:tcPr>
            <w:tcW w:type="dxa" w:w="4000"/>
            <w:tcMar>
              <w:top w:type="dxa" w:w="80"/>
              <w:left w:type="dxa" w:w="100"/>
              <w:bottom w:type="dxa" w:w="80"/>
              <w:right w:type="dxa" w:w="100"/>
            </w:tcMar>
          </w:tcPr>
          <w:p>
            <w:r>
              <w:rPr>
                <w:b/>
                <w:bCs/>
                <w:sz w:val="19"/>
                <w:szCs w:val="19"/>
              </w:rPr>
              <w:t xml:space="preserve">Content Quality</w:t>
            </w:r>
          </w:p>
        </w:tc>
        <w:tc>
          <w:tcPr>
            <w:tcW w:type="dxa" w:w="2000"/>
            <w:tcMar>
              <w:top w:type="dxa" w:w="80"/>
              <w:left w:type="dxa" w:w="100"/>
              <w:bottom w:type="dxa" w:w="80"/>
              <w:right w:type="dxa" w:w="100"/>
            </w:tcMar>
          </w:tcPr>
          <w:p>
            <w:r>
              <w:rPr>
                <w:b w:val="false"/>
                <w:bCs w:val="false"/>
                <w:sz w:val="19"/>
                <w:szCs w:val="19"/>
              </w:rPr>
              <w:t xml:space="preserve">62</w:t>
            </w:r>
          </w:p>
        </w:tc>
        <w:tc>
          <w:tcPr>
            <w:tcW w:type="dxa" w:w="2000"/>
            <w:tcMar>
              <w:top w:type="dxa" w:w="80"/>
              <w:left w:type="dxa" w:w="100"/>
              <w:bottom w:type="dxa" w:w="80"/>
              <w:right w:type="dxa" w:w="100"/>
            </w:tcMar>
          </w:tcPr>
          <w:p>
            <w:r>
              <w:rPr>
                <w:b w:val="false"/>
                <w:bCs w:val="false"/>
                <w:sz w:val="19"/>
                <w:szCs w:val="19"/>
              </w:rPr>
              <w:t xml:space="preserve">23%</w:t>
            </w:r>
          </w:p>
        </w:tc>
        <w:tc>
          <w:tcPr>
            <w:tcW w:type="dxa" w:w="3000"/>
            <w:shd w:fill="FCF3CF" w:val="clear"/>
            <w:tcMar>
              <w:top w:type="dxa" w:w="80"/>
              <w:left w:type="dxa" w:w="100"/>
              <w:bottom w:type="dxa" w:w="80"/>
              <w:right w:type="dxa" w:w="100"/>
            </w:tcMar>
          </w:tcPr>
          <w:p>
            <w:r>
              <w:rPr>
                <w:b w:val="false"/>
                <w:bCs w:val="false"/>
                <w:sz w:val="19"/>
                <w:szCs w:val="19"/>
              </w:rPr>
              <w:t xml:space="preserve">Mixed</w:t>
            </w:r>
          </w:p>
        </w:tc>
      </w:tr>
      <w:tr>
        <w:tc>
          <w:tcPr>
            <w:tcW w:type="dxa" w:w="4000"/>
            <w:tcMar>
              <w:top w:type="dxa" w:w="80"/>
              <w:left w:type="dxa" w:w="100"/>
              <w:bottom w:type="dxa" w:w="80"/>
              <w:right w:type="dxa" w:w="100"/>
            </w:tcMar>
          </w:tcPr>
          <w:p>
            <w:r>
              <w:rPr>
                <w:b/>
                <w:bCs/>
                <w:sz w:val="19"/>
                <w:szCs w:val="19"/>
              </w:rPr>
              <w:t xml:space="preserve">On-Page SEO</w:t>
            </w:r>
          </w:p>
        </w:tc>
        <w:tc>
          <w:tcPr>
            <w:tcW w:type="dxa" w:w="2000"/>
            <w:tcMar>
              <w:top w:type="dxa" w:w="80"/>
              <w:left w:type="dxa" w:w="100"/>
              <w:bottom w:type="dxa" w:w="80"/>
              <w:right w:type="dxa" w:w="100"/>
            </w:tcMar>
          </w:tcPr>
          <w:p>
            <w:r>
              <w:rPr>
                <w:b w:val="false"/>
                <w:bCs w:val="false"/>
                <w:sz w:val="19"/>
                <w:szCs w:val="19"/>
              </w:rPr>
              <w:t xml:space="preserve">48</w:t>
            </w:r>
          </w:p>
        </w:tc>
        <w:tc>
          <w:tcPr>
            <w:tcW w:type="dxa" w:w="2000"/>
            <w:tcMar>
              <w:top w:type="dxa" w:w="80"/>
              <w:left w:type="dxa" w:w="100"/>
              <w:bottom w:type="dxa" w:w="80"/>
              <w:right w:type="dxa" w:w="100"/>
            </w:tcMar>
          </w:tcPr>
          <w:p>
            <w:r>
              <w:rPr>
                <w:b w:val="false"/>
                <w:bCs w:val="false"/>
                <w:sz w:val="19"/>
                <w:szCs w:val="19"/>
              </w:rPr>
              <w:t xml:space="preserve">20%</w:t>
            </w:r>
          </w:p>
        </w:tc>
        <w:tc>
          <w:tcPr>
            <w:tcW w:type="dxa" w:w="3000"/>
            <w:shd w:fill="FDEBD0" w:val="clear"/>
            <w:tcMar>
              <w:top w:type="dxa" w:w="80"/>
              <w:left w:type="dxa" w:w="100"/>
              <w:bottom w:type="dxa" w:w="80"/>
              <w:right w:type="dxa" w:w="100"/>
            </w:tcMar>
          </w:tcPr>
          <w:p>
            <w:r>
              <w:rPr>
                <w:b w:val="false"/>
                <w:bCs w:val="false"/>
                <w:sz w:val="19"/>
                <w:szCs w:val="19"/>
              </w:rPr>
              <w:t xml:space="preserve">Needs Work</w:t>
            </w:r>
          </w:p>
        </w:tc>
      </w:tr>
      <w:tr>
        <w:tc>
          <w:tcPr>
            <w:tcW w:type="dxa" w:w="4000"/>
            <w:tcMar>
              <w:top w:type="dxa" w:w="80"/>
              <w:left w:type="dxa" w:w="100"/>
              <w:bottom w:type="dxa" w:w="80"/>
              <w:right w:type="dxa" w:w="100"/>
            </w:tcMar>
          </w:tcPr>
          <w:p>
            <w:r>
              <w:rPr>
                <w:b/>
                <w:bCs/>
                <w:sz w:val="19"/>
                <w:szCs w:val="19"/>
              </w:rPr>
              <w:t xml:space="preserve">Schema / Structured Data</w:t>
            </w:r>
          </w:p>
        </w:tc>
        <w:tc>
          <w:tcPr>
            <w:tcW w:type="dxa" w:w="2000"/>
            <w:tcMar>
              <w:top w:type="dxa" w:w="80"/>
              <w:left w:type="dxa" w:w="100"/>
              <w:bottom w:type="dxa" w:w="80"/>
              <w:right w:type="dxa" w:w="100"/>
            </w:tcMar>
          </w:tcPr>
          <w:p>
            <w:r>
              <w:rPr>
                <w:b w:val="false"/>
                <w:bCs w:val="false"/>
                <w:sz w:val="19"/>
                <w:szCs w:val="19"/>
              </w:rPr>
              <w:t xml:space="preserve">40</w:t>
            </w:r>
          </w:p>
        </w:tc>
        <w:tc>
          <w:tcPr>
            <w:tcW w:type="dxa" w:w="2000"/>
            <w:tcMar>
              <w:top w:type="dxa" w:w="80"/>
              <w:left w:type="dxa" w:w="100"/>
              <w:bottom w:type="dxa" w:w="80"/>
              <w:right w:type="dxa" w:w="100"/>
            </w:tcMar>
          </w:tcPr>
          <w:p>
            <w:r>
              <w:rPr>
                <w:b w:val="false"/>
                <w:bCs w:val="false"/>
                <w:sz w:val="19"/>
                <w:szCs w:val="19"/>
              </w:rPr>
              <w:t xml:space="preserve">10%</w:t>
            </w:r>
          </w:p>
        </w:tc>
        <w:tc>
          <w:tcPr>
            <w:tcW w:type="dxa" w:w="3000"/>
            <w:shd w:fill="FDEBD0" w:val="clear"/>
            <w:tcMar>
              <w:top w:type="dxa" w:w="80"/>
              <w:left w:type="dxa" w:w="100"/>
              <w:bottom w:type="dxa" w:w="80"/>
              <w:right w:type="dxa" w:w="100"/>
            </w:tcMar>
          </w:tcPr>
          <w:p>
            <w:r>
              <w:rPr>
                <w:b w:val="false"/>
                <w:bCs w:val="false"/>
                <w:sz w:val="19"/>
                <w:szCs w:val="19"/>
              </w:rPr>
              <w:t xml:space="preserve">Unverified/Likely Weak</w:t>
            </w:r>
          </w:p>
        </w:tc>
      </w:tr>
      <w:tr>
        <w:tc>
          <w:tcPr>
            <w:tcW w:type="dxa" w:w="4000"/>
            <w:tcMar>
              <w:top w:type="dxa" w:w="80"/>
              <w:left w:type="dxa" w:w="100"/>
              <w:bottom w:type="dxa" w:w="80"/>
              <w:right w:type="dxa" w:w="100"/>
            </w:tcMar>
          </w:tcPr>
          <w:p>
            <w:r>
              <w:rPr>
                <w:b/>
                <w:bCs/>
                <w:sz w:val="19"/>
                <w:szCs w:val="19"/>
              </w:rPr>
              <w:t xml:space="preserve">Performance (CWV)</w:t>
            </w:r>
          </w:p>
        </w:tc>
        <w:tc>
          <w:tcPr>
            <w:tcW w:type="dxa" w:w="2000"/>
            <w:tcMar>
              <w:top w:type="dxa" w:w="80"/>
              <w:left w:type="dxa" w:w="100"/>
              <w:bottom w:type="dxa" w:w="80"/>
              <w:right w:type="dxa" w:w="100"/>
            </w:tcMar>
          </w:tcPr>
          <w:p>
            <w:r>
              <w:rPr>
                <w:b w:val="false"/>
                <w:bCs w:val="false"/>
                <w:sz w:val="19"/>
                <w:szCs w:val="19"/>
              </w:rPr>
              <w:t xml:space="preserve">45</w:t>
            </w:r>
          </w:p>
        </w:tc>
        <w:tc>
          <w:tcPr>
            <w:tcW w:type="dxa" w:w="2000"/>
            <w:tcMar>
              <w:top w:type="dxa" w:w="80"/>
              <w:left w:type="dxa" w:w="100"/>
              <w:bottom w:type="dxa" w:w="80"/>
              <w:right w:type="dxa" w:w="100"/>
            </w:tcMar>
          </w:tcPr>
          <w:p>
            <w:r>
              <w:rPr>
                <w:b w:val="false"/>
                <w:bCs w:val="false"/>
                <w:sz w:val="19"/>
                <w:szCs w:val="19"/>
              </w:rPr>
              <w:t xml:space="preserve">10%</w:t>
            </w:r>
          </w:p>
        </w:tc>
        <w:tc>
          <w:tcPr>
            <w:tcW w:type="dxa" w:w="3000"/>
            <w:shd w:fill="FCF3CF" w:val="clear"/>
            <w:tcMar>
              <w:top w:type="dxa" w:w="80"/>
              <w:left w:type="dxa" w:w="100"/>
              <w:bottom w:type="dxa" w:w="80"/>
              <w:right w:type="dxa" w:w="100"/>
            </w:tcMar>
          </w:tcPr>
          <w:p>
            <w:r>
              <w:rPr>
                <w:b w:val="false"/>
                <w:bCs w:val="false"/>
                <w:sz w:val="19"/>
                <w:szCs w:val="19"/>
              </w:rPr>
              <w:t xml:space="preserve">Unverified — Elementor site</w:t>
            </w:r>
          </w:p>
        </w:tc>
      </w:tr>
      <w:tr>
        <w:tc>
          <w:tcPr>
            <w:tcW w:type="dxa" w:w="4000"/>
            <w:tcMar>
              <w:top w:type="dxa" w:w="80"/>
              <w:left w:type="dxa" w:w="100"/>
              <w:bottom w:type="dxa" w:w="80"/>
              <w:right w:type="dxa" w:w="100"/>
            </w:tcMar>
          </w:tcPr>
          <w:p>
            <w:r>
              <w:rPr>
                <w:b/>
                <w:bCs/>
                <w:sz w:val="19"/>
                <w:szCs w:val="19"/>
              </w:rPr>
              <w:t xml:space="preserve">AI Search Readiness (GEO)</w:t>
            </w:r>
          </w:p>
        </w:tc>
        <w:tc>
          <w:tcPr>
            <w:tcW w:type="dxa" w:w="2000"/>
            <w:tcMar>
              <w:top w:type="dxa" w:w="80"/>
              <w:left w:type="dxa" w:w="100"/>
              <w:bottom w:type="dxa" w:w="80"/>
              <w:right w:type="dxa" w:w="100"/>
            </w:tcMar>
          </w:tcPr>
          <w:p>
            <w:r>
              <w:rPr>
                <w:b w:val="false"/>
                <w:bCs w:val="false"/>
                <w:sz w:val="19"/>
                <w:szCs w:val="19"/>
              </w:rPr>
              <w:t xml:space="preserve">55</w:t>
            </w:r>
          </w:p>
        </w:tc>
        <w:tc>
          <w:tcPr>
            <w:tcW w:type="dxa" w:w="2000"/>
            <w:tcMar>
              <w:top w:type="dxa" w:w="80"/>
              <w:left w:type="dxa" w:w="100"/>
              <w:bottom w:type="dxa" w:w="80"/>
              <w:right w:type="dxa" w:w="100"/>
            </w:tcMar>
          </w:tcPr>
          <w:p>
            <w:r>
              <w:rPr>
                <w:b w:val="false"/>
                <w:bCs w:val="false"/>
                <w:sz w:val="19"/>
                <w:szCs w:val="19"/>
              </w:rPr>
              <w:t xml:space="preserve">10%</w:t>
            </w:r>
          </w:p>
        </w:tc>
        <w:tc>
          <w:tcPr>
            <w:tcW w:type="dxa" w:w="3000"/>
            <w:shd w:fill="FCF3CF" w:val="clear"/>
            <w:tcMar>
              <w:top w:type="dxa" w:w="80"/>
              <w:left w:type="dxa" w:w="100"/>
              <w:bottom w:type="dxa" w:w="80"/>
              <w:right w:type="dxa" w:w="100"/>
            </w:tcMar>
          </w:tcPr>
          <w:p>
            <w:r>
              <w:rPr>
                <w:b w:val="false"/>
                <w:bCs w:val="false"/>
                <w:sz w:val="19"/>
                <w:szCs w:val="19"/>
              </w:rPr>
              <w:t xml:space="preserve">Fair</w:t>
            </w:r>
          </w:p>
        </w:tc>
      </w:tr>
      <w:tr>
        <w:tc>
          <w:tcPr>
            <w:tcW w:type="dxa" w:w="4000"/>
            <w:tcMar>
              <w:top w:type="dxa" w:w="80"/>
              <w:left w:type="dxa" w:w="100"/>
              <w:bottom w:type="dxa" w:w="80"/>
              <w:right w:type="dxa" w:w="100"/>
            </w:tcMar>
          </w:tcPr>
          <w:p>
            <w:r>
              <w:rPr>
                <w:b/>
                <w:bCs/>
                <w:sz w:val="19"/>
                <w:szCs w:val="19"/>
              </w:rPr>
              <w:t xml:space="preserve">Images</w:t>
            </w:r>
          </w:p>
        </w:tc>
        <w:tc>
          <w:tcPr>
            <w:tcW w:type="dxa" w:w="2000"/>
            <w:tcMar>
              <w:top w:type="dxa" w:w="80"/>
              <w:left w:type="dxa" w:w="100"/>
              <w:bottom w:type="dxa" w:w="80"/>
              <w:right w:type="dxa" w:w="100"/>
            </w:tcMar>
          </w:tcPr>
          <w:p>
            <w:r>
              <w:rPr>
                <w:b w:val="false"/>
                <w:bCs w:val="false"/>
                <w:sz w:val="19"/>
                <w:szCs w:val="19"/>
              </w:rPr>
              <w:t xml:space="preserve">30</w:t>
            </w:r>
          </w:p>
        </w:tc>
        <w:tc>
          <w:tcPr>
            <w:tcW w:type="dxa" w:w="2000"/>
            <w:tcMar>
              <w:top w:type="dxa" w:w="80"/>
              <w:left w:type="dxa" w:w="100"/>
              <w:bottom w:type="dxa" w:w="80"/>
              <w:right w:type="dxa" w:w="100"/>
            </w:tcMar>
          </w:tcPr>
          <w:p>
            <w:r>
              <w:rPr>
                <w:b w:val="false"/>
                <w:bCs w:val="false"/>
                <w:sz w:val="19"/>
                <w:szCs w:val="19"/>
              </w:rPr>
              <w:t xml:space="preserve">5%</w:t>
            </w:r>
          </w:p>
        </w:tc>
        <w:tc>
          <w:tcPr>
            <w:tcW w:type="dxa" w:w="3000"/>
            <w:shd w:fill="F8D7DA" w:val="clear"/>
            <w:tcMar>
              <w:top w:type="dxa" w:w="80"/>
              <w:left w:type="dxa" w:w="100"/>
              <w:bottom w:type="dxa" w:w="80"/>
              <w:right w:type="dxa" w:w="100"/>
            </w:tcMar>
          </w:tcPr>
          <w:p>
            <w:r>
              <w:rPr>
                <w:b w:val="false"/>
                <w:bCs w:val="false"/>
                <w:sz w:val="19"/>
                <w:szCs w:val="19"/>
              </w:rPr>
              <w:t xml:space="preserve">Critical</w:t>
            </w:r>
          </w:p>
        </w:tc>
      </w:tr>
    </w:tbl>
    <w:p>
      <w:pPr>
        <w:spacing w:after="100"/>
      </w:pPr>
    </w:p>
    <w:p>
      <w:pPr>
        <w:spacing w:after="150"/>
      </w:pPr>
      <w:r>
        <w:rPr>
          <w:i/>
          <w:iCs/>
          <w:color w:val="808080"/>
          <w:sz w:val="18"/>
          <w:szCs w:val="18"/>
        </w:rPr>
        <w:t xml:space="preserve">Note: Performance and Schema scores are estimated from code/markup signals visible in rendered HTML; run PageSpeed Insights (pagespeed.web.dev) and Google's Rich Results Test for field-verified numbers.</w:t>
      </w:r>
    </w:p>
    <w:p>
      <w:r>
        <w:br w:type="page"/>
      </w:r>
    </w:p>
    <w:p>
      <w:pPr>
        <w:pStyle w:val="Heading1"/>
        <w:pBdr>
          <w:bottom w:val="single" w:color="1F3864" w:sz="8" w:space="4"/>
        </w:pBdr>
        <w:spacing w:after="200" w:before="400"/>
      </w:pPr>
      <w:r>
        <w:rPr>
          <w:b/>
          <w:bCs/>
          <w:color w:val="1F3864"/>
          <w:sz w:val="32"/>
          <w:szCs w:val="32"/>
        </w:rPr>
        <w:t xml:space="preserve">1. Technical SEO</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600"/>
        <w:gridCol w:w="320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Issue</w:t>
            </w:r>
          </w:p>
        </w:tc>
        <w:tc>
          <w:tcPr>
            <w:tcW w:type="dxa" w:w="1600"/>
            <w:shd w:fill="1F3864" w:val="clear"/>
            <w:tcMar>
              <w:top w:type="dxa" w:w="80"/>
              <w:left w:type="dxa" w:w="100"/>
              <w:bottom w:type="dxa" w:w="80"/>
              <w:right w:type="dxa" w:w="100"/>
            </w:tcMar>
          </w:tcPr>
          <w:p>
            <w:r>
              <w:rPr>
                <w:b/>
                <w:bCs/>
                <w:color w:val="FFFFFF"/>
                <w:sz w:val="19"/>
                <w:szCs w:val="19"/>
              </w:rPr>
              <w:t xml:space="preserve">Severity</w:t>
            </w:r>
          </w:p>
        </w:tc>
        <w:tc>
          <w:tcPr>
            <w:tcW w:type="dxa" w:w="3600"/>
            <w:shd w:fill="1F3864" w:val="clear"/>
            <w:tcMar>
              <w:top w:type="dxa" w:w="80"/>
              <w:left w:type="dxa" w:w="100"/>
              <w:bottom w:type="dxa" w:w="80"/>
              <w:right w:type="dxa" w:w="100"/>
            </w:tcMar>
          </w:tcPr>
          <w:p>
            <w:r>
              <w:rPr>
                <w:b/>
                <w:bCs/>
                <w:color w:val="FFFFFF"/>
                <w:sz w:val="19"/>
                <w:szCs w:val="19"/>
              </w:rPr>
              <w:t xml:space="preserve">Evidence</w:t>
            </w:r>
          </w:p>
        </w:tc>
        <w:tc>
          <w:tcPr>
            <w:tcW w:type="dxa" w:w="3200"/>
            <w:shd w:fill="1F3864" w:val="clear"/>
            <w:tcMar>
              <w:top w:type="dxa" w:w="80"/>
              <w:left w:type="dxa" w:w="100"/>
              <w:bottom w:type="dxa" w:w="80"/>
              <w:right w:type="dxa" w:w="100"/>
            </w:tcMar>
          </w:tcPr>
          <w:p>
            <w:r>
              <w:rPr>
                <w:b/>
                <w:bCs/>
                <w:color w:val="FFFFFF"/>
                <w:sz w:val="19"/>
                <w:szCs w:val="19"/>
              </w:rPr>
              <w:t xml:space="preserve">Recommendation</w:t>
            </w:r>
          </w:p>
        </w:tc>
      </w:tr>
      <w:tr>
        <w:tc>
          <w:tcPr>
            <w:tcW w:type="dxa" w:w="2600"/>
            <w:tcMar>
              <w:top w:type="dxa" w:w="80"/>
              <w:left w:type="dxa" w:w="100"/>
              <w:bottom w:type="dxa" w:w="80"/>
              <w:right w:type="dxa" w:w="100"/>
            </w:tcMar>
          </w:tcPr>
          <w:p>
            <w:r>
              <w:rPr>
                <w:b/>
                <w:bCs/>
                <w:sz w:val="19"/>
                <w:szCs w:val="19"/>
              </w:rPr>
              <w:t xml:space="preserve">Sitewide 404s in global footer</w:t>
            </w:r>
          </w:p>
        </w:tc>
        <w:tc>
          <w:tcPr>
            <w:tcW w:type="dxa" w:w="1600"/>
            <w:shd w:fill="F8D7DA" w:val="clear"/>
            <w:tcMar>
              <w:top w:type="dxa" w:w="80"/>
              <w:left w:type="dxa" w:w="100"/>
              <w:bottom w:type="dxa" w:w="80"/>
              <w:right w:type="dxa" w:w="100"/>
            </w:tcMar>
          </w:tcPr>
          <w:p>
            <w:pPr>
              <w:jc w:val="center"/>
            </w:pPr>
            <w:r>
              <w:rPr>
                <w:b/>
                <w:bCs/>
                <w:color w:val="C0392B"/>
                <w:sz w:val="18"/>
                <w:szCs w:val="18"/>
              </w:rPr>
              <w:t xml:space="preserve">CRITICAL</w:t>
            </w:r>
          </w:p>
        </w:tc>
        <w:tc>
          <w:tcPr>
            <w:tcW w:type="dxa" w:w="3600"/>
            <w:tcMar>
              <w:top w:type="dxa" w:w="80"/>
              <w:left w:type="dxa" w:w="100"/>
              <w:bottom w:type="dxa" w:w="80"/>
              <w:right w:type="dxa" w:w="100"/>
            </w:tcMar>
          </w:tcPr>
          <w:p>
            <w:r>
              <w:rPr>
                <w:b w:val="false"/>
                <w:bCs w:val="false"/>
                <w:sz w:val="19"/>
                <w:szCs w:val="19"/>
              </w:rPr>
              <w:t xml:space="preserve">The "Quick Links" footer block appearing on every page links to /gallery/, /faq/, and /contact-us/. All three return HTTP 404. This footer is site-wide, so the broken links are duplicated across dozens of pages.</w:t>
            </w:r>
          </w:p>
        </w:tc>
        <w:tc>
          <w:tcPr>
            <w:tcW w:type="dxa" w:w="3200"/>
            <w:tcMar>
              <w:top w:type="dxa" w:w="80"/>
              <w:left w:type="dxa" w:w="100"/>
              <w:bottom w:type="dxa" w:w="80"/>
              <w:right w:type="dxa" w:w="100"/>
            </w:tcMar>
          </w:tcPr>
          <w:p>
            <w:r>
              <w:rPr>
                <w:b w:val="false"/>
                <w:bCs w:val="false"/>
                <w:sz w:val="19"/>
                <w:szCs w:val="19"/>
              </w:rPr>
              <w:t xml:space="preserve">Either build real pages at these URLs, or update the footer template to point to the working equivalents (e.g. /eye-hospital-gallery-malad-mumbai/) and 301-redirect the old slugs.</w:t>
            </w:r>
          </w:p>
        </w:tc>
      </w:tr>
      <w:tr>
        <w:tc>
          <w:tcPr>
            <w:tcW w:type="dxa" w:w="2600"/>
            <w:tcMar>
              <w:top w:type="dxa" w:w="80"/>
              <w:left w:type="dxa" w:w="100"/>
              <w:bottom w:type="dxa" w:w="80"/>
              <w:right w:type="dxa" w:w="100"/>
            </w:tcMar>
          </w:tcPr>
          <w:p>
            <w:r>
              <w:rPr>
                <w:b/>
                <w:bCs/>
                <w:sz w:val="19"/>
                <w:szCs w:val="19"/>
              </w:rPr>
              <w:t xml:space="preserve">Duplicate "Services" hub (two URLs, same content)</w:t>
            </w:r>
          </w:p>
        </w:tc>
        <w:tc>
          <w:tcPr>
            <w:tcW w:type="dxa" w:w="1600"/>
            <w:shd w:fill="F8D7DA" w:val="clear"/>
            <w:tcMar>
              <w:top w:type="dxa" w:w="80"/>
              <w:left w:type="dxa" w:w="100"/>
              <w:bottom w:type="dxa" w:w="80"/>
              <w:right w:type="dxa" w:w="100"/>
            </w:tcMar>
          </w:tcPr>
          <w:p>
            <w:pPr>
              <w:jc w:val="center"/>
            </w:pPr>
            <w:r>
              <w:rPr>
                <w:b/>
                <w:bCs/>
                <w:color w:val="C0392B"/>
                <w:sz w:val="18"/>
                <w:szCs w:val="18"/>
              </w:rPr>
              <w:t xml:space="preserve">CRITICAL</w:t>
            </w:r>
          </w:p>
        </w:tc>
        <w:tc>
          <w:tcPr>
            <w:tcW w:type="dxa" w:w="3600"/>
            <w:tcMar>
              <w:top w:type="dxa" w:w="80"/>
              <w:left w:type="dxa" w:w="100"/>
              <w:bottom w:type="dxa" w:w="80"/>
              <w:right w:type="dxa" w:w="100"/>
            </w:tcMar>
          </w:tcPr>
          <w:p>
            <w:r>
              <w:rPr>
                <w:b w:val="false"/>
                <w:bCs w:val="false"/>
                <w:sz w:val="19"/>
                <w:szCs w:val="19"/>
              </w:rPr>
              <w:t xml:space="preserve">/services/ and /best-eye-servies-malad-mumbai/ (note the typo "servies" in the URL slug) contain near word-for-word identical body copy, differing only in &lt;title&gt;/meta description. The main nav links to the typo URL; the footer links to /services/.</w:t>
            </w:r>
          </w:p>
        </w:tc>
        <w:tc>
          <w:tcPr>
            <w:tcW w:type="dxa" w:w="3200"/>
            <w:tcMar>
              <w:top w:type="dxa" w:w="80"/>
              <w:left w:type="dxa" w:w="100"/>
              <w:bottom w:type="dxa" w:w="80"/>
              <w:right w:type="dxa" w:w="100"/>
            </w:tcMar>
          </w:tcPr>
          <w:p>
            <w:r>
              <w:rPr>
                <w:b w:val="false"/>
                <w:bCs w:val="false"/>
                <w:sz w:val="19"/>
                <w:szCs w:val="19"/>
              </w:rPr>
              <w:t xml:space="preserve">Choose one canonical URL (recommend the newer, keyword-rich /best-eye-servies-malad-mumbai/ or a clean re-slug without the typo), 301-redirect the other, and update all internal links to match.</w:t>
            </w:r>
          </w:p>
        </w:tc>
      </w:tr>
      <w:tr>
        <w:tc>
          <w:tcPr>
            <w:tcW w:type="dxa" w:w="2600"/>
            <w:tcMar>
              <w:top w:type="dxa" w:w="80"/>
              <w:left w:type="dxa" w:w="100"/>
              <w:bottom w:type="dxa" w:w="80"/>
              <w:right w:type="dxa" w:w="100"/>
            </w:tcMar>
          </w:tcPr>
          <w:p>
            <w:r>
              <w:rPr>
                <w:b/>
                <w:bCs/>
                <w:sz w:val="19"/>
                <w:szCs w:val="19"/>
              </w:rPr>
              <w:t xml:space="preserve">Duplicate "Blogs" hub (two URLs, same content)</w:t>
            </w:r>
          </w:p>
        </w:tc>
        <w:tc>
          <w:tcPr>
            <w:tcW w:type="dxa" w:w="1600"/>
            <w:shd w:fill="F8D7DA" w:val="clear"/>
            <w:tcMar>
              <w:top w:type="dxa" w:w="80"/>
              <w:left w:type="dxa" w:w="100"/>
              <w:bottom w:type="dxa" w:w="80"/>
              <w:right w:type="dxa" w:w="100"/>
            </w:tcMar>
          </w:tcPr>
          <w:p>
            <w:pPr>
              <w:jc w:val="center"/>
            </w:pPr>
            <w:r>
              <w:rPr>
                <w:b/>
                <w:bCs/>
                <w:color w:val="C0392B"/>
                <w:sz w:val="18"/>
                <w:szCs w:val="18"/>
              </w:rPr>
              <w:t xml:space="preserve">CRITICAL</w:t>
            </w:r>
          </w:p>
        </w:tc>
        <w:tc>
          <w:tcPr>
            <w:tcW w:type="dxa" w:w="3600"/>
            <w:tcMar>
              <w:top w:type="dxa" w:w="80"/>
              <w:left w:type="dxa" w:w="100"/>
              <w:bottom w:type="dxa" w:w="80"/>
              <w:right w:type="dxa" w:w="100"/>
            </w:tcMar>
          </w:tcPr>
          <w:p>
            <w:r>
              <w:rPr>
                <w:b w:val="false"/>
                <w:bCs w:val="false"/>
                <w:sz w:val="19"/>
                <w:szCs w:val="19"/>
              </w:rPr>
              <w:t xml:space="preserve">/blogs/ and /eye-care-blogs-malad-mumbai/ both list the blog archive. The main nav points to the second; the footer points to the first.</w:t>
            </w:r>
          </w:p>
        </w:tc>
        <w:tc>
          <w:tcPr>
            <w:tcW w:type="dxa" w:w="3200"/>
            <w:tcMar>
              <w:top w:type="dxa" w:w="80"/>
              <w:left w:type="dxa" w:w="100"/>
              <w:bottom w:type="dxa" w:w="80"/>
              <w:right w:type="dxa" w:w="100"/>
            </w:tcMar>
          </w:tcPr>
          <w:p>
            <w:r>
              <w:rPr>
                <w:b w:val="false"/>
                <w:bCs w:val="false"/>
                <w:sz w:val="19"/>
                <w:szCs w:val="19"/>
              </w:rPr>
              <w:t xml:space="preserve">Consolidate to a single blog hub URL, 301-redirect the loser, and fix all footer/nav references.</w:t>
            </w:r>
          </w:p>
        </w:tc>
      </w:tr>
      <w:tr>
        <w:tc>
          <w:tcPr>
            <w:tcW w:type="dxa" w:w="2600"/>
            <w:tcMar>
              <w:top w:type="dxa" w:w="80"/>
              <w:left w:type="dxa" w:w="100"/>
              <w:bottom w:type="dxa" w:w="80"/>
              <w:right w:type="dxa" w:w="100"/>
            </w:tcMar>
          </w:tcPr>
          <w:p>
            <w:r>
              <w:rPr>
                <w:b/>
                <w:bCs/>
                <w:sz w:val="19"/>
                <w:szCs w:val="19"/>
              </w:rPr>
              <w:t xml:space="preserve">Duplicate service detail pages across old and new URL sets</w:t>
            </w:r>
          </w:p>
        </w:tc>
        <w:tc>
          <w:tcPr>
            <w:tcW w:type="dxa" w:w="1600"/>
            <w:shd w:fill="FDEBD0" w:val="clear"/>
            <w:tcMar>
              <w:top w:type="dxa" w:w="80"/>
              <w:left w:type="dxa" w:w="100"/>
              <w:bottom w:type="dxa" w:w="80"/>
              <w:right w:type="dxa" w:w="100"/>
            </w:tcMar>
          </w:tcPr>
          <w:p>
            <w:pPr>
              <w:jc w:val="center"/>
            </w:pPr>
            <w:r>
              <w:rPr>
                <w:b/>
                <w:bCs/>
                <w:color w:val="B9770E"/>
                <w:sz w:val="18"/>
                <w:szCs w:val="18"/>
              </w:rPr>
              <w:t xml:space="preserve">HIGH</w:t>
            </w:r>
          </w:p>
        </w:tc>
        <w:tc>
          <w:tcPr>
            <w:tcW w:type="dxa" w:w="3600"/>
            <w:tcMar>
              <w:top w:type="dxa" w:w="80"/>
              <w:left w:type="dxa" w:w="100"/>
              <w:bottom w:type="dxa" w:w="80"/>
              <w:right w:type="dxa" w:w="100"/>
            </w:tcMar>
          </w:tcPr>
          <w:p>
            <w:r>
              <w:rPr>
                <w:b w:val="false"/>
                <w:bCs w:val="false"/>
                <w:sz w:val="19"/>
                <w:szCs w:val="19"/>
              </w:rPr>
              <w:t xml:space="preserve">Each service appears to exist at up to three different slugs, e.g. Cataract: /cataract-surgery/ (old, thin) vs /cataract-surgery-malad-mumbai/ (new, strong content). Same pattern likely applies to Retina, Cornea, Orbit, Uvea, Strabismus, Glaucoma based on the differing nav/footer link sets observed.</w:t>
            </w:r>
          </w:p>
        </w:tc>
        <w:tc>
          <w:tcPr>
            <w:tcW w:type="dxa" w:w="3200"/>
            <w:tcMar>
              <w:top w:type="dxa" w:w="80"/>
              <w:left w:type="dxa" w:w="100"/>
              <w:bottom w:type="dxa" w:w="80"/>
              <w:right w:type="dxa" w:w="100"/>
            </w:tcMar>
          </w:tcPr>
          <w:p>
            <w:r>
              <w:rPr>
                <w:b w:val="false"/>
                <w:bCs w:val="false"/>
                <w:sz w:val="19"/>
                <w:szCs w:val="19"/>
              </w:rPr>
              <w:t xml:space="preserve">Audit every service pair in Search Console's Coverage/Duplicate report, keep the stronger newer page, 301-redirect the old slug, and remove the old page from all navs/footers.</w:t>
            </w:r>
          </w:p>
        </w:tc>
      </w:tr>
      <w:tr>
        <w:tc>
          <w:tcPr>
            <w:tcW w:type="dxa" w:w="2600"/>
            <w:tcMar>
              <w:top w:type="dxa" w:w="80"/>
              <w:left w:type="dxa" w:w="100"/>
              <w:bottom w:type="dxa" w:w="80"/>
              <w:right w:type="dxa" w:w="100"/>
            </w:tcMar>
          </w:tcPr>
          <w:p>
            <w:r>
              <w:rPr>
                <w:b/>
                <w:bCs/>
                <w:sz w:val="19"/>
                <w:szCs w:val="19"/>
              </w:rPr>
              <w:t xml:space="preserve">Inconsistent, conflicting main navigation across pages</w:t>
            </w:r>
          </w:p>
        </w:tc>
        <w:tc>
          <w:tcPr>
            <w:tcW w:type="dxa" w:w="1600"/>
            <w:shd w:fill="FDEBD0" w:val="clear"/>
            <w:tcMar>
              <w:top w:type="dxa" w:w="80"/>
              <w:left w:type="dxa" w:w="100"/>
              <w:bottom w:type="dxa" w:w="80"/>
              <w:right w:type="dxa" w:w="100"/>
            </w:tcMar>
          </w:tcPr>
          <w:p>
            <w:pPr>
              <w:jc w:val="center"/>
            </w:pPr>
            <w:r>
              <w:rPr>
                <w:b/>
                <w:bCs/>
                <w:color w:val="B9770E"/>
                <w:sz w:val="18"/>
                <w:szCs w:val="18"/>
              </w:rPr>
              <w:t xml:space="preserve">HIGH</w:t>
            </w:r>
          </w:p>
        </w:tc>
        <w:tc>
          <w:tcPr>
            <w:tcW w:type="dxa" w:w="3600"/>
            <w:tcMar>
              <w:top w:type="dxa" w:w="80"/>
              <w:left w:type="dxa" w:w="100"/>
              <w:bottom w:type="dxa" w:w="80"/>
              <w:right w:type="dxa" w:w="100"/>
            </w:tcMar>
          </w:tcPr>
          <w:p>
            <w:r>
              <w:rPr>
                <w:b w:val="false"/>
                <w:bCs w:val="false"/>
                <w:sz w:val="19"/>
                <w:szCs w:val="19"/>
              </w:rPr>
              <w:t xml:space="preserve">The homepage, cataract page, and dr-rohit-modi page use one nav structure (Services → best-eye-servies-malad-mumbai, Emergency Contact, Gallery → eye-hospital-gallery-malad-mumbai). The /services/, /blogs/, and /best-eye-servies-malad-mumbai/'s own footer use a different, older nav (Services → /services/, no Emergency Contact link, Gallery → /gallery/ [404]).</w:t>
            </w:r>
          </w:p>
        </w:tc>
        <w:tc>
          <w:tcPr>
            <w:tcW w:type="dxa" w:w="3200"/>
            <w:tcMar>
              <w:top w:type="dxa" w:w="80"/>
              <w:left w:type="dxa" w:w="100"/>
              <w:bottom w:type="dxa" w:w="80"/>
              <w:right w:type="dxa" w:w="100"/>
            </w:tcMar>
          </w:tcPr>
          <w:p>
            <w:r>
              <w:rPr>
                <w:b w:val="false"/>
                <w:bCs w:val="false"/>
                <w:sz w:val="19"/>
                <w:szCs w:val="19"/>
              </w:rPr>
              <w:t xml:space="preserve">This confirms two site templates are live at once. Standardize on one header/footer partial across the entire site (likely a caching or theme-update rollout issue).</w:t>
            </w:r>
          </w:p>
        </w:tc>
      </w:tr>
      <w:tr>
        <w:tc>
          <w:tcPr>
            <w:tcW w:type="dxa" w:w="2600"/>
            <w:tcMar>
              <w:top w:type="dxa" w:w="80"/>
              <w:left w:type="dxa" w:w="100"/>
              <w:bottom w:type="dxa" w:w="80"/>
              <w:right w:type="dxa" w:w="100"/>
            </w:tcMar>
          </w:tcPr>
          <w:p>
            <w:r>
              <w:rPr>
                <w:b/>
                <w:bCs/>
                <w:sz w:val="19"/>
                <w:szCs w:val="19"/>
              </w:rPr>
              <w:t xml:space="preserve">Mismatched anchor links on blog hub thumbnails/headlines</w:t>
            </w:r>
          </w:p>
        </w:tc>
        <w:tc>
          <w:tcPr>
            <w:tcW w:type="dxa" w:w="1600"/>
            <w:shd w:fill="FDEBD0" w:val="clear"/>
            <w:tcMar>
              <w:top w:type="dxa" w:w="80"/>
              <w:left w:type="dxa" w:w="100"/>
              <w:bottom w:type="dxa" w:w="80"/>
              <w:right w:type="dxa" w:w="100"/>
            </w:tcMar>
          </w:tcPr>
          <w:p>
            <w:pPr>
              <w:jc w:val="center"/>
            </w:pPr>
            <w:r>
              <w:rPr>
                <w:b/>
                <w:bCs/>
                <w:color w:val="B9770E"/>
                <w:sz w:val="18"/>
                <w:szCs w:val="18"/>
              </w:rPr>
              <w:t xml:space="preserve">HIGH</w:t>
            </w:r>
          </w:p>
        </w:tc>
        <w:tc>
          <w:tcPr>
            <w:tcW w:type="dxa" w:w="3600"/>
            <w:tcMar>
              <w:top w:type="dxa" w:w="80"/>
              <w:left w:type="dxa" w:w="100"/>
              <w:bottom w:type="dxa" w:w="80"/>
              <w:right w:type="dxa" w:w="100"/>
            </w:tcMar>
          </w:tcPr>
          <w:p>
            <w:r>
              <w:rPr>
                <w:b w:val="false"/>
                <w:bCs w:val="false"/>
                <w:sz w:val="19"/>
                <w:szCs w:val="19"/>
              </w:rPr>
              <w:t xml:space="preserve">On /eye-care-blogs-malad-mumbai/, at least 8 post thumbnails and H3 headline links (e.g. "Is LASIK Safe?", "Contoura vs LASIK", "SMILE vs LASIK vs Contoura", "Cataract Surgery Recovery", "Sudden Blurry Vision", "Cataract vs Glaucoma", "Can You Reduce Eye Power Naturally") all link to /diabetes-and-your-eyes instead of their own article. Only the "Read More →" link below each excerpt points to the correct URL.</w:t>
            </w:r>
          </w:p>
        </w:tc>
        <w:tc>
          <w:tcPr>
            <w:tcW w:type="dxa" w:w="3200"/>
            <w:tcMar>
              <w:top w:type="dxa" w:w="80"/>
              <w:left w:type="dxa" w:w="100"/>
              <w:bottom w:type="dxa" w:w="80"/>
              <w:right w:type="dxa" w:w="100"/>
            </w:tcMar>
          </w:tcPr>
          <w:p>
            <w:r>
              <w:rPr>
                <w:b w:val="false"/>
                <w:bCs w:val="false"/>
                <w:sz w:val="19"/>
                <w:szCs w:val="19"/>
              </w:rPr>
              <w:t xml:space="preserve">Fix the CMS template/loop so the featured-image and headline anchors use the same permalink variable as the "Read More" link.</w:t>
            </w:r>
          </w:p>
        </w:tc>
      </w:tr>
      <w:tr>
        <w:tc>
          <w:tcPr>
            <w:tcW w:type="dxa" w:w="2600"/>
            <w:tcMar>
              <w:top w:type="dxa" w:w="80"/>
              <w:left w:type="dxa" w:w="100"/>
              <w:bottom w:type="dxa" w:w="80"/>
              <w:right w:type="dxa" w:w="100"/>
            </w:tcMar>
          </w:tcPr>
          <w:p>
            <w:r>
              <w:rPr>
                <w:b/>
                <w:bCs/>
                <w:sz w:val="19"/>
                <w:szCs w:val="19"/>
              </w:rPr>
              <w:t xml:space="preserve">Broken images (empty src) on multiple templated pages</w:t>
            </w:r>
          </w:p>
        </w:tc>
        <w:tc>
          <w:tcPr>
            <w:tcW w:type="dxa" w:w="1600"/>
            <w:shd w:fill="F8D7DA" w:val="clear"/>
            <w:tcMar>
              <w:top w:type="dxa" w:w="80"/>
              <w:left w:type="dxa" w:w="100"/>
              <w:bottom w:type="dxa" w:w="80"/>
              <w:right w:type="dxa" w:w="100"/>
            </w:tcMar>
          </w:tcPr>
          <w:p>
            <w:pPr>
              <w:jc w:val="center"/>
            </w:pPr>
            <w:r>
              <w:rPr>
                <w:b/>
                <w:bCs/>
                <w:color w:val="C0392B"/>
                <w:sz w:val="18"/>
                <w:szCs w:val="18"/>
              </w:rPr>
              <w:t xml:space="preserve">CRITICAL</w:t>
            </w:r>
          </w:p>
        </w:tc>
        <w:tc>
          <w:tcPr>
            <w:tcW w:type="dxa" w:w="3600"/>
            <w:tcMar>
              <w:top w:type="dxa" w:w="80"/>
              <w:left w:type="dxa" w:w="100"/>
              <w:bottom w:type="dxa" w:w="80"/>
              <w:right w:type="dxa" w:w="100"/>
            </w:tcMar>
          </w:tcPr>
          <w:p>
            <w:r>
              <w:rPr>
                <w:b w:val="false"/>
                <w:bCs w:val="false"/>
                <w:sz w:val="19"/>
                <w:szCs w:val="19"/>
              </w:rPr>
              <w:t xml:space="preserve">On /best-eye-servies-malad-mumbai/ (the page linked from primary navigation), every single image renders with an empty source — logo, hero photos, and all 9 service icons. The same pattern appears on /eye-care-blogs-malad-mumbai/ and /dr-rohit-modi/'s hero image path in the mobile menu duplicate block.</w:t>
            </w:r>
          </w:p>
        </w:tc>
        <w:tc>
          <w:tcPr>
            <w:tcW w:type="dxa" w:w="3200"/>
            <w:tcMar>
              <w:top w:type="dxa" w:w="80"/>
              <w:left w:type="dxa" w:w="100"/>
              <w:bottom w:type="dxa" w:w="80"/>
              <w:right w:type="dxa" w:w="100"/>
            </w:tcMar>
          </w:tcPr>
          <w:p>
            <w:r>
              <w:rPr>
                <w:b w:val="false"/>
                <w:bCs w:val="false"/>
                <w:sz w:val="19"/>
                <w:szCs w:val="19"/>
              </w:rPr>
              <w:t xml:space="preserve">Inspect the Elementor lazy-load/CDN configuration for these specific templates — likely a broken data-src attribute or an image optimization plugin serving a failed placeholder. Re-test after clearing any page cache/CDN cache.</w:t>
            </w:r>
          </w:p>
        </w:tc>
      </w:tr>
      <w:tr>
        <w:tc>
          <w:tcPr>
            <w:tcW w:type="dxa" w:w="2600"/>
            <w:tcMar>
              <w:top w:type="dxa" w:w="80"/>
              <w:left w:type="dxa" w:w="100"/>
              <w:bottom w:type="dxa" w:w="80"/>
              <w:right w:type="dxa" w:w="100"/>
            </w:tcMar>
          </w:tcPr>
          <w:p>
            <w:r>
              <w:rPr>
                <w:b/>
                <w:bCs/>
                <w:sz w:val="19"/>
                <w:szCs w:val="19"/>
              </w:rPr>
              <w:t xml:space="preserve">robots.txt / XML sitemap not verifiable in this session</w:t>
            </w:r>
          </w:p>
        </w:tc>
        <w:tc>
          <w:tcPr>
            <w:tcW w:type="dxa" w:w="1600"/>
            <w:shd w:fill="D6EAF8" w:val="clear"/>
            <w:tcMar>
              <w:top w:type="dxa" w:w="80"/>
              <w:left w:type="dxa" w:w="100"/>
              <w:bottom w:type="dxa" w:w="80"/>
              <w:right w:type="dxa" w:w="100"/>
            </w:tcMar>
          </w:tcPr>
          <w:p>
            <w:pPr>
              <w:jc w:val="center"/>
            </w:pPr>
            <w:r>
              <w:rPr>
                <w:b/>
                <w:bCs/>
                <w:color w:val="21618C"/>
                <w:sz w:val="18"/>
                <w:szCs w:val="18"/>
              </w:rPr>
              <w:t xml:space="preserve">INFO</w:t>
            </w:r>
          </w:p>
        </w:tc>
        <w:tc>
          <w:tcPr>
            <w:tcW w:type="dxa" w:w="3600"/>
            <w:tcMar>
              <w:top w:type="dxa" w:w="80"/>
              <w:left w:type="dxa" w:w="100"/>
              <w:bottom w:type="dxa" w:w="80"/>
              <w:right w:type="dxa" w:w="100"/>
            </w:tcMar>
          </w:tcPr>
          <w:p>
            <w:r>
              <w:rPr>
                <w:b w:val="false"/>
                <w:bCs w:val="false"/>
                <w:sz w:val="19"/>
                <w:szCs w:val="19"/>
              </w:rPr>
              <w:t xml:space="preserve">Direct retrieval of /robots.txt and /sitemap.xml was not possible with the tools available in this audit session.</w:t>
            </w:r>
          </w:p>
        </w:tc>
        <w:tc>
          <w:tcPr>
            <w:tcW w:type="dxa" w:w="3200"/>
            <w:tcMar>
              <w:top w:type="dxa" w:w="80"/>
              <w:left w:type="dxa" w:w="100"/>
              <w:bottom w:type="dxa" w:w="80"/>
              <w:right w:type="dxa" w:w="100"/>
            </w:tcMar>
          </w:tcPr>
          <w:p>
            <w:r>
              <w:rPr>
                <w:b w:val="false"/>
                <w:bCs w:val="false"/>
                <w:sz w:val="19"/>
                <w:szCs w:val="19"/>
              </w:rPr>
              <w:t xml:space="preserve">Manually verify: (1) https://sentraclinic.com/robots.txt does not block key sections, (2) an XML sitemap exists and is submitted in Google Search Console, and (3) it only contains the canonical (non-duplicate) URLs chosen above.</w:t>
            </w:r>
          </w:p>
        </w:tc>
      </w:tr>
      <w:tr>
        <w:tc>
          <w:tcPr>
            <w:tcW w:type="dxa" w:w="2600"/>
            <w:tcMar>
              <w:top w:type="dxa" w:w="80"/>
              <w:left w:type="dxa" w:w="100"/>
              <w:bottom w:type="dxa" w:w="80"/>
              <w:right w:type="dxa" w:w="100"/>
            </w:tcMar>
          </w:tcPr>
          <w:p>
            <w:r>
              <w:rPr>
                <w:b/>
                <w:bCs/>
                <w:sz w:val="19"/>
                <w:szCs w:val="19"/>
              </w:rPr>
              <w:t xml:space="preserve">Inconsistent site "developer" credit / footer branding</w:t>
            </w:r>
          </w:p>
        </w:tc>
        <w:tc>
          <w:tcPr>
            <w:tcW w:type="dxa" w:w="1600"/>
            <w:shd w:fill="EAECEE" w:val="clear"/>
            <w:tcMar>
              <w:top w:type="dxa" w:w="80"/>
              <w:left w:type="dxa" w:w="100"/>
              <w:bottom w:type="dxa" w:w="80"/>
              <w:right w:type="dxa" w:w="100"/>
            </w:tcMar>
          </w:tcPr>
          <w:p>
            <w:pPr>
              <w:jc w:val="center"/>
            </w:pPr>
            <w:r>
              <w:rPr>
                <w:b/>
                <w:bCs/>
                <w:color w:val="566573"/>
                <w:sz w:val="18"/>
                <w:szCs w:val="18"/>
              </w:rPr>
              <w:t xml:space="preserve">LOW</w:t>
            </w:r>
          </w:p>
        </w:tc>
        <w:tc>
          <w:tcPr>
            <w:tcW w:type="dxa" w:w="3600"/>
            <w:tcMar>
              <w:top w:type="dxa" w:w="80"/>
              <w:left w:type="dxa" w:w="100"/>
              <w:bottom w:type="dxa" w:w="80"/>
              <w:right w:type="dxa" w:w="100"/>
            </w:tcMar>
          </w:tcPr>
          <w:p>
            <w:r>
              <w:rPr>
                <w:b w:val="false"/>
                <w:bCs w:val="false"/>
                <w:sz w:val="19"/>
                <w:szCs w:val="19"/>
              </w:rPr>
              <w:t xml:space="preserve">Footer copyright reads "Developed By Digital Dots" on newer pages (home, cataract, dr-rohit-modi) but "Developed By Digital Amigos" on older pages (/services/, /blogs/). Twitter meta also shows a writer attribution (aishwarya@digitalamigos.in) left in the homepage's twitter:data1 field.</w:t>
            </w:r>
          </w:p>
        </w:tc>
        <w:tc>
          <w:tcPr>
            <w:tcW w:type="dxa" w:w="3200"/>
            <w:tcMar>
              <w:top w:type="dxa" w:w="80"/>
              <w:left w:type="dxa" w:w="100"/>
              <w:bottom w:type="dxa" w:w="80"/>
              <w:right w:type="dxa" w:w="100"/>
            </w:tcMar>
          </w:tcPr>
          <w:p>
            <w:r>
              <w:rPr>
                <w:b w:val="false"/>
                <w:bCs w:val="false"/>
                <w:sz w:val="19"/>
                <w:szCs w:val="19"/>
              </w:rPr>
              <w:t xml:space="preserve">Cosmetic but visible in page source/footer — clean up as part of the template consolidation.</w:t>
            </w:r>
          </w:p>
        </w:tc>
      </w:tr>
    </w:tbl>
    <w:p>
      <w:r>
        <w:br w:type="page"/>
      </w:r>
    </w:p>
    <w:p>
      <w:pPr>
        <w:pStyle w:val="Heading1"/>
        <w:pBdr>
          <w:bottom w:val="single" w:color="1F3864" w:sz="8" w:space="4"/>
        </w:pBdr>
        <w:spacing w:after="200" w:before="400"/>
      </w:pPr>
      <w:r>
        <w:rPr>
          <w:b/>
          <w:bCs/>
          <w:color w:val="1F3864"/>
          <w:sz w:val="32"/>
          <w:szCs w:val="32"/>
        </w:rPr>
        <w:t xml:space="preserve">2. On-Page SEO</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600"/>
        <w:gridCol w:w="320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Issue</w:t>
            </w:r>
          </w:p>
        </w:tc>
        <w:tc>
          <w:tcPr>
            <w:tcW w:type="dxa" w:w="1600"/>
            <w:shd w:fill="1F3864" w:val="clear"/>
            <w:tcMar>
              <w:top w:type="dxa" w:w="80"/>
              <w:left w:type="dxa" w:w="100"/>
              <w:bottom w:type="dxa" w:w="80"/>
              <w:right w:type="dxa" w:w="100"/>
            </w:tcMar>
          </w:tcPr>
          <w:p>
            <w:r>
              <w:rPr>
                <w:b/>
                <w:bCs/>
                <w:color w:val="FFFFFF"/>
                <w:sz w:val="19"/>
                <w:szCs w:val="19"/>
              </w:rPr>
              <w:t xml:space="preserve">Severity</w:t>
            </w:r>
          </w:p>
        </w:tc>
        <w:tc>
          <w:tcPr>
            <w:tcW w:type="dxa" w:w="3600"/>
            <w:shd w:fill="1F3864" w:val="clear"/>
            <w:tcMar>
              <w:top w:type="dxa" w:w="80"/>
              <w:left w:type="dxa" w:w="100"/>
              <w:bottom w:type="dxa" w:w="80"/>
              <w:right w:type="dxa" w:w="100"/>
            </w:tcMar>
          </w:tcPr>
          <w:p>
            <w:r>
              <w:rPr>
                <w:b/>
                <w:bCs/>
                <w:color w:val="FFFFFF"/>
                <w:sz w:val="19"/>
                <w:szCs w:val="19"/>
              </w:rPr>
              <w:t xml:space="preserve">Evidence</w:t>
            </w:r>
          </w:p>
        </w:tc>
        <w:tc>
          <w:tcPr>
            <w:tcW w:type="dxa" w:w="3200"/>
            <w:shd w:fill="1F3864" w:val="clear"/>
            <w:tcMar>
              <w:top w:type="dxa" w:w="80"/>
              <w:left w:type="dxa" w:w="100"/>
              <w:bottom w:type="dxa" w:w="80"/>
              <w:right w:type="dxa" w:w="100"/>
            </w:tcMar>
          </w:tcPr>
          <w:p>
            <w:r>
              <w:rPr>
                <w:b/>
                <w:bCs/>
                <w:color w:val="FFFFFF"/>
                <w:sz w:val="19"/>
                <w:szCs w:val="19"/>
              </w:rPr>
              <w:t xml:space="preserve">Recommendation</w:t>
            </w:r>
          </w:p>
        </w:tc>
      </w:tr>
      <w:tr>
        <w:tc>
          <w:tcPr>
            <w:tcW w:type="dxa" w:w="2600"/>
            <w:tcMar>
              <w:top w:type="dxa" w:w="80"/>
              <w:left w:type="dxa" w:w="100"/>
              <w:bottom w:type="dxa" w:w="80"/>
              <w:right w:type="dxa" w:w="100"/>
            </w:tcMar>
          </w:tcPr>
          <w:p>
            <w:r>
              <w:rPr>
                <w:b/>
                <w:bCs/>
                <w:sz w:val="19"/>
                <w:szCs w:val="19"/>
              </w:rPr>
              <w:t xml:space="preserve">Title tag keyword cannibalization</w:t>
            </w:r>
          </w:p>
        </w:tc>
        <w:tc>
          <w:tcPr>
            <w:tcW w:type="dxa" w:w="1600"/>
            <w:shd w:fill="FCF3CF" w:val="clear"/>
            <w:tcMar>
              <w:top w:type="dxa" w:w="80"/>
              <w:left w:type="dxa" w:w="100"/>
              <w:bottom w:type="dxa" w:w="80"/>
              <w:right w:type="dxa" w:w="100"/>
            </w:tcMar>
          </w:tcPr>
          <w:p>
            <w:pPr>
              <w:jc w:val="center"/>
            </w:pPr>
            <w:r>
              <w:rPr>
                <w:b/>
                <w:bCs/>
                <w:color w:val="9A7D0A"/>
                <w:sz w:val="18"/>
                <w:szCs w:val="18"/>
              </w:rPr>
              <w:t xml:space="preserve">MEDIUM</w:t>
            </w:r>
          </w:p>
        </w:tc>
        <w:tc>
          <w:tcPr>
            <w:tcW w:type="dxa" w:w="3600"/>
            <w:tcMar>
              <w:top w:type="dxa" w:w="80"/>
              <w:left w:type="dxa" w:w="100"/>
              <w:bottom w:type="dxa" w:w="80"/>
              <w:right w:type="dxa" w:w="100"/>
            </w:tcMar>
          </w:tcPr>
          <w:p>
            <w:r>
              <w:rPr>
                <w:b w:val="false"/>
                <w:bCs w:val="false"/>
                <w:sz w:val="19"/>
                <w:szCs w:val="19"/>
              </w:rPr>
              <w:t xml:space="preserve">Homepage title: "Eye Specialist in Malad, Mumbai | Sentra Clinic". Duplicate services page title: "Eye Specialist Service in Malad, Mumbai | Book an Appointment". Both aggressively target the same head term ("eye specialist in Malad, Mumbai"), which can cause Google to alternate which page it ranks, diluting authority for either.</w:t>
            </w:r>
          </w:p>
        </w:tc>
        <w:tc>
          <w:tcPr>
            <w:tcW w:type="dxa" w:w="3200"/>
            <w:tcMar>
              <w:top w:type="dxa" w:w="80"/>
              <w:left w:type="dxa" w:w="100"/>
              <w:bottom w:type="dxa" w:w="80"/>
              <w:right w:type="dxa" w:w="100"/>
            </w:tcMar>
          </w:tcPr>
          <w:p>
            <w:r>
              <w:rPr>
                <w:b w:val="false"/>
                <w:bCs w:val="false"/>
                <w:sz w:val="19"/>
                <w:szCs w:val="19"/>
              </w:rPr>
              <w:t xml:space="preserve">Differentiate titles by intent once the duplicate-services issue (Section 1) is resolved: homepage owns the branded/head term, service hub owns "eye care services in Malad" type phrasing.</w:t>
            </w:r>
          </w:p>
        </w:tc>
      </w:tr>
      <w:tr>
        <w:tc>
          <w:tcPr>
            <w:tcW w:type="dxa" w:w="2600"/>
            <w:tcMar>
              <w:top w:type="dxa" w:w="80"/>
              <w:left w:type="dxa" w:w="100"/>
              <w:bottom w:type="dxa" w:w="80"/>
              <w:right w:type="dxa" w:w="100"/>
            </w:tcMar>
          </w:tcPr>
          <w:p>
            <w:r>
              <w:rPr>
                <w:b/>
                <w:bCs/>
                <w:sz w:val="19"/>
                <w:szCs w:val="19"/>
              </w:rPr>
              <w:t xml:space="preserve">Weak, auto-generated meta description on /blogs/</w:t>
            </w:r>
          </w:p>
        </w:tc>
        <w:tc>
          <w:tcPr>
            <w:tcW w:type="dxa" w:w="1600"/>
            <w:shd w:fill="FCF3CF" w:val="clear"/>
            <w:tcMar>
              <w:top w:type="dxa" w:w="80"/>
              <w:left w:type="dxa" w:w="100"/>
              <w:bottom w:type="dxa" w:w="80"/>
              <w:right w:type="dxa" w:w="100"/>
            </w:tcMar>
          </w:tcPr>
          <w:p>
            <w:pPr>
              <w:jc w:val="center"/>
            </w:pPr>
            <w:r>
              <w:rPr>
                <w:b/>
                <w:bCs/>
                <w:color w:val="9A7D0A"/>
                <w:sz w:val="18"/>
                <w:szCs w:val="18"/>
              </w:rPr>
              <w:t xml:space="preserve">MEDIUM</w:t>
            </w:r>
          </w:p>
        </w:tc>
        <w:tc>
          <w:tcPr>
            <w:tcW w:type="dxa" w:w="3600"/>
            <w:tcMar>
              <w:top w:type="dxa" w:w="80"/>
              <w:left w:type="dxa" w:w="100"/>
              <w:bottom w:type="dxa" w:w="80"/>
              <w:right w:type="dxa" w:w="100"/>
            </w:tcMar>
          </w:tcPr>
          <w:p>
            <w:r>
              <w:rPr>
                <w:b w:val="false"/>
                <w:bCs w:val="false"/>
                <w:sz w:val="19"/>
                <w:szCs w:val="19"/>
              </w:rPr>
              <w:t xml:space="preserve">Meta description reads: "Blogs Read Our Latest Blogs and Articles School Vision Screening by a Children Eye Specialist in Malad East Most kids need clear sight to learn well, grow" — clearly concatenated page text, not a written description, and it's cut off mid-sentence.</w:t>
            </w:r>
          </w:p>
        </w:tc>
        <w:tc>
          <w:tcPr>
            <w:tcW w:type="dxa" w:w="3200"/>
            <w:tcMar>
              <w:top w:type="dxa" w:w="80"/>
              <w:left w:type="dxa" w:w="100"/>
              <w:bottom w:type="dxa" w:w="80"/>
              <w:right w:type="dxa" w:w="100"/>
            </w:tcMar>
          </w:tcPr>
          <w:p>
            <w:r>
              <w:rPr>
                <w:b w:val="false"/>
                <w:bCs w:val="false"/>
                <w:sz w:val="19"/>
                <w:szCs w:val="19"/>
              </w:rPr>
              <w:t xml:space="preserve">Write a real 150–160 character meta description for every hub/archive page rather than leaving it to auto-generation.</w:t>
            </w:r>
          </w:p>
        </w:tc>
      </w:tr>
      <w:tr>
        <w:tc>
          <w:tcPr>
            <w:tcW w:type="dxa" w:w="2600"/>
            <w:tcMar>
              <w:top w:type="dxa" w:w="80"/>
              <w:left w:type="dxa" w:w="100"/>
              <w:bottom w:type="dxa" w:w="80"/>
              <w:right w:type="dxa" w:w="100"/>
            </w:tcMar>
          </w:tcPr>
          <w:p>
            <w:r>
              <w:rPr>
                <w:b/>
                <w:bCs/>
                <w:sz w:val="19"/>
                <w:szCs w:val="19"/>
              </w:rPr>
              <w:t xml:space="preserve">Generic, low-CTR title on /blogs/</w:t>
            </w:r>
          </w:p>
        </w:tc>
        <w:tc>
          <w:tcPr>
            <w:tcW w:type="dxa" w:w="1600"/>
            <w:shd w:fill="EAECEE" w:val="clear"/>
            <w:tcMar>
              <w:top w:type="dxa" w:w="80"/>
              <w:left w:type="dxa" w:w="100"/>
              <w:bottom w:type="dxa" w:w="80"/>
              <w:right w:type="dxa" w:w="100"/>
            </w:tcMar>
          </w:tcPr>
          <w:p>
            <w:pPr>
              <w:jc w:val="center"/>
            </w:pPr>
            <w:r>
              <w:rPr>
                <w:b/>
                <w:bCs/>
                <w:color w:val="566573"/>
                <w:sz w:val="18"/>
                <w:szCs w:val="18"/>
              </w:rPr>
              <w:t xml:space="preserve">LOW</w:t>
            </w:r>
          </w:p>
        </w:tc>
        <w:tc>
          <w:tcPr>
            <w:tcW w:type="dxa" w:w="3600"/>
            <w:tcMar>
              <w:top w:type="dxa" w:w="80"/>
              <w:left w:type="dxa" w:w="100"/>
              <w:bottom w:type="dxa" w:w="80"/>
              <w:right w:type="dxa" w:w="100"/>
            </w:tcMar>
          </w:tcPr>
          <w:p>
            <w:r>
              <w:rPr>
                <w:b w:val="false"/>
                <w:bCs w:val="false"/>
                <w:sz w:val="19"/>
                <w:szCs w:val="19"/>
              </w:rPr>
              <w:t xml:space="preserve">Title tag is simply "Blogs - Sentra" — no keyword, no location, no compelling reason to click in search results.</w:t>
            </w:r>
          </w:p>
        </w:tc>
        <w:tc>
          <w:tcPr>
            <w:tcW w:type="dxa" w:w="3200"/>
            <w:tcMar>
              <w:top w:type="dxa" w:w="80"/>
              <w:left w:type="dxa" w:w="100"/>
              <w:bottom w:type="dxa" w:w="80"/>
              <w:right w:type="dxa" w:w="100"/>
            </w:tcMar>
          </w:tcPr>
          <w:p>
            <w:r>
              <w:rPr>
                <w:b w:val="false"/>
                <w:bCs w:val="false"/>
                <w:sz w:val="19"/>
                <w:szCs w:val="19"/>
              </w:rPr>
              <w:t xml:space="preserve">Rewrite as something like "Eye Care Blog — Vision Tips &amp; Advice | Sentra Clinic, Malad" (consistent with the newer /eye-care-blogs-malad-mumbai/ title, once consolidated).</w:t>
            </w:r>
          </w:p>
        </w:tc>
      </w:tr>
      <w:tr>
        <w:tc>
          <w:tcPr>
            <w:tcW w:type="dxa" w:w="2600"/>
            <w:tcMar>
              <w:top w:type="dxa" w:w="80"/>
              <w:left w:type="dxa" w:w="100"/>
              <w:bottom w:type="dxa" w:w="80"/>
              <w:right w:type="dxa" w:w="100"/>
            </w:tcMar>
          </w:tcPr>
          <w:p>
            <w:r>
              <w:rPr>
                <w:b/>
                <w:bCs/>
                <w:sz w:val="19"/>
                <w:szCs w:val="19"/>
              </w:rPr>
              <w:t xml:space="preserve">Breadcrumb points to the wrong canonical Services URL</w:t>
            </w:r>
          </w:p>
        </w:tc>
        <w:tc>
          <w:tcPr>
            <w:tcW w:type="dxa" w:w="1600"/>
            <w:shd w:fill="FCF3CF" w:val="clear"/>
            <w:tcMar>
              <w:top w:type="dxa" w:w="80"/>
              <w:left w:type="dxa" w:w="100"/>
              <w:bottom w:type="dxa" w:w="80"/>
              <w:right w:type="dxa" w:w="100"/>
            </w:tcMar>
          </w:tcPr>
          <w:p>
            <w:pPr>
              <w:jc w:val="center"/>
            </w:pPr>
            <w:r>
              <w:rPr>
                <w:b/>
                <w:bCs/>
                <w:color w:val="9A7D0A"/>
                <w:sz w:val="18"/>
                <w:szCs w:val="18"/>
              </w:rPr>
              <w:t xml:space="preserve">MEDIUM</w:t>
            </w:r>
          </w:p>
        </w:tc>
        <w:tc>
          <w:tcPr>
            <w:tcW w:type="dxa" w:w="3600"/>
            <w:tcMar>
              <w:top w:type="dxa" w:w="80"/>
              <w:left w:type="dxa" w:w="100"/>
              <w:bottom w:type="dxa" w:w="80"/>
              <w:right w:type="dxa" w:w="100"/>
            </w:tcMar>
          </w:tcPr>
          <w:p>
            <w:r>
              <w:rPr>
                <w:b w:val="false"/>
                <w:bCs w:val="false"/>
                <w:sz w:val="19"/>
                <w:szCs w:val="19"/>
              </w:rPr>
              <w:t xml:space="preserve">On /cataract-surgery-malad-mumbai/ and /dr-rohit-modi/, the visible breadcrumb "Home / Eye Care Services / [Page]" links "Eye Care Services" to /services/ — the older, thinner duplicate — while the main nav uses /best-eye-servies-malad-mumbai/.</w:t>
            </w:r>
          </w:p>
        </w:tc>
        <w:tc>
          <w:tcPr>
            <w:tcW w:type="dxa" w:w="3200"/>
            <w:tcMar>
              <w:top w:type="dxa" w:w="80"/>
              <w:left w:type="dxa" w:w="100"/>
              <w:bottom w:type="dxa" w:w="80"/>
              <w:right w:type="dxa" w:w="100"/>
            </w:tcMar>
          </w:tcPr>
          <w:p>
            <w:r>
              <w:rPr>
                <w:b w:val="false"/>
                <w:bCs w:val="false"/>
                <w:sz w:val="19"/>
                <w:szCs w:val="19"/>
              </w:rPr>
              <w:t xml:space="preserve">Point breadcrumbs to whichever Services URL is kept canonical.</w:t>
            </w:r>
          </w:p>
        </w:tc>
      </w:tr>
      <w:tr>
        <w:tc>
          <w:tcPr>
            <w:tcW w:type="dxa" w:w="2600"/>
            <w:tcMar>
              <w:top w:type="dxa" w:w="80"/>
              <w:left w:type="dxa" w:w="100"/>
              <w:bottom w:type="dxa" w:w="80"/>
              <w:right w:type="dxa" w:w="100"/>
            </w:tcMar>
          </w:tcPr>
          <w:p>
            <w:r>
              <w:rPr>
                <w:b/>
                <w:bCs/>
                <w:sz w:val="19"/>
                <w:szCs w:val="19"/>
              </w:rPr>
              <w:t xml:space="preserve">Missing alt text on service icon images</w:t>
            </w:r>
          </w:p>
        </w:tc>
        <w:tc>
          <w:tcPr>
            <w:tcW w:type="dxa" w:w="1600"/>
            <w:shd w:fill="FCF3CF" w:val="clear"/>
            <w:tcMar>
              <w:top w:type="dxa" w:w="80"/>
              <w:left w:type="dxa" w:w="100"/>
              <w:bottom w:type="dxa" w:w="80"/>
              <w:right w:type="dxa" w:w="100"/>
            </w:tcMar>
          </w:tcPr>
          <w:p>
            <w:pPr>
              <w:jc w:val="center"/>
            </w:pPr>
            <w:r>
              <w:rPr>
                <w:b/>
                <w:bCs/>
                <w:color w:val="9A7D0A"/>
                <w:sz w:val="18"/>
                <w:szCs w:val="18"/>
              </w:rPr>
              <w:t xml:space="preserve">MEDIUM</w:t>
            </w:r>
          </w:p>
        </w:tc>
        <w:tc>
          <w:tcPr>
            <w:tcW w:type="dxa" w:w="3600"/>
            <w:tcMar>
              <w:top w:type="dxa" w:w="80"/>
              <w:left w:type="dxa" w:w="100"/>
              <w:bottom w:type="dxa" w:w="80"/>
              <w:right w:type="dxa" w:w="100"/>
            </w:tcMar>
          </w:tcPr>
          <w:p>
            <w:r>
              <w:rPr>
                <w:b w:val="false"/>
                <w:bCs w:val="false"/>
                <w:sz w:val="19"/>
                <w:szCs w:val="19"/>
              </w:rPr>
              <w:t xml:space="preserve">On /services/, the Retina, Orbit Oculoplasty, and Strabismus service images render with no alt attribute at all (others in the same grid do have descriptive alt text like "Cataract Surgery at sentra"), so coverage is inconsistent.</w:t>
            </w:r>
          </w:p>
        </w:tc>
        <w:tc>
          <w:tcPr>
            <w:tcW w:type="dxa" w:w="3200"/>
            <w:tcMar>
              <w:top w:type="dxa" w:w="80"/>
              <w:left w:type="dxa" w:w="100"/>
              <w:bottom w:type="dxa" w:w="80"/>
              <w:right w:type="dxa" w:w="100"/>
            </w:tcMar>
          </w:tcPr>
          <w:p>
            <w:r>
              <w:rPr>
                <w:b w:val="false"/>
                <w:bCs w:val="false"/>
                <w:sz w:val="19"/>
                <w:szCs w:val="19"/>
              </w:rPr>
              <w:t xml:space="preserve">Add descriptive, keyword-relevant alt text to every content image site-wide, matching the pattern already used correctly elsewhere on the same page.</w:t>
            </w:r>
          </w:p>
        </w:tc>
      </w:tr>
      <w:tr>
        <w:tc>
          <w:tcPr>
            <w:tcW w:type="dxa" w:w="2600"/>
            <w:tcMar>
              <w:top w:type="dxa" w:w="80"/>
              <w:left w:type="dxa" w:w="100"/>
              <w:bottom w:type="dxa" w:w="80"/>
              <w:right w:type="dxa" w:w="100"/>
            </w:tcMar>
          </w:tcPr>
          <w:p>
            <w:r>
              <w:rPr>
                <w:b/>
                <w:bCs/>
                <w:sz w:val="19"/>
                <w:szCs w:val="19"/>
              </w:rPr>
              <w:t xml:space="preserve">Dead "#" anchor button</w:t>
            </w:r>
          </w:p>
        </w:tc>
        <w:tc>
          <w:tcPr>
            <w:tcW w:type="dxa" w:w="1600"/>
            <w:shd w:fill="EAECEE" w:val="clear"/>
            <w:tcMar>
              <w:top w:type="dxa" w:w="80"/>
              <w:left w:type="dxa" w:w="100"/>
              <w:bottom w:type="dxa" w:w="80"/>
              <w:right w:type="dxa" w:w="100"/>
            </w:tcMar>
          </w:tcPr>
          <w:p>
            <w:pPr>
              <w:jc w:val="center"/>
            </w:pPr>
            <w:r>
              <w:rPr>
                <w:b/>
                <w:bCs/>
                <w:color w:val="566573"/>
                <w:sz w:val="18"/>
                <w:szCs w:val="18"/>
              </w:rPr>
              <w:t xml:space="preserve">LOW</w:t>
            </w:r>
          </w:p>
        </w:tc>
        <w:tc>
          <w:tcPr>
            <w:tcW w:type="dxa" w:w="3600"/>
            <w:tcMar>
              <w:top w:type="dxa" w:w="80"/>
              <w:left w:type="dxa" w:w="100"/>
              <w:bottom w:type="dxa" w:w="80"/>
              <w:right w:type="dxa" w:w="100"/>
            </w:tcMar>
          </w:tcPr>
          <w:p>
            <w:r>
              <w:rPr>
                <w:b w:val="false"/>
                <w:bCs w:val="false"/>
                <w:sz w:val="19"/>
                <w:szCs w:val="19"/>
              </w:rPr>
              <w:t xml:space="preserve">On /dr-rohit-modi/, the "Book Online" button links to "#" (a non-functional placeholder anchor) instead of the booking page used elsewhere (sentraclinic.setmore.com/sentra).</w:t>
            </w:r>
          </w:p>
        </w:tc>
        <w:tc>
          <w:tcPr>
            <w:tcW w:type="dxa" w:w="3200"/>
            <w:tcMar>
              <w:top w:type="dxa" w:w="80"/>
              <w:left w:type="dxa" w:w="100"/>
              <w:bottom w:type="dxa" w:w="80"/>
              <w:right w:type="dxa" w:w="100"/>
            </w:tcMar>
          </w:tcPr>
          <w:p>
            <w:r>
              <w:rPr>
                <w:b w:val="false"/>
                <w:bCs w:val="false"/>
                <w:sz w:val="19"/>
                <w:szCs w:val="19"/>
              </w:rPr>
              <w:t xml:space="preserve">Point every CTA button consistently to the live Setmore booking link.</w:t>
            </w:r>
          </w:p>
        </w:tc>
      </w:tr>
      <w:tr>
        <w:tc>
          <w:tcPr>
            <w:tcW w:type="dxa" w:w="2600"/>
            <w:tcMar>
              <w:top w:type="dxa" w:w="80"/>
              <w:left w:type="dxa" w:w="100"/>
              <w:bottom w:type="dxa" w:w="80"/>
              <w:right w:type="dxa" w:w="100"/>
            </w:tcMar>
          </w:tcPr>
          <w:p>
            <w:r>
              <w:rPr>
                <w:b/>
                <w:bCs/>
                <w:sz w:val="19"/>
                <w:szCs w:val="19"/>
              </w:rPr>
              <w:t xml:space="preserve">Off-topic "Spine &amp; Rehabilitation" promo block on every page</w:t>
            </w:r>
          </w:p>
        </w:tc>
        <w:tc>
          <w:tcPr>
            <w:tcW w:type="dxa" w:w="1600"/>
            <w:shd w:fill="EAECEE" w:val="clear"/>
            <w:tcMar>
              <w:top w:type="dxa" w:w="80"/>
              <w:left w:type="dxa" w:w="100"/>
              <w:bottom w:type="dxa" w:w="80"/>
              <w:right w:type="dxa" w:w="100"/>
            </w:tcMar>
          </w:tcPr>
          <w:p>
            <w:pPr>
              <w:jc w:val="center"/>
            </w:pPr>
            <w:r>
              <w:rPr>
                <w:b/>
                <w:bCs/>
                <w:color w:val="566573"/>
                <w:sz w:val="18"/>
                <w:szCs w:val="18"/>
              </w:rPr>
              <w:t xml:space="preserve">LOW</w:t>
            </w:r>
          </w:p>
        </w:tc>
        <w:tc>
          <w:tcPr>
            <w:tcW w:type="dxa" w:w="3600"/>
            <w:tcMar>
              <w:top w:type="dxa" w:w="80"/>
              <w:left w:type="dxa" w:w="100"/>
              <w:bottom w:type="dxa" w:w="80"/>
              <w:right w:type="dxa" w:w="100"/>
            </w:tcMar>
          </w:tcPr>
          <w:p>
            <w:r>
              <w:rPr>
                <w:b w:val="false"/>
                <w:bCs w:val="false"/>
                <w:sz w:val="19"/>
                <w:szCs w:val="19"/>
              </w:rPr>
              <w:t xml:space="preserve">Every page audited ends with an unrelated "Expert Spine &amp; Rehabilitation Care" section (a different specialty entirely) before the closing tags — appears to be a leftover cross-promotion from a partner clinic (Narayan Drishti group) not clearly explained in context.</w:t>
            </w:r>
          </w:p>
        </w:tc>
        <w:tc>
          <w:tcPr>
            <w:tcW w:type="dxa" w:w="3200"/>
            <w:tcMar>
              <w:top w:type="dxa" w:w="80"/>
              <w:left w:type="dxa" w:w="100"/>
              <w:bottom w:type="dxa" w:w="80"/>
              <w:right w:type="dxa" w:w="100"/>
            </w:tcMar>
          </w:tcPr>
          <w:p>
            <w:r>
              <w:rPr>
                <w:b w:val="false"/>
                <w:bCs w:val="false"/>
                <w:sz w:val="19"/>
                <w:szCs w:val="19"/>
              </w:rPr>
              <w:t xml:space="preserve">If intentional cross-promotion, label it clearly (e.g. "In partnership with...") and confirm it isn't diluting topical relevance signals for an ophthalmology-focused site; otherwise remove.</w:t>
            </w:r>
          </w:p>
        </w:tc>
      </w:tr>
    </w:tbl>
    <w:p>
      <w:r>
        <w:br w:type="page"/>
      </w:r>
    </w:p>
    <w:p>
      <w:pPr>
        <w:pStyle w:val="Heading1"/>
        <w:pBdr>
          <w:bottom w:val="single" w:color="1F3864" w:sz="8" w:space="4"/>
        </w:pBdr>
        <w:spacing w:after="200" w:before="400"/>
      </w:pPr>
      <w:r>
        <w:rPr>
          <w:b/>
          <w:bCs/>
          <w:color w:val="1F3864"/>
          <w:sz w:val="32"/>
          <w:szCs w:val="32"/>
        </w:rPr>
        <w:t xml:space="preserve">3. Content Quality &amp; E-E-A-T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600"/>
        <w:gridCol w:w="320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Issue</w:t>
            </w:r>
          </w:p>
        </w:tc>
        <w:tc>
          <w:tcPr>
            <w:tcW w:type="dxa" w:w="1600"/>
            <w:shd w:fill="1F3864" w:val="clear"/>
            <w:tcMar>
              <w:top w:type="dxa" w:w="80"/>
              <w:left w:type="dxa" w:w="100"/>
              <w:bottom w:type="dxa" w:w="80"/>
              <w:right w:type="dxa" w:w="100"/>
            </w:tcMar>
          </w:tcPr>
          <w:p>
            <w:r>
              <w:rPr>
                <w:b/>
                <w:bCs/>
                <w:color w:val="FFFFFF"/>
                <w:sz w:val="19"/>
                <w:szCs w:val="19"/>
              </w:rPr>
              <w:t xml:space="preserve">Severity</w:t>
            </w:r>
          </w:p>
        </w:tc>
        <w:tc>
          <w:tcPr>
            <w:tcW w:type="dxa" w:w="3600"/>
            <w:shd w:fill="1F3864" w:val="clear"/>
            <w:tcMar>
              <w:top w:type="dxa" w:w="80"/>
              <w:left w:type="dxa" w:w="100"/>
              <w:bottom w:type="dxa" w:w="80"/>
              <w:right w:type="dxa" w:w="100"/>
            </w:tcMar>
          </w:tcPr>
          <w:p>
            <w:r>
              <w:rPr>
                <w:b/>
                <w:bCs/>
                <w:color w:val="FFFFFF"/>
                <w:sz w:val="19"/>
                <w:szCs w:val="19"/>
              </w:rPr>
              <w:t xml:space="preserve">Evidence</w:t>
            </w:r>
          </w:p>
        </w:tc>
        <w:tc>
          <w:tcPr>
            <w:tcW w:type="dxa" w:w="3200"/>
            <w:shd w:fill="1F3864" w:val="clear"/>
            <w:tcMar>
              <w:top w:type="dxa" w:w="80"/>
              <w:left w:type="dxa" w:w="100"/>
              <w:bottom w:type="dxa" w:w="80"/>
              <w:right w:type="dxa" w:w="100"/>
            </w:tcMar>
          </w:tcPr>
          <w:p>
            <w:r>
              <w:rPr>
                <w:b/>
                <w:bCs/>
                <w:color w:val="FFFFFF"/>
                <w:sz w:val="19"/>
                <w:szCs w:val="19"/>
              </w:rPr>
              <w:t xml:space="preserve">Recommendation</w:t>
            </w:r>
          </w:p>
        </w:tc>
      </w:tr>
      <w:tr>
        <w:tc>
          <w:tcPr>
            <w:tcW w:type="dxa" w:w="2600"/>
            <w:tcMar>
              <w:top w:type="dxa" w:w="80"/>
              <w:left w:type="dxa" w:w="100"/>
              <w:bottom w:type="dxa" w:w="80"/>
              <w:right w:type="dxa" w:w="100"/>
            </w:tcMar>
          </w:tcPr>
          <w:p>
            <w:r>
              <w:rPr>
                <w:b/>
                <w:bCs/>
                <w:sz w:val="19"/>
                <w:szCs w:val="19"/>
              </w:rPr>
              <w:t xml:space="preserve">Live, indexed page with unfilled placeholder content</w:t>
            </w:r>
          </w:p>
        </w:tc>
        <w:tc>
          <w:tcPr>
            <w:tcW w:type="dxa" w:w="1600"/>
            <w:shd w:fill="F8D7DA" w:val="clear"/>
            <w:tcMar>
              <w:top w:type="dxa" w:w="80"/>
              <w:left w:type="dxa" w:w="100"/>
              <w:bottom w:type="dxa" w:w="80"/>
              <w:right w:type="dxa" w:w="100"/>
            </w:tcMar>
          </w:tcPr>
          <w:p>
            <w:pPr>
              <w:jc w:val="center"/>
            </w:pPr>
            <w:r>
              <w:rPr>
                <w:b/>
                <w:bCs/>
                <w:color w:val="C0392B"/>
                <w:sz w:val="18"/>
                <w:szCs w:val="18"/>
              </w:rPr>
              <w:t xml:space="preserve">CRITICAL</w:t>
            </w:r>
          </w:p>
        </w:tc>
        <w:tc>
          <w:tcPr>
            <w:tcW w:type="dxa" w:w="3600"/>
            <w:tcMar>
              <w:top w:type="dxa" w:w="80"/>
              <w:left w:type="dxa" w:w="100"/>
              <w:bottom w:type="dxa" w:w="80"/>
              <w:right w:type="dxa" w:w="100"/>
            </w:tcMar>
          </w:tcPr>
          <w:p>
            <w:r>
              <w:rPr>
                <w:b w:val="false"/>
                <w:bCs w:val="false"/>
                <w:sz w:val="19"/>
                <w:szCs w:val="19"/>
              </w:rPr>
              <w:t xml:space="preserve">https://sentraclinic.com/dr-rohit-modi/ is fully indexable (meta robots: index, follow) and carries real publish/modified dates, yet contains bracketed template placeholders in place of real content: "[MBBS — Institution, Year]", "[MS/DNB Ophthalmology — Institution, Year]", "[Fellowship(s)...]", "[Embed 3–4 genuine Google review snippets here...]", "[List conference presentations, publications...]", "[Fill: days and hours, walk-in vs appointment policy.]".</w:t>
            </w:r>
          </w:p>
        </w:tc>
        <w:tc>
          <w:tcPr>
            <w:tcW w:type="dxa" w:w="3200"/>
            <w:tcMar>
              <w:top w:type="dxa" w:w="80"/>
              <w:left w:type="dxa" w:w="100"/>
              <w:bottom w:type="dxa" w:w="80"/>
              <w:right w:type="dxa" w:w="100"/>
            </w:tcMar>
          </w:tcPr>
          <w:p>
            <w:r>
              <w:rPr>
                <w:b w:val="false"/>
                <w:bCs w:val="false"/>
                <w:sz w:val="19"/>
                <w:szCs w:val="19"/>
              </w:rPr>
              <w:t xml:space="preserve">This is a YMYL (health) trust signal problem as much as an SEO one — real patients can see this. Fill in the real qualifications (the homepage already states FRCS Glasgow and ICO Fellowship — reuse that copy) or set the page to noindex/draft until it's finished.</w:t>
            </w:r>
          </w:p>
        </w:tc>
      </w:tr>
      <w:tr>
        <w:tc>
          <w:tcPr>
            <w:tcW w:type="dxa" w:w="2600"/>
            <w:tcMar>
              <w:top w:type="dxa" w:w="80"/>
              <w:left w:type="dxa" w:w="100"/>
              <w:bottom w:type="dxa" w:w="80"/>
              <w:right w:type="dxa" w:w="100"/>
            </w:tcMar>
          </w:tcPr>
          <w:p>
            <w:r>
              <w:rPr>
                <w:b/>
                <w:bCs/>
                <w:sz w:val="19"/>
                <w:szCs w:val="19"/>
              </w:rPr>
              <w:t xml:space="preserve">Strong content quality on newer service pages</w:t>
            </w:r>
          </w:p>
        </w:tc>
        <w:tc>
          <w:tcPr>
            <w:tcW w:type="dxa" w:w="1600"/>
            <w:shd w:fill="EAECEE" w:val="clear"/>
            <w:tcMar>
              <w:top w:type="dxa" w:w="80"/>
              <w:left w:type="dxa" w:w="100"/>
              <w:bottom w:type="dxa" w:w="80"/>
              <w:right w:type="dxa" w:w="100"/>
            </w:tcMar>
          </w:tcPr>
          <w:p>
            <w:pPr>
              <w:jc w:val="center"/>
            </w:pPr>
            <w:r>
              <w:rPr>
                <w:b/>
                <w:bCs/>
                <w:color w:val="566573"/>
                <w:sz w:val="18"/>
                <w:szCs w:val="18"/>
              </w:rPr>
              <w:t xml:space="preserve">LOW</w:t>
            </w:r>
          </w:p>
        </w:tc>
        <w:tc>
          <w:tcPr>
            <w:tcW w:type="dxa" w:w="3600"/>
            <w:tcMar>
              <w:top w:type="dxa" w:w="80"/>
              <w:left w:type="dxa" w:w="100"/>
              <w:bottom w:type="dxa" w:w="80"/>
              <w:right w:type="dxa" w:w="100"/>
            </w:tcMar>
          </w:tcPr>
          <w:p>
            <w:r>
              <w:rPr>
                <w:b w:val="false"/>
                <w:bCs w:val="false"/>
                <w:sz w:val="19"/>
                <w:szCs w:val="19"/>
              </w:rPr>
              <w:t xml:space="preserve">/cataract-surgery-malad-mumbai/ is a genuine standout: clear structure, local language touches (Hindi FAQ in Devanagari-adjacent transliteration), a lens-comparison table, realistic patient-journey detail, and internal links to a dedicated cost page — this is exactly the pattern to replicate for every other service.</w:t>
            </w:r>
          </w:p>
        </w:tc>
        <w:tc>
          <w:tcPr>
            <w:tcW w:type="dxa" w:w="3200"/>
            <w:tcMar>
              <w:top w:type="dxa" w:w="80"/>
              <w:left w:type="dxa" w:w="100"/>
              <w:bottom w:type="dxa" w:w="80"/>
              <w:right w:type="dxa" w:w="100"/>
            </w:tcMar>
          </w:tcPr>
          <w:p>
            <w:r>
              <w:rPr>
                <w:b w:val="false"/>
                <w:bCs w:val="false"/>
                <w:sz w:val="19"/>
                <w:szCs w:val="19"/>
              </w:rPr>
              <w:t xml:space="preserve">No action needed here — use this page as the template when rewriting the older thin duplicates identified in Section 1.</w:t>
            </w:r>
          </w:p>
        </w:tc>
      </w:tr>
      <w:tr>
        <w:tc>
          <w:tcPr>
            <w:tcW w:type="dxa" w:w="2600"/>
            <w:tcMar>
              <w:top w:type="dxa" w:w="80"/>
              <w:left w:type="dxa" w:w="100"/>
              <w:bottom w:type="dxa" w:w="80"/>
              <w:right w:type="dxa" w:w="100"/>
            </w:tcMar>
          </w:tcPr>
          <w:p>
            <w:r>
              <w:rPr>
                <w:b/>
                <w:bCs/>
                <w:sz w:val="19"/>
                <w:szCs w:val="19"/>
              </w:rPr>
              <w:t xml:space="preserve">Thin, generic content on legacy service/services pages</w:t>
            </w:r>
          </w:p>
        </w:tc>
        <w:tc>
          <w:tcPr>
            <w:tcW w:type="dxa" w:w="1600"/>
            <w:shd w:fill="FCF3CF" w:val="clear"/>
            <w:tcMar>
              <w:top w:type="dxa" w:w="80"/>
              <w:left w:type="dxa" w:w="100"/>
              <w:bottom w:type="dxa" w:w="80"/>
              <w:right w:type="dxa" w:w="100"/>
            </w:tcMar>
          </w:tcPr>
          <w:p>
            <w:pPr>
              <w:jc w:val="center"/>
            </w:pPr>
            <w:r>
              <w:rPr>
                <w:b/>
                <w:bCs/>
                <w:color w:val="9A7D0A"/>
                <w:sz w:val="18"/>
                <w:szCs w:val="18"/>
              </w:rPr>
              <w:t xml:space="preserve">MEDIUM</w:t>
            </w:r>
          </w:p>
        </w:tc>
        <w:tc>
          <w:tcPr>
            <w:tcW w:type="dxa" w:w="3600"/>
            <w:tcMar>
              <w:top w:type="dxa" w:w="80"/>
              <w:left w:type="dxa" w:w="100"/>
              <w:bottom w:type="dxa" w:w="80"/>
              <w:right w:type="dxa" w:w="100"/>
            </w:tcMar>
          </w:tcPr>
          <w:p>
            <w:r>
              <w:rPr>
                <w:b w:val="false"/>
                <w:bCs w:val="false"/>
                <w:sz w:val="19"/>
                <w:szCs w:val="19"/>
              </w:rPr>
              <w:t xml:space="preserve">/services/ (and its duplicate) contain only 2–3 sentence blurbs per service plus a shared generic FAQ block — far less substantive than the newer standalone service pages, and duplicated near-verbatim across two URLs.</w:t>
            </w:r>
          </w:p>
        </w:tc>
        <w:tc>
          <w:tcPr>
            <w:tcW w:type="dxa" w:w="3200"/>
            <w:tcMar>
              <w:top w:type="dxa" w:w="80"/>
              <w:left w:type="dxa" w:w="100"/>
              <w:bottom w:type="dxa" w:w="80"/>
              <w:right w:type="dxa" w:w="100"/>
            </w:tcMar>
          </w:tcPr>
          <w:p>
            <w:r>
              <w:rPr>
                <w:b w:val="false"/>
                <w:bCs w:val="false"/>
                <w:sz w:val="19"/>
                <w:szCs w:val="19"/>
              </w:rPr>
              <w:t xml:space="preserve">Retire this template in favor of the deeper individual service pages; use the hub only as a directory with links out, not as competing content.</w:t>
            </w:r>
          </w:p>
        </w:tc>
      </w:tr>
      <w:tr>
        <w:tc>
          <w:tcPr>
            <w:tcW w:type="dxa" w:w="2600"/>
            <w:tcMar>
              <w:top w:type="dxa" w:w="80"/>
              <w:left w:type="dxa" w:w="100"/>
              <w:bottom w:type="dxa" w:w="80"/>
              <w:right w:type="dxa" w:w="100"/>
            </w:tcMar>
          </w:tcPr>
          <w:p>
            <w:r>
              <w:rPr>
                <w:b/>
                <w:bCs/>
                <w:sz w:val="19"/>
                <w:szCs w:val="19"/>
              </w:rPr>
              <w:t xml:space="preserve">Testimonials are unattributed to structured review schema</w:t>
            </w:r>
          </w:p>
        </w:tc>
        <w:tc>
          <w:tcPr>
            <w:tcW w:type="dxa" w:w="1600"/>
            <w:shd w:fill="FCF3CF" w:val="clear"/>
            <w:tcMar>
              <w:top w:type="dxa" w:w="80"/>
              <w:left w:type="dxa" w:w="100"/>
              <w:bottom w:type="dxa" w:w="80"/>
              <w:right w:type="dxa" w:w="100"/>
            </w:tcMar>
          </w:tcPr>
          <w:p>
            <w:pPr>
              <w:jc w:val="center"/>
            </w:pPr>
            <w:r>
              <w:rPr>
                <w:b/>
                <w:bCs/>
                <w:color w:val="9A7D0A"/>
                <w:sz w:val="18"/>
                <w:szCs w:val="18"/>
              </w:rPr>
              <w:t xml:space="preserve">MEDIUM</w:t>
            </w:r>
          </w:p>
        </w:tc>
        <w:tc>
          <w:tcPr>
            <w:tcW w:type="dxa" w:w="3600"/>
            <w:tcMar>
              <w:top w:type="dxa" w:w="80"/>
              <w:left w:type="dxa" w:w="100"/>
              <w:bottom w:type="dxa" w:w="80"/>
              <w:right w:type="dxa" w:w="100"/>
            </w:tcMar>
          </w:tcPr>
          <w:p>
            <w:r>
              <w:rPr>
                <w:b w:val="false"/>
                <w:bCs w:val="false"/>
                <w:sz w:val="19"/>
                <w:szCs w:val="19"/>
              </w:rPr>
              <w:t xml:space="preserve">The homepage features seven detailed named patient testimonials with star ratings, but (based on visible markup) there is no confirmed Review/AggregateRating schema wrapping them.</w:t>
            </w:r>
          </w:p>
        </w:tc>
        <w:tc>
          <w:tcPr>
            <w:tcW w:type="dxa" w:w="3200"/>
            <w:tcMar>
              <w:top w:type="dxa" w:w="80"/>
              <w:left w:type="dxa" w:w="100"/>
              <w:bottom w:type="dxa" w:w="80"/>
              <w:right w:type="dxa" w:w="100"/>
            </w:tcMar>
          </w:tcPr>
          <w:p>
            <w:r>
              <w:rPr>
                <w:b w:val="false"/>
                <w:bCs w:val="false"/>
                <w:sz w:val="19"/>
                <w:szCs w:val="19"/>
              </w:rPr>
              <w:t xml:space="preserve">Verify with Google's Rich Results Test; if absent, add Review and AggregateRating structured data referencing the same 4.9★/222+ reviews figure quoted in the text.</w:t>
            </w:r>
          </w:p>
        </w:tc>
      </w:tr>
    </w:tbl>
    <w:p>
      <w:r>
        <w:br w:type="page"/>
      </w:r>
    </w:p>
    <w:p>
      <w:pPr>
        <w:pStyle w:val="Heading1"/>
        <w:pBdr>
          <w:bottom w:val="single" w:color="1F3864" w:sz="8" w:space="4"/>
        </w:pBdr>
        <w:spacing w:after="200" w:before="400"/>
      </w:pPr>
      <w:r>
        <w:rPr>
          <w:b/>
          <w:bCs/>
          <w:color w:val="1F3864"/>
          <w:sz w:val="32"/>
          <w:szCs w:val="32"/>
        </w:rPr>
        <w:t xml:space="preserve">4. Schema &amp; Structured Data</w:t>
      </w:r>
    </w:p>
    <w:p>
      <w:pPr>
        <w:spacing w:after="150"/>
      </w:pPr>
      <w:r>
        <w:rPr>
          <w:color w:val="222222"/>
          <w:sz w:val="21"/>
          <w:szCs w:val="21"/>
        </w:rPr>
        <w:t xml:space="preserve">Structured data (JSON-LD) could not be directly inspected via rendered-HTML extraction in this session. Based on the business type and content available, the following schema gaps are the most likely and highest-value to check:</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600"/>
        <w:gridCol w:w="320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Issue</w:t>
            </w:r>
          </w:p>
        </w:tc>
        <w:tc>
          <w:tcPr>
            <w:tcW w:type="dxa" w:w="1600"/>
            <w:shd w:fill="1F3864" w:val="clear"/>
            <w:tcMar>
              <w:top w:type="dxa" w:w="80"/>
              <w:left w:type="dxa" w:w="100"/>
              <w:bottom w:type="dxa" w:w="80"/>
              <w:right w:type="dxa" w:w="100"/>
            </w:tcMar>
          </w:tcPr>
          <w:p>
            <w:r>
              <w:rPr>
                <w:b/>
                <w:bCs/>
                <w:color w:val="FFFFFF"/>
                <w:sz w:val="19"/>
                <w:szCs w:val="19"/>
              </w:rPr>
              <w:t xml:space="preserve">Severity</w:t>
            </w:r>
          </w:p>
        </w:tc>
        <w:tc>
          <w:tcPr>
            <w:tcW w:type="dxa" w:w="3600"/>
            <w:shd w:fill="1F3864" w:val="clear"/>
            <w:tcMar>
              <w:top w:type="dxa" w:w="80"/>
              <w:left w:type="dxa" w:w="100"/>
              <w:bottom w:type="dxa" w:w="80"/>
              <w:right w:type="dxa" w:w="100"/>
            </w:tcMar>
          </w:tcPr>
          <w:p>
            <w:r>
              <w:rPr>
                <w:b/>
                <w:bCs/>
                <w:color w:val="FFFFFF"/>
                <w:sz w:val="19"/>
                <w:szCs w:val="19"/>
              </w:rPr>
              <w:t xml:space="preserve">Evidence</w:t>
            </w:r>
          </w:p>
        </w:tc>
        <w:tc>
          <w:tcPr>
            <w:tcW w:type="dxa" w:w="3200"/>
            <w:shd w:fill="1F3864" w:val="clear"/>
            <w:tcMar>
              <w:top w:type="dxa" w:w="80"/>
              <w:left w:type="dxa" w:w="100"/>
              <w:bottom w:type="dxa" w:w="80"/>
              <w:right w:type="dxa" w:w="100"/>
            </w:tcMar>
          </w:tcPr>
          <w:p>
            <w:r>
              <w:rPr>
                <w:b/>
                <w:bCs/>
                <w:color w:val="FFFFFF"/>
                <w:sz w:val="19"/>
                <w:szCs w:val="19"/>
              </w:rPr>
              <w:t xml:space="preserve">Recommendation</w:t>
            </w:r>
          </w:p>
        </w:tc>
      </w:tr>
      <w:tr>
        <w:tc>
          <w:tcPr>
            <w:tcW w:type="dxa" w:w="2600"/>
            <w:tcMar>
              <w:top w:type="dxa" w:w="80"/>
              <w:left w:type="dxa" w:w="100"/>
              <w:bottom w:type="dxa" w:w="80"/>
              <w:right w:type="dxa" w:w="100"/>
            </w:tcMar>
          </w:tcPr>
          <w:p>
            <w:r>
              <w:rPr>
                <w:b/>
                <w:bCs/>
                <w:sz w:val="19"/>
                <w:szCs w:val="19"/>
              </w:rPr>
              <w:t xml:space="preserve">MedicalClinic / MedicalOrganization schema</w:t>
            </w:r>
          </w:p>
        </w:tc>
        <w:tc>
          <w:tcPr>
            <w:tcW w:type="dxa" w:w="1600"/>
            <w:shd w:fill="FDEBD0" w:val="clear"/>
            <w:tcMar>
              <w:top w:type="dxa" w:w="80"/>
              <w:left w:type="dxa" w:w="100"/>
              <w:bottom w:type="dxa" w:w="80"/>
              <w:right w:type="dxa" w:w="100"/>
            </w:tcMar>
          </w:tcPr>
          <w:p>
            <w:pPr>
              <w:jc w:val="center"/>
            </w:pPr>
            <w:r>
              <w:rPr>
                <w:b/>
                <w:bCs/>
                <w:color w:val="B9770E"/>
                <w:sz w:val="18"/>
                <w:szCs w:val="18"/>
              </w:rPr>
              <w:t xml:space="preserve">HIGH</w:t>
            </w:r>
          </w:p>
        </w:tc>
        <w:tc>
          <w:tcPr>
            <w:tcW w:type="dxa" w:w="3600"/>
            <w:tcMar>
              <w:top w:type="dxa" w:w="80"/>
              <w:left w:type="dxa" w:w="100"/>
              <w:bottom w:type="dxa" w:w="80"/>
              <w:right w:type="dxa" w:w="100"/>
            </w:tcMar>
          </w:tcPr>
          <w:p>
            <w:r>
              <w:rPr>
                <w:b w:val="false"/>
                <w:bCs w:val="false"/>
                <w:sz w:val="19"/>
                <w:szCs w:val="19"/>
              </w:rPr>
              <w:t xml:space="preserve">No confirmation of LocalBusiness/MedicalClinic schema with NAP, geo-coordinates, opening hours, and specialty markup.</w:t>
            </w:r>
          </w:p>
        </w:tc>
        <w:tc>
          <w:tcPr>
            <w:tcW w:type="dxa" w:w="3200"/>
            <w:tcMar>
              <w:top w:type="dxa" w:w="80"/>
              <w:left w:type="dxa" w:w="100"/>
              <w:bottom w:type="dxa" w:w="80"/>
              <w:right w:type="dxa" w:w="100"/>
            </w:tcMar>
          </w:tcPr>
          <w:p>
            <w:r>
              <w:rPr>
                <w:b w:val="false"/>
                <w:bCs w:val="false"/>
                <w:sz w:val="19"/>
                <w:szCs w:val="19"/>
              </w:rPr>
              <w:t xml:space="preserve">Implement MedicalClinic schema with name, address, phone, geo, priceRange, openingHoursSpecification, and medicalSpecialty (Ophthalmology).</w:t>
            </w:r>
          </w:p>
        </w:tc>
      </w:tr>
      <w:tr>
        <w:tc>
          <w:tcPr>
            <w:tcW w:type="dxa" w:w="2600"/>
            <w:tcMar>
              <w:top w:type="dxa" w:w="80"/>
              <w:left w:type="dxa" w:w="100"/>
              <w:bottom w:type="dxa" w:w="80"/>
              <w:right w:type="dxa" w:w="100"/>
            </w:tcMar>
          </w:tcPr>
          <w:p>
            <w:r>
              <w:rPr>
                <w:b/>
                <w:bCs/>
                <w:sz w:val="19"/>
                <w:szCs w:val="19"/>
              </w:rPr>
              <w:t xml:space="preserve">Physician schema for doctor profile pages</w:t>
            </w:r>
          </w:p>
        </w:tc>
        <w:tc>
          <w:tcPr>
            <w:tcW w:type="dxa" w:w="1600"/>
            <w:shd w:fill="FDEBD0" w:val="clear"/>
            <w:tcMar>
              <w:top w:type="dxa" w:w="80"/>
              <w:left w:type="dxa" w:w="100"/>
              <w:bottom w:type="dxa" w:w="80"/>
              <w:right w:type="dxa" w:w="100"/>
            </w:tcMar>
          </w:tcPr>
          <w:p>
            <w:pPr>
              <w:jc w:val="center"/>
            </w:pPr>
            <w:r>
              <w:rPr>
                <w:b/>
                <w:bCs/>
                <w:color w:val="B9770E"/>
                <w:sz w:val="18"/>
                <w:szCs w:val="18"/>
              </w:rPr>
              <w:t xml:space="preserve">HIGH</w:t>
            </w:r>
          </w:p>
        </w:tc>
        <w:tc>
          <w:tcPr>
            <w:tcW w:type="dxa" w:w="3600"/>
            <w:tcMar>
              <w:top w:type="dxa" w:w="80"/>
              <w:left w:type="dxa" w:w="100"/>
              <w:bottom w:type="dxa" w:w="80"/>
              <w:right w:type="dxa" w:w="100"/>
            </w:tcMar>
          </w:tcPr>
          <w:p>
            <w:r>
              <w:rPr>
                <w:b w:val="false"/>
                <w:bCs w:val="false"/>
                <w:sz w:val="19"/>
                <w:szCs w:val="19"/>
              </w:rPr>
              <w:t xml:space="preserve">dr-rohit-modi/ is exactly the kind of page that should carry Physician schema (name, medicalSpecialty, alumniOf), but the page's placeholder content (Section 3) means there's nothing solid to mark up yet.</w:t>
            </w:r>
          </w:p>
        </w:tc>
        <w:tc>
          <w:tcPr>
            <w:tcW w:type="dxa" w:w="3200"/>
            <w:tcMar>
              <w:top w:type="dxa" w:w="80"/>
              <w:left w:type="dxa" w:w="100"/>
              <w:bottom w:type="dxa" w:w="80"/>
              <w:right w:type="dxa" w:w="100"/>
            </w:tcMar>
          </w:tcPr>
          <w:p>
            <w:r>
              <w:rPr>
                <w:b w:val="false"/>
                <w:bCs w:val="false"/>
                <w:sz w:val="19"/>
                <w:szCs w:val="19"/>
              </w:rPr>
              <w:t xml:space="preserve">Add Physician schema once the qualifications section is filled in with real data.</w:t>
            </w:r>
          </w:p>
        </w:tc>
      </w:tr>
      <w:tr>
        <w:tc>
          <w:tcPr>
            <w:tcW w:type="dxa" w:w="2600"/>
            <w:tcMar>
              <w:top w:type="dxa" w:w="80"/>
              <w:left w:type="dxa" w:w="100"/>
              <w:bottom w:type="dxa" w:w="80"/>
              <w:right w:type="dxa" w:w="100"/>
            </w:tcMar>
          </w:tcPr>
          <w:p>
            <w:r>
              <w:rPr>
                <w:b/>
                <w:bCs/>
                <w:sz w:val="19"/>
                <w:szCs w:val="19"/>
              </w:rPr>
              <w:t xml:space="preserve">FAQPage schema for the many on-page FAQs</w:t>
            </w:r>
          </w:p>
        </w:tc>
        <w:tc>
          <w:tcPr>
            <w:tcW w:type="dxa" w:w="1600"/>
            <w:shd w:fill="FCF3CF" w:val="clear"/>
            <w:tcMar>
              <w:top w:type="dxa" w:w="80"/>
              <w:left w:type="dxa" w:w="100"/>
              <w:bottom w:type="dxa" w:w="80"/>
              <w:right w:type="dxa" w:w="100"/>
            </w:tcMar>
          </w:tcPr>
          <w:p>
            <w:pPr>
              <w:jc w:val="center"/>
            </w:pPr>
            <w:r>
              <w:rPr>
                <w:b/>
                <w:bCs/>
                <w:color w:val="9A7D0A"/>
                <w:sz w:val="18"/>
                <w:szCs w:val="18"/>
              </w:rPr>
              <w:t xml:space="preserve">MEDIUM</w:t>
            </w:r>
          </w:p>
        </w:tc>
        <w:tc>
          <w:tcPr>
            <w:tcW w:type="dxa" w:w="3600"/>
            <w:tcMar>
              <w:top w:type="dxa" w:w="80"/>
              <w:left w:type="dxa" w:w="100"/>
              <w:bottom w:type="dxa" w:w="80"/>
              <w:right w:type="dxa" w:w="100"/>
            </w:tcMar>
          </w:tcPr>
          <w:p>
            <w:r>
              <w:rPr>
                <w:b w:val="false"/>
                <w:bCs w:val="false"/>
                <w:sz w:val="19"/>
                <w:szCs w:val="19"/>
              </w:rPr>
              <w:t xml:space="preserve">The homepage, /services/, and /cataract-surgery-malad-mumbai/ all contain genuine Q&amp;A content well-suited to FAQPage schema.</w:t>
            </w:r>
          </w:p>
        </w:tc>
        <w:tc>
          <w:tcPr>
            <w:tcW w:type="dxa" w:w="3200"/>
            <w:tcMar>
              <w:top w:type="dxa" w:w="80"/>
              <w:left w:type="dxa" w:w="100"/>
              <w:bottom w:type="dxa" w:w="80"/>
              <w:right w:type="dxa" w:w="100"/>
            </w:tcMar>
          </w:tcPr>
          <w:p>
            <w:r>
              <w:rPr>
                <w:b w:val="false"/>
                <w:bCs w:val="false"/>
                <w:sz w:val="19"/>
                <w:szCs w:val="19"/>
              </w:rPr>
              <w:t xml:space="preserve">Verify/implement FAQPage schema — this is a strong AI-Overview and rich-result opportunity given the content already exists.</w:t>
            </w:r>
          </w:p>
        </w:tc>
      </w:tr>
      <w:tr>
        <w:tc>
          <w:tcPr>
            <w:tcW w:type="dxa" w:w="2600"/>
            <w:tcMar>
              <w:top w:type="dxa" w:w="80"/>
              <w:left w:type="dxa" w:w="100"/>
              <w:bottom w:type="dxa" w:w="80"/>
              <w:right w:type="dxa" w:w="100"/>
            </w:tcMar>
          </w:tcPr>
          <w:p>
            <w:r>
              <w:rPr>
                <w:b/>
                <w:bCs/>
                <w:sz w:val="19"/>
                <w:szCs w:val="19"/>
              </w:rPr>
              <w:t xml:space="preserve">Review / AggregateRating schema</w:t>
            </w:r>
          </w:p>
        </w:tc>
        <w:tc>
          <w:tcPr>
            <w:tcW w:type="dxa" w:w="1600"/>
            <w:shd w:fill="FCF3CF" w:val="clear"/>
            <w:tcMar>
              <w:top w:type="dxa" w:w="80"/>
              <w:left w:type="dxa" w:w="100"/>
              <w:bottom w:type="dxa" w:w="80"/>
              <w:right w:type="dxa" w:w="100"/>
            </w:tcMar>
          </w:tcPr>
          <w:p>
            <w:pPr>
              <w:jc w:val="center"/>
            </w:pPr>
            <w:r>
              <w:rPr>
                <w:b/>
                <w:bCs/>
                <w:color w:val="9A7D0A"/>
                <w:sz w:val="18"/>
                <w:szCs w:val="18"/>
              </w:rPr>
              <w:t xml:space="preserve">MEDIUM</w:t>
            </w:r>
          </w:p>
        </w:tc>
        <w:tc>
          <w:tcPr>
            <w:tcW w:type="dxa" w:w="3600"/>
            <w:tcMar>
              <w:top w:type="dxa" w:w="80"/>
              <w:left w:type="dxa" w:w="100"/>
              <w:bottom w:type="dxa" w:w="80"/>
              <w:right w:type="dxa" w:w="100"/>
            </w:tcMar>
          </w:tcPr>
          <w:p>
            <w:r>
              <w:rPr>
                <w:b w:val="false"/>
                <w:bCs w:val="false"/>
                <w:sz w:val="19"/>
                <w:szCs w:val="19"/>
              </w:rPr>
              <w:t xml:space="preserve">See Section 3 — 7 named testimonials with 5-star ratings are present in the content.</w:t>
            </w:r>
          </w:p>
        </w:tc>
        <w:tc>
          <w:tcPr>
            <w:tcW w:type="dxa" w:w="3200"/>
            <w:tcMar>
              <w:top w:type="dxa" w:w="80"/>
              <w:left w:type="dxa" w:w="100"/>
              <w:bottom w:type="dxa" w:w="80"/>
              <w:right w:type="dxa" w:w="100"/>
            </w:tcMar>
          </w:tcPr>
          <w:p>
            <w:r>
              <w:rPr>
                <w:b w:val="false"/>
                <w:bCs w:val="false"/>
                <w:sz w:val="19"/>
                <w:szCs w:val="19"/>
              </w:rPr>
              <w:t xml:space="preserve">Mark up with Review/AggregateRating schema tied to the clinic's GBP rating (4.9★, 222+ reviews).</w:t>
            </w:r>
          </w:p>
        </w:tc>
      </w:tr>
    </w:tbl>
    <w:p>
      <w:r>
        <w:br w:type="page"/>
      </w:r>
    </w:p>
    <w:p>
      <w:pPr>
        <w:pStyle w:val="Heading1"/>
        <w:pBdr>
          <w:bottom w:val="single" w:color="1F3864" w:sz="8" w:space="4"/>
        </w:pBdr>
        <w:spacing w:after="200" w:before="400"/>
      </w:pPr>
      <w:r>
        <w:rPr>
          <w:b/>
          <w:bCs/>
          <w:color w:val="1F3864"/>
          <w:sz w:val="32"/>
          <w:szCs w:val="32"/>
        </w:rPr>
        <w:t xml:space="preserve">5. Performance &amp; Core Web Vitals</w:t>
      </w:r>
    </w:p>
    <w:p>
      <w:pPr>
        <w:spacing w:after="150"/>
      </w:pPr>
      <w:r>
        <w:rPr>
          <w:color w:val="222222"/>
          <w:sz w:val="21"/>
          <w:szCs w:val="21"/>
        </w:rPr>
        <w:t xml:space="preserve">Live field/lab CWV data (LCP, INP, CLS) requires PageSpeed Insights or CrUX access, which was not available in this session. However, several signals from the rendered pages point to likely performance risk:</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600"/>
        <w:gridCol w:w="320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Issue</w:t>
            </w:r>
          </w:p>
        </w:tc>
        <w:tc>
          <w:tcPr>
            <w:tcW w:type="dxa" w:w="1600"/>
            <w:shd w:fill="1F3864" w:val="clear"/>
            <w:tcMar>
              <w:top w:type="dxa" w:w="80"/>
              <w:left w:type="dxa" w:w="100"/>
              <w:bottom w:type="dxa" w:w="80"/>
              <w:right w:type="dxa" w:w="100"/>
            </w:tcMar>
          </w:tcPr>
          <w:p>
            <w:r>
              <w:rPr>
                <w:b/>
                <w:bCs/>
                <w:color w:val="FFFFFF"/>
                <w:sz w:val="19"/>
                <w:szCs w:val="19"/>
              </w:rPr>
              <w:t xml:space="preserve">Severity</w:t>
            </w:r>
          </w:p>
        </w:tc>
        <w:tc>
          <w:tcPr>
            <w:tcW w:type="dxa" w:w="3600"/>
            <w:shd w:fill="1F3864" w:val="clear"/>
            <w:tcMar>
              <w:top w:type="dxa" w:w="80"/>
              <w:left w:type="dxa" w:w="100"/>
              <w:bottom w:type="dxa" w:w="80"/>
              <w:right w:type="dxa" w:w="100"/>
            </w:tcMar>
          </w:tcPr>
          <w:p>
            <w:r>
              <w:rPr>
                <w:b/>
                <w:bCs/>
                <w:color w:val="FFFFFF"/>
                <w:sz w:val="19"/>
                <w:szCs w:val="19"/>
              </w:rPr>
              <w:t xml:space="preserve">Evidence</w:t>
            </w:r>
          </w:p>
        </w:tc>
        <w:tc>
          <w:tcPr>
            <w:tcW w:type="dxa" w:w="3200"/>
            <w:shd w:fill="1F3864" w:val="clear"/>
            <w:tcMar>
              <w:top w:type="dxa" w:w="80"/>
              <w:left w:type="dxa" w:w="100"/>
              <w:bottom w:type="dxa" w:w="80"/>
              <w:right w:type="dxa" w:w="100"/>
            </w:tcMar>
          </w:tcPr>
          <w:p>
            <w:r>
              <w:rPr>
                <w:b/>
                <w:bCs/>
                <w:color w:val="FFFFFF"/>
                <w:sz w:val="19"/>
                <w:szCs w:val="19"/>
              </w:rPr>
              <w:t xml:space="preserve">Recommendation</w:t>
            </w:r>
          </w:p>
        </w:tc>
      </w:tr>
      <w:tr>
        <w:tc>
          <w:tcPr>
            <w:tcW w:type="dxa" w:w="2600"/>
            <w:tcMar>
              <w:top w:type="dxa" w:w="80"/>
              <w:left w:type="dxa" w:w="100"/>
              <w:bottom w:type="dxa" w:w="80"/>
              <w:right w:type="dxa" w:w="100"/>
            </w:tcMar>
          </w:tcPr>
          <w:p>
            <w:r>
              <w:rPr>
                <w:b/>
                <w:bCs/>
                <w:sz w:val="19"/>
                <w:szCs w:val="19"/>
              </w:rPr>
              <w:t xml:space="preserve">Large, uncompressed hero images</w:t>
            </w:r>
          </w:p>
        </w:tc>
        <w:tc>
          <w:tcPr>
            <w:tcW w:type="dxa" w:w="1600"/>
            <w:shd w:fill="FCF3CF" w:val="clear"/>
            <w:tcMar>
              <w:top w:type="dxa" w:w="80"/>
              <w:left w:type="dxa" w:w="100"/>
              <w:bottom w:type="dxa" w:w="80"/>
              <w:right w:type="dxa" w:w="100"/>
            </w:tcMar>
          </w:tcPr>
          <w:p>
            <w:pPr>
              <w:jc w:val="center"/>
            </w:pPr>
            <w:r>
              <w:rPr>
                <w:b/>
                <w:bCs/>
                <w:color w:val="9A7D0A"/>
                <w:sz w:val="18"/>
                <w:szCs w:val="18"/>
              </w:rPr>
              <w:t xml:space="preserve">MEDIUM</w:t>
            </w:r>
          </w:p>
        </w:tc>
        <w:tc>
          <w:tcPr>
            <w:tcW w:type="dxa" w:w="3600"/>
            <w:tcMar>
              <w:top w:type="dxa" w:w="80"/>
              <w:left w:type="dxa" w:w="100"/>
              <w:bottom w:type="dxa" w:w="80"/>
              <w:right w:type="dxa" w:w="100"/>
            </w:tcMar>
          </w:tcPr>
          <w:p>
            <w:r>
              <w:rPr>
                <w:b w:val="false"/>
                <w:bCs w:val="false"/>
                <w:sz w:val="19"/>
                <w:szCs w:val="19"/>
              </w:rPr>
              <w:t xml:space="preserve">Multiple hero/service images are served as "-scaled.jpg" WordPress originals (e.g. Lasik-Surgery-min-1-scaled.jpg, retina-treatment images) rather than responsive, modern-format (WebP/AVIF) srcsets.</w:t>
            </w:r>
          </w:p>
        </w:tc>
        <w:tc>
          <w:tcPr>
            <w:tcW w:type="dxa" w:w="3200"/>
            <w:tcMar>
              <w:top w:type="dxa" w:w="80"/>
              <w:left w:type="dxa" w:w="100"/>
              <w:bottom w:type="dxa" w:w="80"/>
              <w:right w:type="dxa" w:w="100"/>
            </w:tcMar>
          </w:tcPr>
          <w:p>
            <w:r>
              <w:rPr>
                <w:b w:val="false"/>
                <w:bCs w:val="false"/>
                <w:sz w:val="19"/>
                <w:szCs w:val="19"/>
              </w:rPr>
              <w:t xml:space="preserve">Convert hero and content images to WebP with responsive srcset, and lazy-load below-the-fold images.</w:t>
            </w:r>
          </w:p>
        </w:tc>
      </w:tr>
      <w:tr>
        <w:tc>
          <w:tcPr>
            <w:tcW w:type="dxa" w:w="2600"/>
            <w:tcMar>
              <w:top w:type="dxa" w:w="80"/>
              <w:left w:type="dxa" w:w="100"/>
              <w:bottom w:type="dxa" w:w="80"/>
              <w:right w:type="dxa" w:w="100"/>
            </w:tcMar>
          </w:tcPr>
          <w:p>
            <w:r>
              <w:rPr>
                <w:b/>
                <w:bCs/>
                <w:sz w:val="19"/>
                <w:szCs w:val="19"/>
              </w:rPr>
              <w:t xml:space="preserve">Elementor + heavy third-party embeds</w:t>
            </w:r>
          </w:p>
        </w:tc>
        <w:tc>
          <w:tcPr>
            <w:tcW w:type="dxa" w:w="1600"/>
            <w:shd w:fill="FCF3CF" w:val="clear"/>
            <w:tcMar>
              <w:top w:type="dxa" w:w="80"/>
              <w:left w:type="dxa" w:w="100"/>
              <w:bottom w:type="dxa" w:w="80"/>
              <w:right w:type="dxa" w:w="100"/>
            </w:tcMar>
          </w:tcPr>
          <w:p>
            <w:pPr>
              <w:jc w:val="center"/>
            </w:pPr>
            <w:r>
              <w:rPr>
                <w:b/>
                <w:bCs/>
                <w:color w:val="9A7D0A"/>
                <w:sz w:val="18"/>
                <w:szCs w:val="18"/>
              </w:rPr>
              <w:t xml:space="preserve">MEDIUM</w:t>
            </w:r>
          </w:p>
        </w:tc>
        <w:tc>
          <w:tcPr>
            <w:tcW w:type="dxa" w:w="3600"/>
            <w:tcMar>
              <w:top w:type="dxa" w:w="80"/>
              <w:left w:type="dxa" w:w="100"/>
              <w:bottom w:type="dxa" w:w="80"/>
              <w:right w:type="dxa" w:w="100"/>
            </w:tcMar>
          </w:tcPr>
          <w:p>
            <w:r>
              <w:rPr>
                <w:b w:val="false"/>
                <w:bCs w:val="false"/>
                <w:sz w:val="19"/>
                <w:szCs w:val="19"/>
              </w:rPr>
              <w:t xml:space="preserve">The site is built on Elementor 4.1.1 with an embedded Google Maps iframe, Setmore booking widget, and social icons on every page — each adds render-blocking or third-party JS weight.</w:t>
            </w:r>
          </w:p>
        </w:tc>
        <w:tc>
          <w:tcPr>
            <w:tcW w:type="dxa" w:w="3200"/>
            <w:tcMar>
              <w:top w:type="dxa" w:w="80"/>
              <w:left w:type="dxa" w:w="100"/>
              <w:bottom w:type="dxa" w:w="80"/>
              <w:right w:type="dxa" w:w="100"/>
            </w:tcMar>
          </w:tcPr>
          <w:p>
            <w:r>
              <w:rPr>
                <w:b w:val="false"/>
                <w:bCs w:val="false"/>
                <w:sz w:val="19"/>
                <w:szCs w:val="19"/>
              </w:rPr>
              <w:t xml:space="preserve">Lazy-load the Maps embed and Setmore widget below the fold; audit total JS payload in PageSpeed Insights.</w:t>
            </w:r>
          </w:p>
        </w:tc>
      </w:tr>
      <w:tr>
        <w:tc>
          <w:tcPr>
            <w:tcW w:type="dxa" w:w="2600"/>
            <w:tcMar>
              <w:top w:type="dxa" w:w="80"/>
              <w:left w:type="dxa" w:w="100"/>
              <w:bottom w:type="dxa" w:w="80"/>
              <w:right w:type="dxa" w:w="100"/>
            </w:tcMar>
          </w:tcPr>
          <w:p>
            <w:r>
              <w:rPr>
                <w:b/>
                <w:bCs/>
                <w:sz w:val="19"/>
                <w:szCs w:val="19"/>
              </w:rPr>
              <w:t xml:space="preserve">Broken image loading may itself be inflating load time/errors</w:t>
            </w:r>
          </w:p>
        </w:tc>
        <w:tc>
          <w:tcPr>
            <w:tcW w:type="dxa" w:w="1600"/>
            <w:shd w:fill="FDEBD0" w:val="clear"/>
            <w:tcMar>
              <w:top w:type="dxa" w:w="80"/>
              <w:left w:type="dxa" w:w="100"/>
              <w:bottom w:type="dxa" w:w="80"/>
              <w:right w:type="dxa" w:w="100"/>
            </w:tcMar>
          </w:tcPr>
          <w:p>
            <w:pPr>
              <w:jc w:val="center"/>
            </w:pPr>
            <w:r>
              <w:rPr>
                <w:b/>
                <w:bCs/>
                <w:color w:val="B9770E"/>
                <w:sz w:val="18"/>
                <w:szCs w:val="18"/>
              </w:rPr>
              <w:t xml:space="preserve">HIGH</w:t>
            </w:r>
          </w:p>
        </w:tc>
        <w:tc>
          <w:tcPr>
            <w:tcW w:type="dxa" w:w="3600"/>
            <w:tcMar>
              <w:top w:type="dxa" w:w="80"/>
              <w:left w:type="dxa" w:w="100"/>
              <w:bottom w:type="dxa" w:w="80"/>
              <w:right w:type="dxa" w:w="100"/>
            </w:tcMar>
          </w:tcPr>
          <w:p>
            <w:r>
              <w:rPr>
                <w:b w:val="false"/>
                <w:bCs w:val="false"/>
                <w:sz w:val="19"/>
                <w:szCs w:val="19"/>
              </w:rPr>
              <w:t xml:space="preserve">Pages with entirely empty image src attributes (Section 1) suggest a failing lazy-load or CDN script is firing on every image tag, which can add JS execution overhead and console errors sitewide even where images do eventually appear.</w:t>
            </w:r>
          </w:p>
        </w:tc>
        <w:tc>
          <w:tcPr>
            <w:tcW w:type="dxa" w:w="3200"/>
            <w:tcMar>
              <w:top w:type="dxa" w:w="80"/>
              <w:left w:type="dxa" w:w="100"/>
              <w:bottom w:type="dxa" w:w="80"/>
              <w:right w:type="dxa" w:w="100"/>
            </w:tcMar>
          </w:tcPr>
          <w:p>
            <w:r>
              <w:rPr>
                <w:b w:val="false"/>
                <w:bCs w:val="false"/>
                <w:sz w:val="19"/>
                <w:szCs w:val="19"/>
              </w:rPr>
              <w:t xml:space="preserve">Prioritize this fix — resolving it may improve both UX and measured performance simultaneously.</w:t>
            </w:r>
          </w:p>
        </w:tc>
      </w:tr>
    </w:tbl>
    <w:p>
      <w:r>
        <w:br w:type="page"/>
      </w:r>
    </w:p>
    <w:p>
      <w:pPr>
        <w:pStyle w:val="Heading1"/>
        <w:pBdr>
          <w:bottom w:val="single" w:color="1F3864" w:sz="8" w:space="4"/>
        </w:pBdr>
        <w:spacing w:after="200" w:before="400"/>
      </w:pPr>
      <w:r>
        <w:rPr>
          <w:b/>
          <w:bCs/>
          <w:color w:val="1F3864"/>
          <w:sz w:val="32"/>
          <w:szCs w:val="32"/>
        </w:rPr>
        <w:t xml:space="preserve">6. Images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600"/>
        <w:gridCol w:w="320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Issue</w:t>
            </w:r>
          </w:p>
        </w:tc>
        <w:tc>
          <w:tcPr>
            <w:tcW w:type="dxa" w:w="1600"/>
            <w:shd w:fill="1F3864" w:val="clear"/>
            <w:tcMar>
              <w:top w:type="dxa" w:w="80"/>
              <w:left w:type="dxa" w:w="100"/>
              <w:bottom w:type="dxa" w:w="80"/>
              <w:right w:type="dxa" w:w="100"/>
            </w:tcMar>
          </w:tcPr>
          <w:p>
            <w:r>
              <w:rPr>
                <w:b/>
                <w:bCs/>
                <w:color w:val="FFFFFF"/>
                <w:sz w:val="19"/>
                <w:szCs w:val="19"/>
              </w:rPr>
              <w:t xml:space="preserve">Severity</w:t>
            </w:r>
          </w:p>
        </w:tc>
        <w:tc>
          <w:tcPr>
            <w:tcW w:type="dxa" w:w="3600"/>
            <w:shd w:fill="1F3864" w:val="clear"/>
            <w:tcMar>
              <w:top w:type="dxa" w:w="80"/>
              <w:left w:type="dxa" w:w="100"/>
              <w:bottom w:type="dxa" w:w="80"/>
              <w:right w:type="dxa" w:w="100"/>
            </w:tcMar>
          </w:tcPr>
          <w:p>
            <w:r>
              <w:rPr>
                <w:b/>
                <w:bCs/>
                <w:color w:val="FFFFFF"/>
                <w:sz w:val="19"/>
                <w:szCs w:val="19"/>
              </w:rPr>
              <w:t xml:space="preserve">Evidence</w:t>
            </w:r>
          </w:p>
        </w:tc>
        <w:tc>
          <w:tcPr>
            <w:tcW w:type="dxa" w:w="3200"/>
            <w:shd w:fill="1F3864" w:val="clear"/>
            <w:tcMar>
              <w:top w:type="dxa" w:w="80"/>
              <w:left w:type="dxa" w:w="100"/>
              <w:bottom w:type="dxa" w:w="80"/>
              <w:right w:type="dxa" w:w="100"/>
            </w:tcMar>
          </w:tcPr>
          <w:p>
            <w:r>
              <w:rPr>
                <w:b/>
                <w:bCs/>
                <w:color w:val="FFFFFF"/>
                <w:sz w:val="19"/>
                <w:szCs w:val="19"/>
              </w:rPr>
              <w:t xml:space="preserve">Recommendation</w:t>
            </w:r>
          </w:p>
        </w:tc>
      </w:tr>
      <w:tr>
        <w:tc>
          <w:tcPr>
            <w:tcW w:type="dxa" w:w="2600"/>
            <w:tcMar>
              <w:top w:type="dxa" w:w="80"/>
              <w:left w:type="dxa" w:w="100"/>
              <w:bottom w:type="dxa" w:w="80"/>
              <w:right w:type="dxa" w:w="100"/>
            </w:tcMar>
          </w:tcPr>
          <w:p>
            <w:r>
              <w:rPr>
                <w:b/>
                <w:bCs/>
                <w:sz w:val="19"/>
                <w:szCs w:val="19"/>
              </w:rPr>
              <w:t xml:space="preserve">Empty/broken image sources on key templates</w:t>
            </w:r>
          </w:p>
        </w:tc>
        <w:tc>
          <w:tcPr>
            <w:tcW w:type="dxa" w:w="1600"/>
            <w:shd w:fill="F8D7DA" w:val="clear"/>
            <w:tcMar>
              <w:top w:type="dxa" w:w="80"/>
              <w:left w:type="dxa" w:w="100"/>
              <w:bottom w:type="dxa" w:w="80"/>
              <w:right w:type="dxa" w:w="100"/>
            </w:tcMar>
          </w:tcPr>
          <w:p>
            <w:pPr>
              <w:jc w:val="center"/>
            </w:pPr>
            <w:r>
              <w:rPr>
                <w:b/>
                <w:bCs/>
                <w:color w:val="C0392B"/>
                <w:sz w:val="18"/>
                <w:szCs w:val="18"/>
              </w:rPr>
              <w:t xml:space="preserve">CRITICAL</w:t>
            </w:r>
          </w:p>
        </w:tc>
        <w:tc>
          <w:tcPr>
            <w:tcW w:type="dxa" w:w="3600"/>
            <w:tcMar>
              <w:top w:type="dxa" w:w="80"/>
              <w:left w:type="dxa" w:w="100"/>
              <w:bottom w:type="dxa" w:w="80"/>
              <w:right w:type="dxa" w:w="100"/>
            </w:tcMar>
          </w:tcPr>
          <w:p>
            <w:r>
              <w:rPr>
                <w:b w:val="false"/>
                <w:bCs w:val="false"/>
                <w:sz w:val="19"/>
                <w:szCs w:val="19"/>
              </w:rPr>
              <w:t xml:space="preserve">Confirmed on /best-eye-servies-malad-mumbai/ (primary nav destination) and /eye-care-blogs-malad-mumbai/ — every image tag rendered with no resolvable source.</w:t>
            </w:r>
          </w:p>
        </w:tc>
        <w:tc>
          <w:tcPr>
            <w:tcW w:type="dxa" w:w="3200"/>
            <w:tcMar>
              <w:top w:type="dxa" w:w="80"/>
              <w:left w:type="dxa" w:w="100"/>
              <w:bottom w:type="dxa" w:w="80"/>
              <w:right w:type="dxa" w:w="100"/>
            </w:tcMar>
          </w:tcPr>
          <w:p>
            <w:r>
              <w:rPr>
                <w:b w:val="false"/>
                <w:bCs w:val="false"/>
                <w:sz w:val="19"/>
                <w:szCs w:val="19"/>
              </w:rPr>
              <w:t xml:space="preserve">Top priority fix — these are user-facing broken images, not just an SEO nuance.</w:t>
            </w:r>
          </w:p>
        </w:tc>
      </w:tr>
      <w:tr>
        <w:tc>
          <w:tcPr>
            <w:tcW w:type="dxa" w:w="2600"/>
            <w:tcMar>
              <w:top w:type="dxa" w:w="80"/>
              <w:left w:type="dxa" w:w="100"/>
              <w:bottom w:type="dxa" w:w="80"/>
              <w:right w:type="dxa" w:w="100"/>
            </w:tcMar>
          </w:tcPr>
          <w:p>
            <w:r>
              <w:rPr>
                <w:b/>
                <w:bCs/>
                <w:sz w:val="19"/>
                <w:szCs w:val="19"/>
              </w:rPr>
              <w:t xml:space="preserve">Inconsistent alt text coverage</w:t>
            </w:r>
          </w:p>
        </w:tc>
        <w:tc>
          <w:tcPr>
            <w:tcW w:type="dxa" w:w="1600"/>
            <w:shd w:fill="FCF3CF" w:val="clear"/>
            <w:tcMar>
              <w:top w:type="dxa" w:w="80"/>
              <w:left w:type="dxa" w:w="100"/>
              <w:bottom w:type="dxa" w:w="80"/>
              <w:right w:type="dxa" w:w="100"/>
            </w:tcMar>
          </w:tcPr>
          <w:p>
            <w:pPr>
              <w:jc w:val="center"/>
            </w:pPr>
            <w:r>
              <w:rPr>
                <w:b/>
                <w:bCs/>
                <w:color w:val="9A7D0A"/>
                <w:sz w:val="18"/>
                <w:szCs w:val="18"/>
              </w:rPr>
              <w:t xml:space="preserve">MEDIUM</w:t>
            </w:r>
          </w:p>
        </w:tc>
        <w:tc>
          <w:tcPr>
            <w:tcW w:type="dxa" w:w="3600"/>
            <w:tcMar>
              <w:top w:type="dxa" w:w="80"/>
              <w:left w:type="dxa" w:w="100"/>
              <w:bottom w:type="dxa" w:w="80"/>
              <w:right w:type="dxa" w:w="100"/>
            </w:tcMar>
          </w:tcPr>
          <w:p>
            <w:r>
              <w:rPr>
                <w:b w:val="false"/>
                <w:bCs w:val="false"/>
                <w:sz w:val="19"/>
                <w:szCs w:val="19"/>
              </w:rPr>
              <w:t xml:space="preserve">Newer pages (homepage, cataract-surgery-malad-mumbai) have strong, descriptive, keyword-relevant alt text throughout. Older pages (/services/) mix good alt text with several images that have none at all.</w:t>
            </w:r>
          </w:p>
        </w:tc>
        <w:tc>
          <w:tcPr>
            <w:tcW w:type="dxa" w:w="3200"/>
            <w:tcMar>
              <w:top w:type="dxa" w:w="80"/>
              <w:left w:type="dxa" w:w="100"/>
              <w:bottom w:type="dxa" w:w="80"/>
              <w:right w:type="dxa" w:w="100"/>
            </w:tcMar>
          </w:tcPr>
          <w:p>
            <w:r>
              <w:rPr>
                <w:b w:val="false"/>
                <w:bCs w:val="false"/>
                <w:sz w:val="19"/>
                <w:szCs w:val="19"/>
              </w:rPr>
              <w:t xml:space="preserve">Standardize: every &lt;img&gt; needs unique, descriptive alt text describing the clinical content shown (avoid generic "image1.jpg"-style or blank alts).</w:t>
            </w:r>
          </w:p>
        </w:tc>
      </w:tr>
      <w:tr>
        <w:tc>
          <w:tcPr>
            <w:tcW w:type="dxa" w:w="2600"/>
            <w:tcMar>
              <w:top w:type="dxa" w:w="80"/>
              <w:left w:type="dxa" w:w="100"/>
              <w:bottom w:type="dxa" w:w="80"/>
              <w:right w:type="dxa" w:w="100"/>
            </w:tcMar>
          </w:tcPr>
          <w:p>
            <w:r>
              <w:rPr>
                <w:b/>
                <w:bCs/>
                <w:sz w:val="19"/>
                <w:szCs w:val="19"/>
              </w:rPr>
              <w:t xml:space="preserve">Generic filenames on some assets</w:t>
            </w:r>
          </w:p>
        </w:tc>
        <w:tc>
          <w:tcPr>
            <w:tcW w:type="dxa" w:w="1600"/>
            <w:shd w:fill="EAECEE" w:val="clear"/>
            <w:tcMar>
              <w:top w:type="dxa" w:w="80"/>
              <w:left w:type="dxa" w:w="100"/>
              <w:bottom w:type="dxa" w:w="80"/>
              <w:right w:type="dxa" w:w="100"/>
            </w:tcMar>
          </w:tcPr>
          <w:p>
            <w:pPr>
              <w:jc w:val="center"/>
            </w:pPr>
            <w:r>
              <w:rPr>
                <w:b/>
                <w:bCs/>
                <w:color w:val="566573"/>
                <w:sz w:val="18"/>
                <w:szCs w:val="18"/>
              </w:rPr>
              <w:t xml:space="preserve">LOW</w:t>
            </w:r>
          </w:p>
        </w:tc>
        <w:tc>
          <w:tcPr>
            <w:tcW w:type="dxa" w:w="3600"/>
            <w:tcMar>
              <w:top w:type="dxa" w:w="80"/>
              <w:left w:type="dxa" w:w="100"/>
              <w:bottom w:type="dxa" w:w="80"/>
              <w:right w:type="dxa" w:w="100"/>
            </w:tcMar>
          </w:tcPr>
          <w:p>
            <w:r>
              <w:rPr>
                <w:b w:val="false"/>
                <w:bCs w:val="false"/>
                <w:sz w:val="19"/>
                <w:szCs w:val="19"/>
              </w:rPr>
              <w:t xml:space="preserve">Some images use generic CMS filenames (e.g. Retina.png, Orbit-min-scaled.jpg) rather than keyword-descriptive filenames.</w:t>
            </w:r>
          </w:p>
        </w:tc>
        <w:tc>
          <w:tcPr>
            <w:tcW w:type="dxa" w:w="3200"/>
            <w:tcMar>
              <w:top w:type="dxa" w:w="80"/>
              <w:left w:type="dxa" w:w="100"/>
              <w:bottom w:type="dxa" w:w="80"/>
              <w:right w:type="dxa" w:w="100"/>
            </w:tcMar>
          </w:tcPr>
          <w:p>
            <w:r>
              <w:rPr>
                <w:b w:val="false"/>
                <w:bCs w:val="false"/>
                <w:sz w:val="19"/>
                <w:szCs w:val="19"/>
              </w:rPr>
              <w:t xml:space="preserve">Low priority; rename new uploads going forward (e.g. retina-laser-treatment-malad.jpg) since alt text carries most of the SEO weight already.</w:t>
            </w:r>
          </w:p>
        </w:tc>
      </w:tr>
    </w:tbl>
    <w:p>
      <w:r>
        <w:br w:type="page"/>
      </w:r>
    </w:p>
    <w:p>
      <w:pPr>
        <w:pStyle w:val="Heading1"/>
        <w:pBdr>
          <w:bottom w:val="single" w:color="1F3864" w:sz="8" w:space="4"/>
        </w:pBdr>
        <w:spacing w:after="200" w:before="400"/>
      </w:pPr>
      <w:r>
        <w:rPr>
          <w:b/>
          <w:bCs/>
          <w:color w:val="1F3864"/>
          <w:sz w:val="32"/>
          <w:szCs w:val="32"/>
        </w:rPr>
        <w:t xml:space="preserve">7. AI Search Readiness (GEO)</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600"/>
        <w:gridCol w:w="320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Issue</w:t>
            </w:r>
          </w:p>
        </w:tc>
        <w:tc>
          <w:tcPr>
            <w:tcW w:type="dxa" w:w="1600"/>
            <w:shd w:fill="1F3864" w:val="clear"/>
            <w:tcMar>
              <w:top w:type="dxa" w:w="80"/>
              <w:left w:type="dxa" w:w="100"/>
              <w:bottom w:type="dxa" w:w="80"/>
              <w:right w:type="dxa" w:w="100"/>
            </w:tcMar>
          </w:tcPr>
          <w:p>
            <w:r>
              <w:rPr>
                <w:b/>
                <w:bCs/>
                <w:color w:val="FFFFFF"/>
                <w:sz w:val="19"/>
                <w:szCs w:val="19"/>
              </w:rPr>
              <w:t xml:space="preserve">Severity</w:t>
            </w:r>
          </w:p>
        </w:tc>
        <w:tc>
          <w:tcPr>
            <w:tcW w:type="dxa" w:w="3600"/>
            <w:shd w:fill="1F3864" w:val="clear"/>
            <w:tcMar>
              <w:top w:type="dxa" w:w="80"/>
              <w:left w:type="dxa" w:w="100"/>
              <w:bottom w:type="dxa" w:w="80"/>
              <w:right w:type="dxa" w:w="100"/>
            </w:tcMar>
          </w:tcPr>
          <w:p>
            <w:r>
              <w:rPr>
                <w:b/>
                <w:bCs/>
                <w:color w:val="FFFFFF"/>
                <w:sz w:val="19"/>
                <w:szCs w:val="19"/>
              </w:rPr>
              <w:t xml:space="preserve">Evidence</w:t>
            </w:r>
          </w:p>
        </w:tc>
        <w:tc>
          <w:tcPr>
            <w:tcW w:type="dxa" w:w="3200"/>
            <w:shd w:fill="1F3864" w:val="clear"/>
            <w:tcMar>
              <w:top w:type="dxa" w:w="80"/>
              <w:left w:type="dxa" w:w="100"/>
              <w:bottom w:type="dxa" w:w="80"/>
              <w:right w:type="dxa" w:w="100"/>
            </w:tcMar>
          </w:tcPr>
          <w:p>
            <w:r>
              <w:rPr>
                <w:b/>
                <w:bCs/>
                <w:color w:val="FFFFFF"/>
                <w:sz w:val="19"/>
                <w:szCs w:val="19"/>
              </w:rPr>
              <w:t xml:space="preserve">Recommendation</w:t>
            </w:r>
          </w:p>
        </w:tc>
      </w:tr>
      <w:tr>
        <w:tc>
          <w:tcPr>
            <w:tcW w:type="dxa" w:w="2600"/>
            <w:tcMar>
              <w:top w:type="dxa" w:w="80"/>
              <w:left w:type="dxa" w:w="100"/>
              <w:bottom w:type="dxa" w:w="80"/>
              <w:right w:type="dxa" w:w="100"/>
            </w:tcMar>
          </w:tcPr>
          <w:p>
            <w:r>
              <w:rPr>
                <w:b/>
                <w:bCs/>
                <w:sz w:val="19"/>
                <w:szCs w:val="19"/>
              </w:rPr>
              <w:t xml:space="preserve">Strong FAQ/conversational content already exists</w:t>
            </w:r>
          </w:p>
        </w:tc>
        <w:tc>
          <w:tcPr>
            <w:tcW w:type="dxa" w:w="1600"/>
            <w:shd w:fill="EAECEE" w:val="clear"/>
            <w:tcMar>
              <w:top w:type="dxa" w:w="80"/>
              <w:left w:type="dxa" w:w="100"/>
              <w:bottom w:type="dxa" w:w="80"/>
              <w:right w:type="dxa" w:w="100"/>
            </w:tcMar>
          </w:tcPr>
          <w:p>
            <w:pPr>
              <w:jc w:val="center"/>
            </w:pPr>
            <w:r>
              <w:rPr>
                <w:b/>
                <w:bCs/>
                <w:color w:val="566573"/>
                <w:sz w:val="18"/>
                <w:szCs w:val="18"/>
              </w:rPr>
              <w:t xml:space="preserve">LOW</w:t>
            </w:r>
          </w:p>
        </w:tc>
        <w:tc>
          <w:tcPr>
            <w:tcW w:type="dxa" w:w="3600"/>
            <w:tcMar>
              <w:top w:type="dxa" w:w="80"/>
              <w:left w:type="dxa" w:w="100"/>
              <w:bottom w:type="dxa" w:w="80"/>
              <w:right w:type="dxa" w:w="100"/>
            </w:tcMar>
          </w:tcPr>
          <w:p>
            <w:r>
              <w:rPr>
                <w:b w:val="false"/>
                <w:bCs w:val="false"/>
                <w:sz w:val="19"/>
                <w:szCs w:val="19"/>
              </w:rPr>
              <w:t xml:space="preserve">Homepage and cataract page both use direct-answer FAQ formatting ("How much does LASIK cost?", "Am I a good candidate?") — exactly the structure AI answer engines favor.</w:t>
            </w:r>
          </w:p>
        </w:tc>
        <w:tc>
          <w:tcPr>
            <w:tcW w:type="dxa" w:w="3200"/>
            <w:tcMar>
              <w:top w:type="dxa" w:w="80"/>
              <w:left w:type="dxa" w:w="100"/>
              <w:bottom w:type="dxa" w:w="80"/>
              <w:right w:type="dxa" w:w="100"/>
            </w:tcMar>
          </w:tcPr>
          <w:p>
            <w:r>
              <w:rPr>
                <w:b w:val="false"/>
                <w:bCs w:val="false"/>
                <w:sz w:val="19"/>
                <w:szCs w:val="19"/>
              </w:rPr>
              <w:t xml:space="preserve">Keep this pattern; ensure FAQPage schema (Section 4) is added so these are eligible for AI Overviews/rich results.</w:t>
            </w:r>
          </w:p>
        </w:tc>
      </w:tr>
      <w:tr>
        <w:tc>
          <w:tcPr>
            <w:tcW w:type="dxa" w:w="2600"/>
            <w:tcMar>
              <w:top w:type="dxa" w:w="80"/>
              <w:left w:type="dxa" w:w="100"/>
              <w:bottom w:type="dxa" w:w="80"/>
              <w:right w:type="dxa" w:w="100"/>
            </w:tcMar>
          </w:tcPr>
          <w:p>
            <w:r>
              <w:rPr>
                <w:b/>
                <w:bCs/>
                <w:sz w:val="19"/>
                <w:szCs w:val="19"/>
              </w:rPr>
              <w:t xml:space="preserve">Duplicate content actively hurts AI citability</w:t>
            </w:r>
          </w:p>
        </w:tc>
        <w:tc>
          <w:tcPr>
            <w:tcW w:type="dxa" w:w="1600"/>
            <w:shd w:fill="FDEBD0" w:val="clear"/>
            <w:tcMar>
              <w:top w:type="dxa" w:w="80"/>
              <w:left w:type="dxa" w:w="100"/>
              <w:bottom w:type="dxa" w:w="80"/>
              <w:right w:type="dxa" w:w="100"/>
            </w:tcMar>
          </w:tcPr>
          <w:p>
            <w:pPr>
              <w:jc w:val="center"/>
            </w:pPr>
            <w:r>
              <w:rPr>
                <w:b/>
                <w:bCs/>
                <w:color w:val="B9770E"/>
                <w:sz w:val="18"/>
                <w:szCs w:val="18"/>
              </w:rPr>
              <w:t xml:space="preserve">HIGH</w:t>
            </w:r>
          </w:p>
        </w:tc>
        <w:tc>
          <w:tcPr>
            <w:tcW w:type="dxa" w:w="3600"/>
            <w:tcMar>
              <w:top w:type="dxa" w:w="80"/>
              <w:left w:type="dxa" w:w="100"/>
              <w:bottom w:type="dxa" w:w="80"/>
              <w:right w:type="dxa" w:w="100"/>
            </w:tcMar>
          </w:tcPr>
          <w:p>
            <w:r>
              <w:rPr>
                <w:b w:val="false"/>
                <w:bCs w:val="false"/>
                <w:sz w:val="19"/>
                <w:szCs w:val="19"/>
              </w:rPr>
              <w:t xml:space="preserve">The Services/Blogs duplication (Section 1) means AI crawlers may encounter two versions of the same information with no clear canonical signal, reducing confidence in which to cite.</w:t>
            </w:r>
          </w:p>
        </w:tc>
        <w:tc>
          <w:tcPr>
            <w:tcW w:type="dxa" w:w="3200"/>
            <w:tcMar>
              <w:top w:type="dxa" w:w="80"/>
              <w:left w:type="dxa" w:w="100"/>
              <w:bottom w:type="dxa" w:w="80"/>
              <w:right w:type="dxa" w:w="100"/>
            </w:tcMar>
          </w:tcPr>
          <w:p>
            <w:r>
              <w:rPr>
                <w:b w:val="false"/>
                <w:bCs w:val="false"/>
                <w:sz w:val="19"/>
                <w:szCs w:val="19"/>
              </w:rPr>
              <w:t xml:space="preserve">Resolving Section 1's duplicate-URL issues will directly improve AI/LLM citation consistency.</w:t>
            </w:r>
          </w:p>
        </w:tc>
      </w:tr>
      <w:tr>
        <w:tc>
          <w:tcPr>
            <w:tcW w:type="dxa" w:w="2600"/>
            <w:tcMar>
              <w:top w:type="dxa" w:w="80"/>
              <w:left w:type="dxa" w:w="100"/>
              <w:bottom w:type="dxa" w:w="80"/>
              <w:right w:type="dxa" w:w="100"/>
            </w:tcMar>
          </w:tcPr>
          <w:p>
            <w:r>
              <w:rPr>
                <w:b/>
                <w:bCs/>
                <w:sz w:val="19"/>
                <w:szCs w:val="19"/>
              </w:rPr>
              <w:t xml:space="preserve">No llms.txt detected</w:t>
            </w:r>
          </w:p>
        </w:tc>
        <w:tc>
          <w:tcPr>
            <w:tcW w:type="dxa" w:w="1600"/>
            <w:shd w:fill="D6EAF8" w:val="clear"/>
            <w:tcMar>
              <w:top w:type="dxa" w:w="80"/>
              <w:left w:type="dxa" w:w="100"/>
              <w:bottom w:type="dxa" w:w="80"/>
              <w:right w:type="dxa" w:w="100"/>
            </w:tcMar>
          </w:tcPr>
          <w:p>
            <w:pPr>
              <w:jc w:val="center"/>
            </w:pPr>
            <w:r>
              <w:rPr>
                <w:b/>
                <w:bCs/>
                <w:color w:val="21618C"/>
                <w:sz w:val="18"/>
                <w:szCs w:val="18"/>
              </w:rPr>
              <w:t xml:space="preserve">INFO</w:t>
            </w:r>
          </w:p>
        </w:tc>
        <w:tc>
          <w:tcPr>
            <w:tcW w:type="dxa" w:w="3600"/>
            <w:tcMar>
              <w:top w:type="dxa" w:w="80"/>
              <w:left w:type="dxa" w:w="100"/>
              <w:bottom w:type="dxa" w:w="80"/>
              <w:right w:type="dxa" w:w="100"/>
            </w:tcMar>
          </w:tcPr>
          <w:p>
            <w:r>
              <w:rPr>
                <w:b w:val="false"/>
                <w:bCs w:val="false"/>
                <w:sz w:val="19"/>
                <w:szCs w:val="19"/>
              </w:rPr>
              <w:t xml:space="preserve">Not verifiable via this session's tools; llms.txt is an emerging, optional convention.</w:t>
            </w:r>
          </w:p>
        </w:tc>
        <w:tc>
          <w:tcPr>
            <w:tcW w:type="dxa" w:w="3200"/>
            <w:tcMar>
              <w:top w:type="dxa" w:w="80"/>
              <w:left w:type="dxa" w:w="100"/>
              <w:bottom w:type="dxa" w:w="80"/>
              <w:right w:type="dxa" w:w="100"/>
            </w:tcMar>
          </w:tcPr>
          <w:p>
            <w:r>
              <w:rPr>
                <w:b w:val="false"/>
                <w:bCs w:val="false"/>
                <w:sz w:val="19"/>
                <w:szCs w:val="19"/>
              </w:rPr>
              <w:t xml:space="preserve">Optional — consider adding once the duplicate-content cleanup is complete, so AI crawlers are pointed at canonical URLs only.</w:t>
            </w:r>
          </w:p>
        </w:tc>
      </w:tr>
    </w:tbl>
    <w:p>
      <w:r>
        <w:br w:type="page"/>
      </w:r>
    </w:p>
    <w:p>
      <w:pPr>
        <w:pStyle w:val="Heading1"/>
        <w:pBdr>
          <w:bottom w:val="single" w:color="1F3864" w:sz="8" w:space="4"/>
        </w:pBdr>
        <w:spacing w:after="200" w:before="400"/>
      </w:pPr>
      <w:r>
        <w:rPr>
          <w:b/>
          <w:bCs/>
          <w:color w:val="1F3864"/>
          <w:sz w:val="32"/>
          <w:szCs w:val="32"/>
        </w:rPr>
        <w:t xml:space="preserve">Prioritized Action Plan</w:t>
      </w:r>
    </w:p>
    <w:p>
      <w:pPr>
        <w:pStyle w:val="Heading2"/>
        <w:spacing w:after="150" w:before="300"/>
      </w:pPr>
      <w:r>
        <w:rPr>
          <w:b/>
          <w:bCs/>
          <w:color w:val="1F3864"/>
          <w:sz w:val="26"/>
          <w:szCs w:val="26"/>
        </w:rPr>
        <w:t xml:space="preserve">Phase 1 — Critical Fixes  (Week 1)</w:t>
      </w:r>
    </w:p>
    <w:p>
      <w:pPr>
        <w:pStyle w:val="ListParagraph"/>
        <w:numPr>
          <w:ilvl w:val="0"/>
          <w:numId w:val="1"/>
        </w:numPr>
        <w:spacing w:after="80"/>
      </w:pPr>
      <w:r>
        <w:rPr>
          <w:color w:val="222222"/>
          <w:sz w:val="21"/>
          <w:szCs w:val="21"/>
        </w:rPr>
        <w:t xml:space="preserve">Fix the three sitewide footer 404s: /gallery/, /faq/, /contact-us/ (build the pages or redirect to the working URLs).</w:t>
      </w:r>
    </w:p>
    <w:p>
      <w:pPr>
        <w:pStyle w:val="ListParagraph"/>
        <w:numPr>
          <w:ilvl w:val="0"/>
          <w:numId w:val="1"/>
        </w:numPr>
        <w:spacing w:after="80"/>
      </w:pPr>
      <w:r>
        <w:rPr>
          <w:color w:val="222222"/>
          <w:sz w:val="21"/>
          <w:szCs w:val="21"/>
        </w:rPr>
        <w:t xml:space="preserve">Fill in real content on /dr-rohit-modi/ (qualifications, timings, reviews) or set it to noindex/draft until complete.</w:t>
      </w:r>
    </w:p>
    <w:p>
      <w:pPr>
        <w:pStyle w:val="ListParagraph"/>
        <w:numPr>
          <w:ilvl w:val="0"/>
          <w:numId w:val="1"/>
        </w:numPr>
        <w:spacing w:after="80"/>
      </w:pPr>
      <w:r>
        <w:rPr>
          <w:color w:val="222222"/>
          <w:sz w:val="21"/>
          <w:szCs w:val="21"/>
        </w:rPr>
        <w:t xml:space="preserve">Diagnose and fix the broken/empty image sources on /best-eye-servies-malad-mumbai/ and /eye-care-blogs-malad-mumbai/.</w:t>
      </w:r>
    </w:p>
    <w:p>
      <w:pPr>
        <w:pStyle w:val="ListParagraph"/>
        <w:numPr>
          <w:ilvl w:val="0"/>
          <w:numId w:val="1"/>
        </w:numPr>
        <w:spacing w:after="80"/>
      </w:pPr>
      <w:r>
        <w:rPr>
          <w:color w:val="222222"/>
          <w:sz w:val="21"/>
          <w:szCs w:val="21"/>
        </w:rPr>
        <w:t xml:space="preserve">Fix the mismatched thumbnail/headline links on the blog hub pointing to /diabetes-and-your-eyes.</w:t>
      </w:r>
    </w:p>
    <w:p>
      <w:pPr>
        <w:spacing w:after="100"/>
      </w:pPr>
    </w:p>
    <w:p>
      <w:pPr>
        <w:pStyle w:val="Heading2"/>
        <w:spacing w:after="150" w:before="300"/>
      </w:pPr>
      <w:r>
        <w:rPr>
          <w:b/>
          <w:bCs/>
          <w:color w:val="1F3864"/>
          <w:sz w:val="26"/>
          <w:szCs w:val="26"/>
        </w:rPr>
        <w:t xml:space="preserve">Phase 2 — High-Impact Improvements  (Weeks 2–3)</w:t>
      </w:r>
    </w:p>
    <w:p>
      <w:pPr>
        <w:pStyle w:val="ListParagraph"/>
        <w:numPr>
          <w:ilvl w:val="0"/>
          <w:numId w:val="1"/>
        </w:numPr>
        <w:spacing w:after="80"/>
      </w:pPr>
      <w:r>
        <w:rPr>
          <w:color w:val="222222"/>
          <w:sz w:val="21"/>
          <w:szCs w:val="21"/>
        </w:rPr>
        <w:t xml:space="preserve">Choose one canonical URL for the Services hub and one for the Blogs hub; 301-redirect the losers and update every internal link (nav + footer).</w:t>
      </w:r>
    </w:p>
    <w:p>
      <w:pPr>
        <w:pStyle w:val="ListParagraph"/>
        <w:numPr>
          <w:ilvl w:val="0"/>
          <w:numId w:val="1"/>
        </w:numPr>
        <w:spacing w:after="80"/>
      </w:pPr>
      <w:r>
        <w:rPr>
          <w:color w:val="222222"/>
          <w:sz w:val="21"/>
          <w:szCs w:val="21"/>
        </w:rPr>
        <w:t xml:space="preserve">Audit and consolidate each duplicated service page pair (Cataract, Retina, Cornea, Orbit, Uvea, Strabismus, Glaucoma) the same way.</w:t>
      </w:r>
    </w:p>
    <w:p>
      <w:pPr>
        <w:pStyle w:val="ListParagraph"/>
        <w:numPr>
          <w:ilvl w:val="0"/>
          <w:numId w:val="1"/>
        </w:numPr>
        <w:spacing w:after="80"/>
      </w:pPr>
      <w:r>
        <w:rPr>
          <w:color w:val="222222"/>
          <w:sz w:val="21"/>
          <w:szCs w:val="21"/>
        </w:rPr>
        <w:t xml:space="preserve">Standardize the site on a single header/footer template so navigation, contact info, and branding are consistent everywhere.</w:t>
      </w:r>
    </w:p>
    <w:p>
      <w:pPr>
        <w:pStyle w:val="ListParagraph"/>
        <w:numPr>
          <w:ilvl w:val="0"/>
          <w:numId w:val="1"/>
        </w:numPr>
        <w:spacing w:after="80"/>
      </w:pPr>
      <w:r>
        <w:rPr>
          <w:color w:val="222222"/>
          <w:sz w:val="21"/>
          <w:szCs w:val="21"/>
        </w:rPr>
        <w:t xml:space="preserve">Fix the breadcrumb link target and the dead "#" booking button.</w:t>
      </w:r>
    </w:p>
    <w:p>
      <w:pPr>
        <w:spacing w:after="100"/>
      </w:pPr>
    </w:p>
    <w:p>
      <w:pPr>
        <w:pStyle w:val="Heading2"/>
        <w:spacing w:after="150" w:before="300"/>
      </w:pPr>
      <w:r>
        <w:rPr>
          <w:b/>
          <w:bCs/>
          <w:color w:val="1F3864"/>
          <w:sz w:val="26"/>
          <w:szCs w:val="26"/>
        </w:rPr>
        <w:t xml:space="preserve">Phase 3 — Content &amp; Authority  (Month 2)</w:t>
      </w:r>
    </w:p>
    <w:p>
      <w:pPr>
        <w:pStyle w:val="ListParagraph"/>
        <w:numPr>
          <w:ilvl w:val="0"/>
          <w:numId w:val="1"/>
        </w:numPr>
        <w:spacing w:after="80"/>
      </w:pPr>
      <w:r>
        <w:rPr>
          <w:color w:val="222222"/>
          <w:sz w:val="21"/>
          <w:szCs w:val="21"/>
        </w:rPr>
        <w:t xml:space="preserve">Verify/implement MedicalClinic, Physician, FAQPage, and Review schema across key pages.</w:t>
      </w:r>
    </w:p>
    <w:p>
      <w:pPr>
        <w:pStyle w:val="ListParagraph"/>
        <w:numPr>
          <w:ilvl w:val="0"/>
          <w:numId w:val="1"/>
        </w:numPr>
        <w:spacing w:after="80"/>
      </w:pPr>
      <w:r>
        <w:rPr>
          <w:color w:val="222222"/>
          <w:sz w:val="21"/>
          <w:szCs w:val="21"/>
        </w:rPr>
        <w:t xml:space="preserve">Bring the remaining thin legacy service content up to the standard set by /cataract-surgery-malad-mumbai/.</w:t>
      </w:r>
    </w:p>
    <w:p>
      <w:pPr>
        <w:pStyle w:val="ListParagraph"/>
        <w:numPr>
          <w:ilvl w:val="0"/>
          <w:numId w:val="1"/>
        </w:numPr>
        <w:spacing w:after="80"/>
      </w:pPr>
      <w:r>
        <w:rPr>
          <w:color w:val="222222"/>
          <w:sz w:val="21"/>
          <w:szCs w:val="21"/>
        </w:rPr>
        <w:t xml:space="preserve">Add descriptive alt text to every image missing it, prioritizing the Services hub grid.</w:t>
      </w:r>
    </w:p>
    <w:p>
      <w:pPr>
        <w:pStyle w:val="ListParagraph"/>
        <w:numPr>
          <w:ilvl w:val="0"/>
          <w:numId w:val="1"/>
        </w:numPr>
        <w:spacing w:after="80"/>
      </w:pPr>
      <w:r>
        <w:rPr>
          <w:color w:val="222222"/>
          <w:sz w:val="21"/>
          <w:szCs w:val="21"/>
        </w:rPr>
        <w:t xml:space="preserve">Rewrite the generic /blogs/ title and meta description (or retire the page once consolidated).</w:t>
      </w:r>
    </w:p>
    <w:p>
      <w:pPr>
        <w:spacing w:after="100"/>
      </w:pPr>
    </w:p>
    <w:p>
      <w:pPr>
        <w:pStyle w:val="Heading2"/>
        <w:spacing w:after="150" w:before="300"/>
      </w:pPr>
      <w:r>
        <w:rPr>
          <w:b/>
          <w:bCs/>
          <w:color w:val="1F3864"/>
          <w:sz w:val="26"/>
          <w:szCs w:val="26"/>
        </w:rPr>
        <w:t xml:space="preserve">Phase 4 — Monitoring &amp; Iteration  (Ongoing)</w:t>
      </w:r>
    </w:p>
    <w:p>
      <w:pPr>
        <w:pStyle w:val="ListParagraph"/>
        <w:numPr>
          <w:ilvl w:val="0"/>
          <w:numId w:val="1"/>
        </w:numPr>
        <w:spacing w:after="80"/>
      </w:pPr>
      <w:r>
        <w:rPr>
          <w:color w:val="222222"/>
          <w:sz w:val="21"/>
          <w:szCs w:val="21"/>
        </w:rPr>
        <w:t xml:space="preserve">Submit a clean XML sitemap (canonical URLs only) in Google Search Console and monitor the Coverage/Duplicate Content reports.</w:t>
      </w:r>
    </w:p>
    <w:p>
      <w:pPr>
        <w:pStyle w:val="ListParagraph"/>
        <w:numPr>
          <w:ilvl w:val="0"/>
          <w:numId w:val="1"/>
        </w:numPr>
        <w:spacing w:after="80"/>
      </w:pPr>
      <w:r>
        <w:rPr>
          <w:color w:val="222222"/>
          <w:sz w:val="21"/>
          <w:szCs w:val="21"/>
        </w:rPr>
        <w:t xml:space="preserve">Run PageSpeed Insights on homepage + top 3 service pages monthly; track LCP/INP/CLS trends.</w:t>
      </w:r>
    </w:p>
    <w:p>
      <w:pPr>
        <w:pStyle w:val="ListParagraph"/>
        <w:numPr>
          <w:ilvl w:val="0"/>
          <w:numId w:val="1"/>
        </w:numPr>
        <w:spacing w:after="80"/>
      </w:pPr>
      <w:r>
        <w:rPr>
          <w:color w:val="222222"/>
          <w:sz w:val="21"/>
          <w:szCs w:val="21"/>
        </w:rPr>
        <w:t xml:space="preserve">Re-audit for new 404s or duplicate URLs after any template/theme change, given the migration issues found here.</w:t>
      </w:r>
    </w:p>
    <w:p>
      <w:pPr>
        <w:pStyle w:val="ListParagraph"/>
        <w:numPr>
          <w:ilvl w:val="0"/>
          <w:numId w:val="1"/>
        </w:numPr>
        <w:spacing w:after="80"/>
      </w:pPr>
      <w:r>
        <w:rPr>
          <w:color w:val="222222"/>
          <w:sz w:val="21"/>
          <w:szCs w:val="21"/>
        </w:rPr>
        <w:t xml:space="preserve">Track keyword rankings for "eye specialist Malad", "cataract surgery Malad", and "LASIK Malad Mumbai" to confirm cannibalization is resolved post-consolidation.</w:t>
      </w:r>
    </w:p>
    <w:p>
      <w:pPr>
        <w:spacing w:after="100"/>
      </w:pPr>
    </w:p>
    <w:p>
      <w:pPr>
        <w:spacing w:after="200"/>
      </w:pPr>
    </w:p>
    <w:p>
      <w:pPr>
        <w:pBdr>
          <w:top w:val="single" w:color="CCCCCC" w:sz="6" w:space="4"/>
        </w:pBdr>
        <w:spacing w:before="200"/>
      </w:pPr>
      <w:r>
        <w:rPr>
          <w:i/>
          <w:iCs/>
          <w:color w:val="808080"/>
          <w:sz w:val="18"/>
          <w:szCs w:val="18"/>
        </w:rPr>
        <w:t xml:space="preserve">All findings above were verified against live page content retrieved on July 18, 2026. robots.txt, XML sitemap contents, live Core Web Vitals, and JSON-LD structured data were not directly retrievable in this session and should be independently confirmed in Google Search Console, PageSpeed Insights, and Google's Rich Results Test.</w:t>
      </w:r>
    </w:p>
    <w:sectPr>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2026-07-18T16:18:14.900Z</dcterms:created>
  <dcterms:modified xsi:type="dcterms:W3CDTF">2026-07-18T16:18:14.900Z</dcterms:modified>
</cp:coreProperties>
</file>

<file path=docProps/custom.xml><?xml version="1.0" encoding="utf-8"?>
<Properties xmlns="http://schemas.openxmlformats.org/officeDocument/2006/custom-properties" xmlns:vt="http://schemas.openxmlformats.org/officeDocument/2006/docPropsVTypes"/>
</file>