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onsolas" w:cs="Consolas" w:eastAsia="Consolas" w:hAnsi="Consolas"/>
          <w:b w:val="1"/>
          <w:bCs w:val="1"/>
          <w:color w:val="c8102e"/>
          <w:sz w:val="24"/>
          <w:szCs w:val="24"/>
          <w:rtl w:val="0"/>
        </w:rPr>
        <w:t xml:space="preserve">THE DATA ENGINEER LAB</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0b1f3a"/>
          <w:sz w:val="48"/>
          <w:szCs w:val="48"/>
          <w:rtl w:val="0"/>
        </w:rPr>
        <w:t xml:space="preserve">DATABRICKS FROM ZERO TO HERO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color w:val="444444"/>
          <w:sz w:val="26"/>
          <w:szCs w:val="26"/>
          <w:rtl w:val="0"/>
        </w:rPr>
        <w:t xml:space="preserve">A 30-Day Interview &amp; Career Readiness Series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60.0" w:type="dxa"/>
              <w:left w:w="300.0" w:type="dxa"/>
              <w:bottom w:w="260.0" w:type="dxa"/>
              <w:right w:w="300.0" w:type="dxa"/>
            </w:tcMar>
          </w:tcPr>
          <w:p w:rsidR="00000000" w:rsidDel="00000000" w:rsidP="00000000" w:rsidRDefault="00000000" w:rsidRPr="00000000" w14:paraId="00000005">
            <w:pPr>
              <w:jc w:val="center"/>
              <w:rPr/>
            </w:pPr>
            <w:r w:rsidDel="00000000" w:rsidR="00000000" w:rsidRPr="00000000">
              <w:rPr>
                <w:rFonts w:ascii="Consolas" w:cs="Consolas" w:eastAsia="Consolas" w:hAnsi="Consolas"/>
                <w:b w:val="1"/>
                <w:bCs w:val="1"/>
                <w:color w:val="c8102e"/>
                <w:sz w:val="30"/>
                <w:szCs w:val="30"/>
                <w:rtl w:val="0"/>
              </w:rPr>
              <w:t xml:space="preserve">DAY 10</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b w:val="1"/>
                <w:bCs w:val="1"/>
                <w:color w:val="ffffff"/>
                <w:sz w:val="26"/>
                <w:szCs w:val="26"/>
                <w:rtl w:val="0"/>
              </w:rPr>
              <w:t xml:space="preserve">Schema Enforcement vs Schema Evolution</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8">
            <w:pPr>
              <w:rPr/>
            </w:pPr>
            <w:r w:rsidDel="00000000" w:rsidR="00000000" w:rsidRPr="00000000">
              <w:rPr>
                <w:rFonts w:ascii="Consolas" w:cs="Consolas" w:eastAsia="Consolas" w:hAnsi="Consolas"/>
                <w:b w:val="1"/>
                <w:bCs w:val="1"/>
                <w:color w:val="c8102e"/>
                <w:sz w:val="18"/>
                <w:szCs w:val="18"/>
                <w:rtl w:val="0"/>
              </w:rPr>
              <w:t xml:space="preserve">SECTION 01</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ffffff"/>
                <w:sz w:val="32"/>
                <w:szCs w:val="32"/>
                <w:rtl w:val="0"/>
              </w:rPr>
              <w:t xml:space="preserve">Schema Enforcement — Protecting the Table</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color w:val="222222"/>
          <w:sz w:val="22"/>
          <w:szCs w:val="22"/>
          <w:rtl w:val="0"/>
        </w:rPr>
        <w:t xml:space="preserve">Schema enforcement, also called schema validation on write, is Delta Lake's default protective behavior. Every new write is checked against the target table's schema before it is allowed to commit.</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d6fcc" w:space="0" w:sz="12" w:val="single"/>
              <w:left w:color="1d6fcc" w:space="0" w:sz="24" w:val="single"/>
              <w:bottom w:color="1d6fcc" w:space="0" w:sz="12" w:val="single"/>
              <w:right w:color="1d6fcc" w:space="0" w:sz="12" w:val="single"/>
            </w:tcBorders>
            <w:shd w:fill="dcebfc" w:val="clear"/>
            <w:tcMar>
              <w:top w:w="160.0" w:type="dxa"/>
              <w:left w:w="220.0" w:type="dxa"/>
              <w:bottom w:w="160.0" w:type="dxa"/>
              <w:right w:w="220.0" w:type="dxa"/>
            </w:tcMar>
          </w:tcPr>
          <w:p w:rsidR="00000000" w:rsidDel="00000000" w:rsidP="00000000" w:rsidRDefault="00000000" w:rsidRPr="00000000" w14:paraId="0000000C">
            <w:pPr>
              <w:spacing w:after="60" w:lineRule="auto"/>
              <w:rPr/>
            </w:pPr>
            <w:r w:rsidDel="00000000" w:rsidR="00000000" w:rsidRPr="00000000">
              <w:rPr>
                <w:b w:val="1"/>
                <w:bCs w:val="1"/>
                <w:color w:val="1a1a1a"/>
                <w:sz w:val="20"/>
                <w:szCs w:val="20"/>
                <w:rtl w:val="0"/>
              </w:rPr>
              <w:t xml:space="preserve">CORE CONCEPT</w:t>
            </w:r>
            <w:r w:rsidDel="00000000" w:rsidR="00000000" w:rsidRPr="00000000">
              <w:rPr>
                <w:rtl w:val="0"/>
              </w:rPr>
            </w:r>
          </w:p>
          <w:p w:rsidR="00000000" w:rsidDel="00000000" w:rsidP="00000000" w:rsidRDefault="00000000" w:rsidRPr="00000000" w14:paraId="0000000D">
            <w:pPr>
              <w:rPr/>
            </w:pPr>
            <w:r w:rsidDel="00000000" w:rsidR="00000000" w:rsidRPr="00000000">
              <w:rPr>
                <w:color w:val="1a1a1a"/>
                <w:sz w:val="21"/>
                <w:szCs w:val="21"/>
                <w:rtl w:val="0"/>
              </w:rPr>
              <w:t xml:space="preserve">Delta Lake uses schema validation on write, meaning all new writes to a table are checked for compatibility with the target table's schema at write time. If the schema is not compatible, Delta Lake cancels the transaction and raises an exception, rather than silently writing mismatched data. It is impossible to bypass this enforcement.</w:t>
            </w:r>
            <w:r w:rsidDel="00000000" w:rsidR="00000000" w:rsidRPr="00000000">
              <w:rPr>
                <w:rtl w:val="0"/>
              </w:rPr>
            </w:r>
          </w:p>
        </w:tc>
      </w:tr>
    </w:tbl>
    <w:p w:rsidR="00000000" w:rsidDel="00000000" w:rsidP="00000000" w:rsidRDefault="00000000" w:rsidRPr="00000000" w14:paraId="0000000E">
      <w:pPr>
        <w:spacing w:after="120" w:before="220" w:lineRule="auto"/>
        <w:rPr/>
      </w:pPr>
      <w:r w:rsidDel="00000000" w:rsidR="00000000" w:rsidRPr="00000000">
        <w:rPr>
          <w:b w:val="1"/>
          <w:bCs w:val="1"/>
          <w:color w:val="16305c"/>
          <w:sz w:val="25"/>
          <w:szCs w:val="25"/>
          <w:rtl w:val="0"/>
        </w:rPr>
        <w:t xml:space="preserve">What Gets Rejected by Default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Writes with columns that don't exist in the target table's schema.</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Writes with a different column ordering than what the table expects, when types don't align.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Writes with mismatched data types for existing columns, such as a string arriving where an integer is expected.</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12">
            <w:pPr>
              <w:spacing w:after="20" w:lineRule="auto"/>
              <w:rPr/>
            </w:pPr>
            <w:r w:rsidDel="00000000" w:rsidR="00000000" w:rsidRPr="00000000">
              <w:rPr>
                <w:rFonts w:ascii="Consolas" w:cs="Consolas" w:eastAsia="Consolas" w:hAnsi="Consolas"/>
                <w:color w:val="e8e8e8"/>
                <w:sz w:val="19"/>
                <w:szCs w:val="19"/>
                <w:rtl w:val="0"/>
              </w:rPr>
              <w:t xml:space="preserve"># This raises an AnalysisException if 'new_column' doesn't exist</w:t>
            </w:r>
            <w:r w:rsidDel="00000000" w:rsidR="00000000" w:rsidRPr="00000000">
              <w:rPr>
                <w:rtl w:val="0"/>
              </w:rPr>
            </w:r>
          </w:p>
          <w:p w:rsidR="00000000" w:rsidDel="00000000" w:rsidP="00000000" w:rsidRDefault="00000000" w:rsidRPr="00000000" w14:paraId="00000013">
            <w:pPr>
              <w:spacing w:after="20" w:lineRule="auto"/>
              <w:rPr/>
            </w:pPr>
            <w:r w:rsidDel="00000000" w:rsidR="00000000" w:rsidRPr="00000000">
              <w:rPr>
                <w:rFonts w:ascii="Consolas" w:cs="Consolas" w:eastAsia="Consolas" w:hAnsi="Consolas"/>
                <w:color w:val="e8e8e8"/>
                <w:sz w:val="19"/>
                <w:szCs w:val="19"/>
                <w:rtl w:val="0"/>
              </w:rPr>
              <w:t xml:space="preserve"># in the target table and mergeSchema is not set</w:t>
            </w:r>
            <w:r w:rsidDel="00000000" w:rsidR="00000000" w:rsidRPr="00000000">
              <w:rPr>
                <w:rtl w:val="0"/>
              </w:rPr>
            </w:r>
          </w:p>
          <w:p w:rsidR="00000000" w:rsidDel="00000000" w:rsidP="00000000" w:rsidRDefault="00000000" w:rsidRPr="00000000" w14:paraId="00000014">
            <w:pPr>
              <w:spacing w:after="20" w:lineRule="auto"/>
              <w:rPr/>
            </w:pPr>
            <w:r w:rsidDel="00000000" w:rsidR="00000000" w:rsidRPr="00000000">
              <w:rPr>
                <w:rFonts w:ascii="Consolas" w:cs="Consolas" w:eastAsia="Consolas" w:hAnsi="Consolas"/>
                <w:color w:val="e8e8e8"/>
                <w:sz w:val="19"/>
                <w:szCs w:val="19"/>
                <w:rtl w:val="0"/>
              </w:rPr>
              <w:t xml:space="preserve">new_data.write.format("delta").mode("append").save("/path/to/table")</w:t>
            </w:r>
            <w:r w:rsidDel="00000000" w:rsidR="00000000" w:rsidRPr="00000000">
              <w:rPr>
                <w:rtl w:val="0"/>
              </w:rPr>
            </w:r>
          </w:p>
          <w:p w:rsidR="00000000" w:rsidDel="00000000" w:rsidP="00000000" w:rsidRDefault="00000000" w:rsidRPr="00000000" w14:paraId="00000015">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16">
            <w:pPr>
              <w:spacing w:after="20" w:lineRule="auto"/>
              <w:rPr/>
            </w:pPr>
            <w:r w:rsidDel="00000000" w:rsidR="00000000" w:rsidRPr="00000000">
              <w:rPr>
                <w:rFonts w:ascii="Consolas" w:cs="Consolas" w:eastAsia="Consolas" w:hAnsi="Consolas"/>
                <w:color w:val="e8e8e8"/>
                <w:sz w:val="19"/>
                <w:szCs w:val="19"/>
                <w:rtl w:val="0"/>
              </w:rPr>
              <w:t xml:space="preserve"># Error:</w:t>
            </w:r>
            <w:r w:rsidDel="00000000" w:rsidR="00000000" w:rsidRPr="00000000">
              <w:rPr>
                <w:rtl w:val="0"/>
              </w:rPr>
            </w:r>
          </w:p>
          <w:p w:rsidR="00000000" w:rsidDel="00000000" w:rsidP="00000000" w:rsidRDefault="00000000" w:rsidRPr="00000000" w14:paraId="00000017">
            <w:pPr>
              <w:spacing w:after="20" w:lineRule="auto"/>
              <w:rPr/>
            </w:pPr>
            <w:r w:rsidDel="00000000" w:rsidR="00000000" w:rsidRPr="00000000">
              <w:rPr>
                <w:rFonts w:ascii="Consolas" w:cs="Consolas" w:eastAsia="Consolas" w:hAnsi="Consolas"/>
                <w:color w:val="e8e8e8"/>
                <w:sz w:val="19"/>
                <w:szCs w:val="19"/>
                <w:rtl w:val="0"/>
              </w:rPr>
              <w:t xml:space="preserve"># AnalysisException: A schema mismatch detected when writing</w:t>
            </w:r>
            <w:r w:rsidDel="00000000" w:rsidR="00000000" w:rsidRPr="00000000">
              <w:rPr>
                <w:rtl w:val="0"/>
              </w:rPr>
            </w:r>
          </w:p>
          <w:p w:rsidR="00000000" w:rsidDel="00000000" w:rsidP="00000000" w:rsidRDefault="00000000" w:rsidRPr="00000000" w14:paraId="00000018">
            <w:pPr>
              <w:spacing w:after="20" w:lineRule="auto"/>
              <w:rPr/>
            </w:pPr>
            <w:r w:rsidDel="00000000" w:rsidR="00000000" w:rsidRPr="00000000">
              <w:rPr>
                <w:rFonts w:ascii="Consolas" w:cs="Consolas" w:eastAsia="Consolas" w:hAnsi="Consolas"/>
                <w:color w:val="e8e8e8"/>
                <w:sz w:val="19"/>
                <w:szCs w:val="19"/>
                <w:rtl w:val="0"/>
              </w:rPr>
              <w:t xml:space="preserve"># to the Delta table...</w:t>
            </w:r>
            <w:r w:rsidDel="00000000" w:rsidR="00000000" w:rsidRPr="00000000">
              <w:rPr>
                <w:rtl w:val="0"/>
              </w:rPr>
            </w:r>
          </w:p>
        </w:tc>
      </w:tr>
    </w:tbl>
    <w:p w:rsidR="00000000" w:rsidDel="00000000" w:rsidP="00000000" w:rsidRDefault="00000000" w:rsidRPr="00000000" w14:paraId="00000019">
      <w:pPr>
        <w:spacing w:after="200" w:lineRule="auto"/>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1A">
            <w:pPr>
              <w:rPr/>
            </w:pPr>
            <w:r w:rsidDel="00000000" w:rsidR="00000000" w:rsidRPr="00000000">
              <w:rPr>
                <w:rFonts w:ascii="Consolas" w:cs="Consolas" w:eastAsia="Consolas" w:hAnsi="Consolas"/>
                <w:b w:val="1"/>
                <w:bCs w:val="1"/>
                <w:color w:val="c8102e"/>
                <w:sz w:val="18"/>
                <w:szCs w:val="18"/>
                <w:rtl w:val="0"/>
              </w:rPr>
              <w:t xml:space="preserve">SECTION 02</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color w:val="ffffff"/>
                <w:sz w:val="32"/>
                <w:szCs w:val="32"/>
                <w:rtl w:val="0"/>
              </w:rPr>
              <w:t xml:space="preserve">Schema Evolution — Controlled, Opt-In Change</w:t>
            </w:r>
            <w:r w:rsidDel="00000000" w:rsidR="00000000" w:rsidRPr="00000000">
              <w:rPr>
                <w:rtl w:val="0"/>
              </w:rPr>
            </w:r>
          </w:p>
        </w:tc>
      </w:tr>
    </w:tbl>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color w:val="222222"/>
          <w:sz w:val="22"/>
          <w:szCs w:val="22"/>
          <w:rtl w:val="0"/>
        </w:rPr>
        <w:t xml:space="preserve">Schema evolution is the mechanism that lets you intentionally change a table's schema, most commonly to add new columns, without needing to rewrite the entire table.</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1E">
            <w:pPr>
              <w:spacing w:after="60" w:lineRule="auto"/>
              <w:rPr/>
            </w:pPr>
            <w:r w:rsidDel="00000000" w:rsidR="00000000" w:rsidRPr="00000000">
              <w:rPr>
                <w:b w:val="1"/>
                <w:bCs w:val="1"/>
                <w:color w:val="1a1a1a"/>
                <w:sz w:val="20"/>
                <w:szCs w:val="20"/>
                <w:rtl w:val="0"/>
              </w:rPr>
              <w:t xml:space="preserve">CORE CONCEPT</w:t>
            </w:r>
            <w:r w:rsidDel="00000000" w:rsidR="00000000" w:rsidRPr="00000000">
              <w:rPr>
                <w:rtl w:val="0"/>
              </w:rPr>
            </w:r>
          </w:p>
          <w:p w:rsidR="00000000" w:rsidDel="00000000" w:rsidP="00000000" w:rsidRDefault="00000000" w:rsidRPr="00000000" w14:paraId="0000001F">
            <w:pPr>
              <w:rPr/>
            </w:pPr>
            <w:r w:rsidDel="00000000" w:rsidR="00000000" w:rsidRPr="00000000">
              <w:rPr>
                <w:color w:val="1a1a1a"/>
                <w:sz w:val="21"/>
                <w:szCs w:val="21"/>
                <w:rtl w:val="0"/>
              </w:rPr>
              <w:t xml:space="preserve">Schema evolution is activated by adding the mergeSchema option to a write or writeStream command. Any columns present in the incoming data but not in the target table are automatically added to the end of the schema as part of that write transaction, and existing rows are automatically backfilled with NULL for the new column.</w:t>
            </w:r>
            <w:r w:rsidDel="00000000" w:rsidR="00000000" w:rsidRPr="00000000">
              <w:rPr>
                <w:rtl w:val="0"/>
              </w:rPr>
            </w:r>
          </w:p>
        </w:tc>
      </w:tr>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20">
            <w:pPr>
              <w:spacing w:after="20" w:lineRule="auto"/>
              <w:rPr/>
            </w:pPr>
            <w:r w:rsidDel="00000000" w:rsidR="00000000" w:rsidRPr="00000000">
              <w:rPr>
                <w:rFonts w:ascii="Consolas" w:cs="Consolas" w:eastAsia="Consolas" w:hAnsi="Consolas"/>
                <w:color w:val="e8e8e8"/>
                <w:sz w:val="19"/>
                <w:szCs w:val="19"/>
                <w:rtl w:val="0"/>
              </w:rPr>
              <w:t xml:space="preserve"># Enable schema evolution for a single write</w:t>
            </w:r>
            <w:r w:rsidDel="00000000" w:rsidR="00000000" w:rsidRPr="00000000">
              <w:rPr>
                <w:rtl w:val="0"/>
              </w:rPr>
            </w:r>
          </w:p>
          <w:p w:rsidR="00000000" w:rsidDel="00000000" w:rsidP="00000000" w:rsidRDefault="00000000" w:rsidRPr="00000000" w14:paraId="00000021">
            <w:pPr>
              <w:spacing w:after="20" w:lineRule="auto"/>
              <w:rPr/>
            </w:pPr>
            <w:r w:rsidDel="00000000" w:rsidR="00000000" w:rsidRPr="00000000">
              <w:rPr>
                <w:rFonts w:ascii="Consolas" w:cs="Consolas" w:eastAsia="Consolas" w:hAnsi="Consolas"/>
                <w:color w:val="e8e8e8"/>
                <w:sz w:val="19"/>
                <w:szCs w:val="19"/>
                <w:rtl w:val="0"/>
              </w:rPr>
              <w:t xml:space="preserve">new_data.write.format("delta") \</w:t>
            </w:r>
            <w:r w:rsidDel="00000000" w:rsidR="00000000" w:rsidRPr="00000000">
              <w:rPr>
                <w:rtl w:val="0"/>
              </w:rPr>
            </w:r>
          </w:p>
          <w:p w:rsidR="00000000" w:rsidDel="00000000" w:rsidP="00000000" w:rsidRDefault="00000000" w:rsidRPr="00000000" w14:paraId="00000022">
            <w:pPr>
              <w:spacing w:after="20" w:lineRule="auto"/>
              <w:rPr/>
            </w:pPr>
            <w:r w:rsidDel="00000000" w:rsidR="00000000" w:rsidRPr="00000000">
              <w:rPr>
                <w:rFonts w:ascii="Consolas" w:cs="Consolas" w:eastAsia="Consolas" w:hAnsi="Consolas"/>
                <w:color w:val="e8e8e8"/>
                <w:sz w:val="19"/>
                <w:szCs w:val="19"/>
                <w:rtl w:val="0"/>
              </w:rPr>
              <w:t xml:space="preserve">    .mode("append") \</w:t>
            </w:r>
            <w:r w:rsidDel="00000000" w:rsidR="00000000" w:rsidRPr="00000000">
              <w:rPr>
                <w:rtl w:val="0"/>
              </w:rPr>
            </w:r>
          </w:p>
          <w:p w:rsidR="00000000" w:rsidDel="00000000" w:rsidP="00000000" w:rsidRDefault="00000000" w:rsidRPr="00000000" w14:paraId="00000023">
            <w:pPr>
              <w:spacing w:after="20" w:lineRule="auto"/>
              <w:rPr/>
            </w:pPr>
            <w:r w:rsidDel="00000000" w:rsidR="00000000" w:rsidRPr="00000000">
              <w:rPr>
                <w:rFonts w:ascii="Consolas" w:cs="Consolas" w:eastAsia="Consolas" w:hAnsi="Consolas"/>
                <w:color w:val="e8e8e8"/>
                <w:sz w:val="19"/>
                <w:szCs w:val="19"/>
                <w:rtl w:val="0"/>
              </w:rPr>
              <w:t xml:space="preserve">    .option("mergeSchema", "true") \</w:t>
            </w:r>
            <w:r w:rsidDel="00000000" w:rsidR="00000000" w:rsidRPr="00000000">
              <w:rPr>
                <w:rtl w:val="0"/>
              </w:rPr>
            </w:r>
          </w:p>
          <w:p w:rsidR="00000000" w:rsidDel="00000000" w:rsidP="00000000" w:rsidRDefault="00000000" w:rsidRPr="00000000" w14:paraId="00000024">
            <w:pPr>
              <w:spacing w:after="20" w:lineRule="auto"/>
              <w:rPr/>
            </w:pPr>
            <w:r w:rsidDel="00000000" w:rsidR="00000000" w:rsidRPr="00000000">
              <w:rPr>
                <w:rFonts w:ascii="Consolas" w:cs="Consolas" w:eastAsia="Consolas" w:hAnsi="Consolas"/>
                <w:color w:val="e8e8e8"/>
                <w:sz w:val="19"/>
                <w:szCs w:val="19"/>
                <w:rtl w:val="0"/>
              </w:rPr>
              <w:t xml:space="preserve">    .save("/path/to/table")</w:t>
            </w:r>
            <w:r w:rsidDel="00000000" w:rsidR="00000000" w:rsidRPr="00000000">
              <w:rPr>
                <w:rtl w:val="0"/>
              </w:rPr>
            </w:r>
          </w:p>
          <w:p w:rsidR="00000000" w:rsidDel="00000000" w:rsidP="00000000" w:rsidRDefault="00000000" w:rsidRPr="00000000" w14:paraId="00000025">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26">
            <w:pPr>
              <w:spacing w:after="20" w:lineRule="auto"/>
              <w:rPr/>
            </w:pPr>
            <w:r w:rsidDel="00000000" w:rsidR="00000000" w:rsidRPr="00000000">
              <w:rPr>
                <w:rFonts w:ascii="Consolas" w:cs="Consolas" w:eastAsia="Consolas" w:hAnsi="Consolas"/>
                <w:color w:val="e8e8e8"/>
                <w:sz w:val="19"/>
                <w:szCs w:val="19"/>
                <w:rtl w:val="0"/>
              </w:rPr>
              <w:t xml:space="preserve"># Or enable it session-wide for all writes (use with caution)</w:t>
            </w:r>
            <w:r w:rsidDel="00000000" w:rsidR="00000000" w:rsidRPr="00000000">
              <w:rPr>
                <w:rtl w:val="0"/>
              </w:rPr>
            </w:r>
          </w:p>
          <w:p w:rsidR="00000000" w:rsidDel="00000000" w:rsidP="00000000" w:rsidRDefault="00000000" w:rsidRPr="00000000" w14:paraId="00000027">
            <w:pPr>
              <w:spacing w:after="20" w:lineRule="auto"/>
              <w:rPr/>
            </w:pPr>
            <w:r w:rsidDel="00000000" w:rsidR="00000000" w:rsidRPr="00000000">
              <w:rPr>
                <w:rFonts w:ascii="Consolas" w:cs="Consolas" w:eastAsia="Consolas" w:hAnsi="Consolas"/>
                <w:color w:val="e8e8e8"/>
                <w:sz w:val="19"/>
                <w:szCs w:val="19"/>
                <w:rtl w:val="0"/>
              </w:rPr>
              <w:t xml:space="preserve">spark.conf.set("spark.databricks.delta.schema.autoMerge.enabled", "true")</w:t>
            </w:r>
            <w:r w:rsidDel="00000000" w:rsidR="00000000" w:rsidRPr="00000000">
              <w:rPr>
                <w:rtl w:val="0"/>
              </w:rPr>
            </w:r>
          </w:p>
        </w:tc>
      </w:tr>
    </w:tbl>
    <w:p w:rsidR="00000000" w:rsidDel="00000000" w:rsidP="00000000" w:rsidRDefault="00000000" w:rsidRPr="00000000" w14:paraId="00000028">
      <w:pPr>
        <w:spacing w:after="160" w:lineRule="auto"/>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e0a800" w:space="0" w:sz="12" w:val="single"/>
              <w:left w:color="e0a800" w:space="0" w:sz="24" w:val="single"/>
              <w:bottom w:color="e0a800" w:space="0" w:sz="12" w:val="single"/>
              <w:right w:color="e0a800" w:space="0" w:sz="12" w:val="single"/>
            </w:tcBorders>
            <w:shd w:fill="fff4d6" w:val="clear"/>
            <w:tcMar>
              <w:top w:w="160.0" w:type="dxa"/>
              <w:left w:w="220.0" w:type="dxa"/>
              <w:bottom w:w="160.0" w:type="dxa"/>
              <w:right w:w="220.0" w:type="dxa"/>
            </w:tcMar>
          </w:tcPr>
          <w:p w:rsidR="00000000" w:rsidDel="00000000" w:rsidP="00000000" w:rsidRDefault="00000000" w:rsidRPr="00000000" w14:paraId="00000029">
            <w:pPr>
              <w:spacing w:after="60" w:lineRule="auto"/>
              <w:rPr/>
            </w:pPr>
            <w:r w:rsidDel="00000000" w:rsidR="00000000" w:rsidRPr="00000000">
              <w:rPr>
                <w:b w:val="1"/>
                <w:bCs w:val="1"/>
                <w:color w:val="1a1a1a"/>
                <w:sz w:val="20"/>
                <w:szCs w:val="20"/>
                <w:rtl w:val="0"/>
              </w:rPr>
              <w:t xml:space="preserve">USE WITH CAUTION</w:t>
            </w:r>
            <w:r w:rsidDel="00000000" w:rsidR="00000000" w:rsidRPr="00000000">
              <w:rPr>
                <w:rtl w:val="0"/>
              </w:rPr>
            </w:r>
          </w:p>
          <w:p w:rsidR="00000000" w:rsidDel="00000000" w:rsidP="00000000" w:rsidRDefault="00000000" w:rsidRPr="00000000" w14:paraId="0000002A">
            <w:pPr>
              <w:rPr/>
            </w:pPr>
            <w:r w:rsidDel="00000000" w:rsidR="00000000" w:rsidRPr="00000000">
              <w:rPr>
                <w:color w:val="1a1a1a"/>
                <w:sz w:val="21"/>
                <w:szCs w:val="21"/>
                <w:rtl w:val="0"/>
              </w:rPr>
              <w:t xml:space="preserve">Session-wide auto-merge means schema enforcement will no longer warn you about unintended schema mismatches for any write in that session. Most teams prefer scoping mergeSchema to individual writes rather than enabling it globally.</w:t>
            </w:r>
            <w:r w:rsidDel="00000000" w:rsidR="00000000" w:rsidRPr="00000000">
              <w:rPr>
                <w:rtl w:val="0"/>
              </w:rPr>
            </w:r>
          </w:p>
        </w:tc>
      </w:tr>
    </w:tbl>
    <w:p w:rsidR="00000000" w:rsidDel="00000000" w:rsidP="00000000" w:rsidRDefault="00000000" w:rsidRPr="00000000" w14:paraId="0000002B">
      <w:pPr>
        <w:spacing w:after="200" w:lineRule="auto"/>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2C">
            <w:pPr>
              <w:rPr/>
            </w:pPr>
            <w:r w:rsidDel="00000000" w:rsidR="00000000" w:rsidRPr="00000000">
              <w:rPr>
                <w:rFonts w:ascii="Consolas" w:cs="Consolas" w:eastAsia="Consolas" w:hAnsi="Consolas"/>
                <w:b w:val="1"/>
                <w:bCs w:val="1"/>
                <w:color w:val="c8102e"/>
                <w:sz w:val="18"/>
                <w:szCs w:val="18"/>
                <w:rtl w:val="0"/>
              </w:rPr>
              <w:t xml:space="preserve">SECTION 03</w: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color w:val="ffffff"/>
                <w:sz w:val="32"/>
                <w:szCs w:val="32"/>
                <w:rtl w:val="0"/>
              </w:rPr>
              <w:t xml:space="preserve">Side-by-Side Comparison</w:t>
            </w:r>
            <w:r w:rsidDel="00000000" w:rsidR="00000000" w:rsidRPr="00000000">
              <w:rPr>
                <w:rtl w:val="0"/>
              </w:rPr>
            </w:r>
          </w:p>
        </w:tc>
      </w:tr>
    </w:tbl>
    <w:p w:rsidR="00000000" w:rsidDel="00000000" w:rsidP="00000000" w:rsidRDefault="00000000" w:rsidRPr="00000000" w14:paraId="0000002E">
      <w:pPr>
        <w:spacing w:after="160" w:lineRule="auto"/>
        <w:rPr/>
      </w:pPr>
      <w:r w:rsidDel="00000000" w:rsidR="00000000" w:rsidRPr="00000000">
        <w:rPr>
          <w:rtl w:val="0"/>
        </w:rPr>
      </w:r>
    </w:p>
    <w:tbl>
      <w:tblPr>
        <w:tblStyle w:val="Table9"/>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350"/>
        <w:tblGridChange w:id="0">
          <w:tblGrid>
            <w:gridCol w:w="2400"/>
            <w:gridCol w:w="3400"/>
            <w:gridCol w:w="33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2F">
            <w:pPr>
              <w:rPr/>
            </w:pPr>
            <w:r w:rsidDel="00000000" w:rsidR="00000000" w:rsidRPr="00000000">
              <w:rPr>
                <w:b w:val="1"/>
                <w:bCs w:val="1"/>
                <w:color w:val="ffffff"/>
                <w:sz w:val="20"/>
                <w:szCs w:val="20"/>
                <w:rtl w:val="0"/>
              </w:rPr>
              <w:t xml:space="preserve">Aspect</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Schema Enforcement</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31">
            <w:pPr>
              <w:rPr/>
            </w:pPr>
            <w:r w:rsidDel="00000000" w:rsidR="00000000" w:rsidRPr="00000000">
              <w:rPr>
                <w:b w:val="1"/>
                <w:bCs w:val="1"/>
                <w:color w:val="ffffff"/>
                <w:sz w:val="20"/>
                <w:szCs w:val="20"/>
                <w:rtl w:val="0"/>
              </w:rPr>
              <w:t xml:space="preserve">Schema Evolution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32">
            <w:pPr>
              <w:rPr/>
            </w:pPr>
            <w:r w:rsidDel="00000000" w:rsidR="00000000" w:rsidRPr="00000000">
              <w:rPr>
                <w:color w:val="222222"/>
                <w:sz w:val="20"/>
                <w:szCs w:val="20"/>
                <w:rtl w:val="0"/>
              </w:rPr>
              <w:t xml:space="preserve">Default Behavior</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3">
            <w:pPr>
              <w:rPr/>
            </w:pPr>
            <w:r w:rsidDel="00000000" w:rsidR="00000000" w:rsidRPr="00000000">
              <w:rPr>
                <w:color w:val="222222"/>
                <w:sz w:val="20"/>
                <w:szCs w:val="20"/>
                <w:rtl w:val="0"/>
              </w:rPr>
              <w:t xml:space="preserve">On by default, cannot be disabled</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4">
            <w:pPr>
              <w:rPr/>
            </w:pPr>
            <w:r w:rsidDel="00000000" w:rsidR="00000000" w:rsidRPr="00000000">
              <w:rPr>
                <w:color w:val="222222"/>
                <w:sz w:val="20"/>
                <w:szCs w:val="20"/>
                <w:rtl w:val="0"/>
              </w:rPr>
              <w:t xml:space="preserve">Off by default, must be explicitly enabled</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35">
            <w:pPr>
              <w:rPr/>
            </w:pPr>
            <w:r w:rsidDel="00000000" w:rsidR="00000000" w:rsidRPr="00000000">
              <w:rPr>
                <w:color w:val="222222"/>
                <w:sz w:val="20"/>
                <w:szCs w:val="20"/>
                <w:rtl w:val="0"/>
              </w:rPr>
              <w:t xml:space="preserve">Purpose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6">
            <w:pPr>
              <w:rPr/>
            </w:pPr>
            <w:r w:rsidDel="00000000" w:rsidR="00000000" w:rsidRPr="00000000">
              <w:rPr>
                <w:color w:val="222222"/>
                <w:sz w:val="20"/>
                <w:szCs w:val="20"/>
                <w:rtl w:val="0"/>
              </w:rPr>
              <w:t xml:space="preserve">Protects the table from mismatched or garbage data</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7">
            <w:pPr>
              <w:rPr/>
            </w:pPr>
            <w:r w:rsidDel="00000000" w:rsidR="00000000" w:rsidRPr="00000000">
              <w:rPr>
                <w:color w:val="222222"/>
                <w:sz w:val="20"/>
                <w:szCs w:val="20"/>
                <w:rtl w:val="0"/>
              </w:rPr>
              <w:t xml:space="preserve">Allows controlled, intentional schema changes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38">
            <w:pPr>
              <w:rPr/>
            </w:pPr>
            <w:r w:rsidDel="00000000" w:rsidR="00000000" w:rsidRPr="00000000">
              <w:rPr>
                <w:color w:val="222222"/>
                <w:sz w:val="20"/>
                <w:szCs w:val="20"/>
                <w:rtl w:val="0"/>
              </w:rPr>
              <w:t xml:space="preserve">Trigger</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9">
            <w:pPr>
              <w:rPr/>
            </w:pPr>
            <w:r w:rsidDel="00000000" w:rsidR="00000000" w:rsidRPr="00000000">
              <w:rPr>
                <w:color w:val="222222"/>
                <w:sz w:val="20"/>
                <w:szCs w:val="20"/>
                <w:rtl w:val="0"/>
              </w:rPr>
              <w:t xml:space="preserve">Automatic on every write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A">
            <w:pPr>
              <w:rPr/>
            </w:pPr>
            <w:r w:rsidDel="00000000" w:rsidR="00000000" w:rsidRPr="00000000">
              <w:rPr>
                <w:color w:val="222222"/>
                <w:sz w:val="20"/>
                <w:szCs w:val="20"/>
                <w:rtl w:val="0"/>
              </w:rPr>
              <w:t xml:space="preserve">Requires mergeSchema option or autoMerge config</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3B">
            <w:pPr>
              <w:rPr/>
            </w:pPr>
            <w:r w:rsidDel="00000000" w:rsidR="00000000" w:rsidRPr="00000000">
              <w:rPr>
                <w:color w:val="222222"/>
                <w:sz w:val="20"/>
                <w:szCs w:val="20"/>
                <w:rtl w:val="0"/>
              </w:rPr>
              <w:t xml:space="preserve">Typical Outcome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C">
            <w:pPr>
              <w:rPr/>
            </w:pPr>
            <w:r w:rsidDel="00000000" w:rsidR="00000000" w:rsidRPr="00000000">
              <w:rPr>
                <w:color w:val="222222"/>
                <w:sz w:val="20"/>
                <w:szCs w:val="20"/>
                <w:rtl w:val="0"/>
              </w:rPr>
              <w:t xml:space="preserve">Rejects the write with an exception on mismatch</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D">
            <w:pPr>
              <w:rPr/>
            </w:pPr>
            <w:r w:rsidDel="00000000" w:rsidR="00000000" w:rsidRPr="00000000">
              <w:rPr>
                <w:color w:val="222222"/>
                <w:sz w:val="20"/>
                <w:szCs w:val="20"/>
                <w:rtl w:val="0"/>
              </w:rPr>
              <w:t xml:space="preserve">Adds new columns, backfills existing rows with NULL</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3E">
            <w:pPr>
              <w:rPr/>
            </w:pPr>
            <w:r w:rsidDel="00000000" w:rsidR="00000000" w:rsidRPr="00000000">
              <w:rPr>
                <w:color w:val="222222"/>
                <w:sz w:val="20"/>
                <w:szCs w:val="20"/>
                <w:rtl w:val="0"/>
              </w:rPr>
              <w:t xml:space="preserve">Risk if Misused</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F">
            <w:pPr>
              <w:rPr/>
            </w:pPr>
            <w:r w:rsidDel="00000000" w:rsidR="00000000" w:rsidRPr="00000000">
              <w:rPr>
                <w:color w:val="222222"/>
                <w:sz w:val="20"/>
                <w:szCs w:val="20"/>
                <w:rtl w:val="0"/>
              </w:rPr>
              <w:t xml:space="preserve">None, it is a safety feature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0">
            <w:pPr>
              <w:rPr/>
            </w:pPr>
            <w:r w:rsidDel="00000000" w:rsidR="00000000" w:rsidRPr="00000000">
              <w:rPr>
                <w:color w:val="222222"/>
                <w:sz w:val="20"/>
                <w:szCs w:val="20"/>
                <w:rtl w:val="0"/>
              </w:rPr>
              <w:t xml:space="preserve">Can mask genuine data quality issues if overused</w:t>
            </w:r>
            <w:r w:rsidDel="00000000" w:rsidR="00000000" w:rsidRPr="00000000">
              <w:rPr>
                <w:rtl w:val="0"/>
              </w:rPr>
            </w:r>
          </w:p>
        </w:tc>
      </w:tr>
    </w:tbl>
    <w:p w:rsidR="00000000" w:rsidDel="00000000" w:rsidP="00000000" w:rsidRDefault="00000000" w:rsidRPr="00000000" w14:paraId="00000041">
      <w:pPr>
        <w:spacing w:after="200" w:lineRule="auto"/>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42">
            <w:pPr>
              <w:rPr/>
            </w:pPr>
            <w:r w:rsidDel="00000000" w:rsidR="00000000" w:rsidRPr="00000000">
              <w:rPr>
                <w:rFonts w:ascii="Consolas" w:cs="Consolas" w:eastAsia="Consolas" w:hAnsi="Consolas"/>
                <w:b w:val="1"/>
                <w:bCs w:val="1"/>
                <w:color w:val="c8102e"/>
                <w:sz w:val="18"/>
                <w:szCs w:val="18"/>
                <w:rtl w:val="0"/>
              </w:rPr>
              <w:t xml:space="preserve">SECTION 04</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color w:val="ffffff"/>
                <w:sz w:val="32"/>
                <w:szCs w:val="32"/>
                <w:rtl w:val="0"/>
              </w:rPr>
              <w:t xml:space="preserve">How a Write Is Evaluated</w:t>
            </w:r>
            <w:r w:rsidDel="00000000" w:rsidR="00000000" w:rsidRPr="00000000">
              <w:rPr>
                <w:rtl w:val="0"/>
              </w:rPr>
            </w:r>
          </w:p>
        </w:tc>
      </w:tr>
    </w:tbl>
    <w:p w:rsidR="00000000" w:rsidDel="00000000" w:rsidP="00000000" w:rsidRDefault="00000000" w:rsidRPr="00000000" w14:paraId="00000044">
      <w:pPr>
        <w:spacing w:after="160" w:lineRule="auto"/>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45">
            <w:pPr>
              <w:spacing w:after="20" w:lineRule="auto"/>
              <w:rPr/>
            </w:pPr>
            <w:r w:rsidDel="00000000" w:rsidR="00000000" w:rsidRPr="00000000">
              <w:rPr>
                <w:rFonts w:ascii="Consolas" w:cs="Consolas" w:eastAsia="Consolas" w:hAnsi="Consolas"/>
                <w:color w:val="e8e8e8"/>
                <w:sz w:val="19"/>
                <w:szCs w:val="19"/>
                <w:rtl w:val="0"/>
              </w:rPr>
              <w:t xml:space="preserve">  INCOMING WRITE ARRIVES</w:t>
            </w:r>
            <w:r w:rsidDel="00000000" w:rsidR="00000000" w:rsidRPr="00000000">
              <w:rPr>
                <w:rtl w:val="0"/>
              </w:rPr>
            </w:r>
          </w:p>
          <w:p w:rsidR="00000000" w:rsidDel="00000000" w:rsidP="00000000" w:rsidRDefault="00000000" w:rsidRPr="00000000" w14:paraId="00000046">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47">
            <w:pPr>
              <w:spacing w:after="20" w:lineRule="auto"/>
              <w:rPr/>
            </w:pPr>
            <w:r w:rsidDel="00000000" w:rsidR="00000000" w:rsidRPr="00000000">
              <w:rPr>
                <w:rFonts w:ascii="Consolas" w:cs="Consolas" w:eastAsia="Consolas" w:hAnsi="Consolas"/>
                <w:color w:val="e8e8e8"/>
                <w:sz w:val="19"/>
                <w:szCs w:val="19"/>
                <w:rtl w:val="0"/>
              </w:rPr>
              <w:t xml:space="preserve">          v</w:t>
            </w:r>
            <w:r w:rsidDel="00000000" w:rsidR="00000000" w:rsidRPr="00000000">
              <w:rPr>
                <w:rtl w:val="0"/>
              </w:rPr>
            </w:r>
          </w:p>
          <w:p w:rsidR="00000000" w:rsidDel="00000000" w:rsidP="00000000" w:rsidRDefault="00000000" w:rsidRPr="00000000" w14:paraId="00000048">
            <w:pPr>
              <w:spacing w:after="20" w:lineRule="auto"/>
              <w:rPr/>
            </w:pPr>
            <w:r w:rsidDel="00000000" w:rsidR="00000000" w:rsidRPr="00000000">
              <w:rPr>
                <w:rFonts w:ascii="Consolas" w:cs="Consolas" w:eastAsia="Consolas" w:hAnsi="Consolas"/>
                <w:color w:val="e8e8e8"/>
                <w:sz w:val="19"/>
                <w:szCs w:val="19"/>
                <w:rtl w:val="0"/>
              </w:rPr>
              <w:t xml:space="preserve">  Does it match the target table's schema?</w:t>
            </w:r>
            <w:r w:rsidDel="00000000" w:rsidR="00000000" w:rsidRPr="00000000">
              <w:rPr>
                <w:rtl w:val="0"/>
              </w:rPr>
            </w:r>
          </w:p>
          <w:p w:rsidR="00000000" w:rsidDel="00000000" w:rsidP="00000000" w:rsidRDefault="00000000" w:rsidRPr="00000000" w14:paraId="00000049">
            <w:pPr>
              <w:spacing w:after="20" w:lineRule="auto"/>
              <w:rPr/>
            </w:pPr>
            <w:r w:rsidDel="00000000" w:rsidR="00000000" w:rsidRPr="00000000">
              <w:rPr>
                <w:rFonts w:ascii="Consolas" w:cs="Consolas" w:eastAsia="Consolas" w:hAnsi="Consolas"/>
                <w:color w:val="e8e8e8"/>
                <w:sz w:val="19"/>
                <w:szCs w:val="19"/>
                <w:rtl w:val="0"/>
              </w:rPr>
              <w:t xml:space="preserve">     YES ----------------------------- NO</w:t>
            </w:r>
            <w:r w:rsidDel="00000000" w:rsidR="00000000" w:rsidRPr="00000000">
              <w:rPr>
                <w:rtl w:val="0"/>
              </w:rPr>
            </w:r>
          </w:p>
          <w:p w:rsidR="00000000" w:rsidDel="00000000" w:rsidP="00000000" w:rsidRDefault="00000000" w:rsidRPr="00000000" w14:paraId="0000004A">
            <w:pPr>
              <w:spacing w:after="20" w:lineRule="auto"/>
              <w:rPr/>
            </w:pPr>
            <w:r w:rsidDel="00000000" w:rsidR="00000000" w:rsidRPr="00000000">
              <w:rPr>
                <w:rFonts w:ascii="Consolas" w:cs="Consolas" w:eastAsia="Consolas" w:hAnsi="Consolas"/>
                <w:color w:val="e8e8e8"/>
                <w:sz w:val="19"/>
                <w:szCs w:val="19"/>
                <w:rtl w:val="0"/>
              </w:rPr>
              <w:t xml:space="preserve">      |                                 |</w:t>
            </w:r>
            <w:r w:rsidDel="00000000" w:rsidR="00000000" w:rsidRPr="00000000">
              <w:rPr>
                <w:rtl w:val="0"/>
              </w:rPr>
            </w:r>
          </w:p>
          <w:p w:rsidR="00000000" w:rsidDel="00000000" w:rsidP="00000000" w:rsidRDefault="00000000" w:rsidRPr="00000000" w14:paraId="0000004B">
            <w:pPr>
              <w:spacing w:after="20" w:lineRule="auto"/>
              <w:rPr/>
            </w:pPr>
            <w:r w:rsidDel="00000000" w:rsidR="00000000" w:rsidRPr="00000000">
              <w:rPr>
                <w:rFonts w:ascii="Consolas" w:cs="Consolas" w:eastAsia="Consolas" w:hAnsi="Consolas"/>
                <w:color w:val="e8e8e8"/>
                <w:sz w:val="19"/>
                <w:szCs w:val="19"/>
                <w:rtl w:val="0"/>
              </w:rPr>
              <w:t xml:space="preserve">      v                                 v</w:t>
            </w:r>
            <w:r w:rsidDel="00000000" w:rsidR="00000000" w:rsidRPr="00000000">
              <w:rPr>
                <w:rtl w:val="0"/>
              </w:rPr>
            </w:r>
          </w:p>
          <w:p w:rsidR="00000000" w:rsidDel="00000000" w:rsidP="00000000" w:rsidRDefault="00000000" w:rsidRPr="00000000" w14:paraId="0000004C">
            <w:pPr>
              <w:spacing w:after="20" w:lineRule="auto"/>
              <w:rPr/>
            </w:pPr>
            <w:r w:rsidDel="00000000" w:rsidR="00000000" w:rsidRPr="00000000">
              <w:rPr>
                <w:rFonts w:ascii="Consolas" w:cs="Consolas" w:eastAsia="Consolas" w:hAnsi="Consolas"/>
                <w:color w:val="e8e8e8"/>
                <w:sz w:val="19"/>
                <w:szCs w:val="19"/>
                <w:rtl w:val="0"/>
              </w:rPr>
              <w:t xml:space="preserve">  WRITE SUCCEEDS              Is mergeSchema=true set?</w:t>
            </w:r>
            <w:r w:rsidDel="00000000" w:rsidR="00000000" w:rsidRPr="00000000">
              <w:rPr>
                <w:rtl w:val="0"/>
              </w:rPr>
            </w:r>
          </w:p>
          <w:p w:rsidR="00000000" w:rsidDel="00000000" w:rsidP="00000000" w:rsidRDefault="00000000" w:rsidRPr="00000000" w14:paraId="0000004D">
            <w:pPr>
              <w:spacing w:after="20" w:lineRule="auto"/>
              <w:rPr/>
            </w:pPr>
            <w:r w:rsidDel="00000000" w:rsidR="00000000" w:rsidRPr="00000000">
              <w:rPr>
                <w:rFonts w:ascii="Consolas" w:cs="Consolas" w:eastAsia="Consolas" w:hAnsi="Consolas"/>
                <w:color w:val="e8e8e8"/>
                <w:sz w:val="19"/>
                <w:szCs w:val="19"/>
                <w:rtl w:val="0"/>
              </w:rPr>
              <w:t xml:space="preserve">                                 YES ------------ NO</w:t>
            </w:r>
            <w:r w:rsidDel="00000000" w:rsidR="00000000" w:rsidRPr="00000000">
              <w:rPr>
                <w:rtl w:val="0"/>
              </w:rPr>
            </w:r>
          </w:p>
          <w:p w:rsidR="00000000" w:rsidDel="00000000" w:rsidP="00000000" w:rsidRDefault="00000000" w:rsidRPr="00000000" w14:paraId="0000004E">
            <w:pPr>
              <w:spacing w:after="20" w:lineRule="auto"/>
              <w:rPr/>
            </w:pPr>
            <w:r w:rsidDel="00000000" w:rsidR="00000000" w:rsidRPr="00000000">
              <w:rPr>
                <w:rFonts w:ascii="Consolas" w:cs="Consolas" w:eastAsia="Consolas" w:hAnsi="Consolas"/>
                <w:color w:val="e8e8e8"/>
                <w:sz w:val="19"/>
                <w:szCs w:val="19"/>
                <w:rtl w:val="0"/>
              </w:rPr>
              <w:t xml:space="preserve">                                  |                |</w:t>
            </w:r>
            <w:r w:rsidDel="00000000" w:rsidR="00000000" w:rsidRPr="00000000">
              <w:rPr>
                <w:rtl w:val="0"/>
              </w:rPr>
            </w:r>
          </w:p>
          <w:p w:rsidR="00000000" w:rsidDel="00000000" w:rsidP="00000000" w:rsidRDefault="00000000" w:rsidRPr="00000000" w14:paraId="0000004F">
            <w:pPr>
              <w:spacing w:after="20" w:lineRule="auto"/>
              <w:rPr/>
            </w:pPr>
            <w:r w:rsidDel="00000000" w:rsidR="00000000" w:rsidRPr="00000000">
              <w:rPr>
                <w:rFonts w:ascii="Consolas" w:cs="Consolas" w:eastAsia="Consolas" w:hAnsi="Consolas"/>
                <w:color w:val="e8e8e8"/>
                <w:sz w:val="19"/>
                <w:szCs w:val="19"/>
                <w:rtl w:val="0"/>
              </w:rPr>
              <w:t xml:space="preserve">                                  v                v</w:t>
            </w:r>
            <w:r w:rsidDel="00000000" w:rsidR="00000000" w:rsidRPr="00000000">
              <w:rPr>
                <w:rtl w:val="0"/>
              </w:rPr>
            </w:r>
          </w:p>
          <w:p w:rsidR="00000000" w:rsidDel="00000000" w:rsidP="00000000" w:rsidRDefault="00000000" w:rsidRPr="00000000" w14:paraId="00000050">
            <w:pPr>
              <w:spacing w:after="20" w:lineRule="auto"/>
              <w:rPr/>
            </w:pPr>
            <w:r w:rsidDel="00000000" w:rsidR="00000000" w:rsidRPr="00000000">
              <w:rPr>
                <w:rFonts w:ascii="Consolas" w:cs="Consolas" w:eastAsia="Consolas" w:hAnsi="Consolas"/>
                <w:color w:val="e8e8e8"/>
                <w:sz w:val="19"/>
                <w:szCs w:val="19"/>
                <w:rtl w:val="0"/>
              </w:rPr>
              <w:t xml:space="preserve">                        SCHEMA EVOLVES,    WRITE REJECTED,</w:t>
            </w:r>
            <w:r w:rsidDel="00000000" w:rsidR="00000000" w:rsidRPr="00000000">
              <w:rPr>
                <w:rtl w:val="0"/>
              </w:rPr>
            </w:r>
          </w:p>
          <w:p w:rsidR="00000000" w:rsidDel="00000000" w:rsidP="00000000" w:rsidRDefault="00000000" w:rsidRPr="00000000" w14:paraId="00000051">
            <w:pPr>
              <w:spacing w:after="20" w:lineRule="auto"/>
              <w:rPr/>
            </w:pPr>
            <w:r w:rsidDel="00000000" w:rsidR="00000000" w:rsidRPr="00000000">
              <w:rPr>
                <w:rFonts w:ascii="Consolas" w:cs="Consolas" w:eastAsia="Consolas" w:hAnsi="Consolas"/>
                <w:color w:val="e8e8e8"/>
                <w:sz w:val="19"/>
                <w:szCs w:val="19"/>
                <w:rtl w:val="0"/>
              </w:rPr>
              <w:t xml:space="preserve">                        column added,      AnalysisException</w:t>
            </w:r>
            <w:r w:rsidDel="00000000" w:rsidR="00000000" w:rsidRPr="00000000">
              <w:rPr>
                <w:rtl w:val="0"/>
              </w:rPr>
            </w:r>
          </w:p>
          <w:p w:rsidR="00000000" w:rsidDel="00000000" w:rsidP="00000000" w:rsidRDefault="00000000" w:rsidRPr="00000000" w14:paraId="00000052">
            <w:pPr>
              <w:spacing w:after="20" w:lineRule="auto"/>
              <w:rPr/>
            </w:pPr>
            <w:r w:rsidDel="00000000" w:rsidR="00000000" w:rsidRPr="00000000">
              <w:rPr>
                <w:rFonts w:ascii="Consolas" w:cs="Consolas" w:eastAsia="Consolas" w:hAnsi="Consolas"/>
                <w:color w:val="e8e8e8"/>
                <w:sz w:val="19"/>
                <w:szCs w:val="19"/>
                <w:rtl w:val="0"/>
              </w:rPr>
              <w:t xml:space="preserve">                        write succeeds     raised</w:t>
            </w:r>
            <w:r w:rsidDel="00000000" w:rsidR="00000000" w:rsidRPr="00000000">
              <w:rPr>
                <w:rtl w:val="0"/>
              </w:rPr>
            </w:r>
          </w:p>
        </w:tc>
      </w:tr>
    </w:tbl>
    <w:p w:rsidR="00000000" w:rsidDel="00000000" w:rsidP="00000000" w:rsidRDefault="00000000" w:rsidRPr="00000000" w14:paraId="00000053">
      <w:pPr>
        <w:spacing w:after="160" w:lineRule="auto"/>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54">
            <w:pPr>
              <w:spacing w:after="60" w:lineRule="auto"/>
              <w:rPr/>
            </w:pPr>
            <w:r w:rsidDel="00000000" w:rsidR="00000000" w:rsidRPr="00000000">
              <w:rPr>
                <w:b w:val="1"/>
                <w:bCs w:val="1"/>
                <w:color w:val="1a1a1a"/>
                <w:sz w:val="20"/>
                <w:szCs w:val="20"/>
                <w:rtl w:val="0"/>
              </w:rPr>
              <w:t xml:space="preserve">REMEMBER THIS FOR INTERVIEWS</w:t>
            </w:r>
            <w:r w:rsidDel="00000000" w:rsidR="00000000" w:rsidRPr="00000000">
              <w:rPr>
                <w:rtl w:val="0"/>
              </w:rPr>
            </w:r>
          </w:p>
          <w:p w:rsidR="00000000" w:rsidDel="00000000" w:rsidP="00000000" w:rsidRDefault="00000000" w:rsidRPr="00000000" w14:paraId="00000055">
            <w:pPr>
              <w:rPr/>
            </w:pPr>
            <w:r w:rsidDel="00000000" w:rsidR="00000000" w:rsidRPr="00000000">
              <w:rPr>
                <w:color w:val="1a1a1a"/>
                <w:sz w:val="21"/>
                <w:szCs w:val="21"/>
                <w:rtl w:val="0"/>
              </w:rPr>
              <w:t xml:space="preserve">Schema enforcement is the default gatekeeper; schema evolution is the explicit key that lets specific, intended changes through that gate. They are not opposites in the sense of competing features, they work together, enforcement is always active, and evolution is the sanctioned exception path.</w:t>
            </w:r>
            <w:r w:rsidDel="00000000" w:rsidR="00000000" w:rsidRPr="00000000">
              <w:rPr>
                <w:rtl w:val="0"/>
              </w:rPr>
            </w:r>
          </w:p>
        </w:tc>
      </w:tr>
    </w:tbl>
    <w:p w:rsidR="00000000" w:rsidDel="00000000" w:rsidP="00000000" w:rsidRDefault="00000000" w:rsidRPr="00000000" w14:paraId="00000056">
      <w:pPr>
        <w:spacing w:after="200" w:lineRule="auto"/>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57">
            <w:pPr>
              <w:rPr/>
            </w:pPr>
            <w:r w:rsidDel="00000000" w:rsidR="00000000" w:rsidRPr="00000000">
              <w:rPr>
                <w:rFonts w:ascii="Consolas" w:cs="Consolas" w:eastAsia="Consolas" w:hAnsi="Consolas"/>
                <w:b w:val="1"/>
                <w:bCs w:val="1"/>
                <w:color w:val="c8102e"/>
                <w:sz w:val="18"/>
                <w:szCs w:val="18"/>
                <w:rtl w:val="0"/>
              </w:rPr>
              <w:t xml:space="preserve">SECTION 05</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color w:val="ffffff"/>
                <w:sz w:val="32"/>
                <w:szCs w:val="32"/>
                <w:rtl w:val="0"/>
              </w:rPr>
              <w:t xml:space="preserve">Why This Is Better Than Plain Parquet</w:t>
            </w:r>
            <w:r w:rsidDel="00000000" w:rsidR="00000000" w:rsidRPr="00000000">
              <w:rPr>
                <w:rtl w:val="0"/>
              </w:rPr>
            </w:r>
          </w:p>
        </w:tc>
      </w:tr>
    </w:tbl>
    <w:p w:rsidR="00000000" w:rsidDel="00000000" w:rsidP="00000000" w:rsidRDefault="00000000" w:rsidRPr="00000000" w14:paraId="00000059">
      <w:pPr>
        <w:spacing w:after="160" w:lineRule="auto"/>
        <w:rPr/>
      </w:pP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color w:val="222222"/>
          <w:sz w:val="22"/>
          <w:szCs w:val="22"/>
          <w:rtl w:val="0"/>
        </w:rPr>
        <w:t xml:space="preserve">Plain Parquet tables handle schema very differently, and this contrast is a strong interview talking point.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Parquet tables without Hive metastore information have no built-in schema enforcement at all.</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Even Parquet tables registered in a metastore only enforce schema if accessed by table name; accessing the underlying path directly bypasses enforcement entirely.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The mergeSchema option is silently ignored when writing to a plain Parquet table, so there is no safe, built-in schema evolution path.</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Delta Lake determines a table's schema by reading the transaction log, not by opening and inspecting every individual Parquet file, which makes it both faster and more reliable than schema-on-read approaches.</w:t>
      </w:r>
      <w:r w:rsidDel="00000000" w:rsidR="00000000" w:rsidRPr="00000000">
        <w:rPr>
          <w:rtl w:val="0"/>
        </w:rPr>
      </w:r>
    </w:p>
    <w:p w:rsidR="00000000" w:rsidDel="00000000" w:rsidP="00000000" w:rsidRDefault="00000000" w:rsidRPr="00000000" w14:paraId="0000005F">
      <w:pPr>
        <w:spacing w:after="200" w:lineRule="auto"/>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60">
            <w:pPr>
              <w:rPr/>
            </w:pPr>
            <w:r w:rsidDel="00000000" w:rsidR="00000000" w:rsidRPr="00000000">
              <w:rPr>
                <w:rFonts w:ascii="Consolas" w:cs="Consolas" w:eastAsia="Consolas" w:hAnsi="Consolas"/>
                <w:b w:val="1"/>
                <w:bCs w:val="1"/>
                <w:color w:val="c8102e"/>
                <w:sz w:val="18"/>
                <w:szCs w:val="18"/>
                <w:rtl w:val="0"/>
              </w:rPr>
              <w:t xml:space="preserve">SECTION 06</w:t>
            </w: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color w:val="ffffff"/>
                <w:sz w:val="32"/>
                <w:szCs w:val="32"/>
                <w:rtl w:val="0"/>
              </w:rPr>
              <w:t xml:space="preserve">Glossary — Day 10 Terms</w:t>
            </w:r>
            <w:r w:rsidDel="00000000" w:rsidR="00000000" w:rsidRPr="00000000">
              <w:rPr>
                <w:rtl w:val="0"/>
              </w:rPr>
            </w:r>
          </w:p>
        </w:tc>
      </w:tr>
    </w:tbl>
    <w:p w:rsidR="00000000" w:rsidDel="00000000" w:rsidP="00000000" w:rsidRDefault="00000000" w:rsidRPr="00000000" w14:paraId="00000062">
      <w:pPr>
        <w:spacing w:after="160" w:lineRule="auto"/>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64">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5">
            <w:pPr>
              <w:rPr/>
            </w:pPr>
            <w:r w:rsidDel="00000000" w:rsidR="00000000" w:rsidRPr="00000000">
              <w:rPr>
                <w:color w:val="222222"/>
                <w:sz w:val="20"/>
                <w:szCs w:val="20"/>
                <w:rtl w:val="0"/>
              </w:rPr>
              <w:t xml:space="preserve">Schema Enforcement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6">
            <w:pPr>
              <w:rPr/>
            </w:pPr>
            <w:r w:rsidDel="00000000" w:rsidR="00000000" w:rsidRPr="00000000">
              <w:rPr>
                <w:color w:val="222222"/>
                <w:sz w:val="20"/>
                <w:szCs w:val="20"/>
                <w:rtl w:val="0"/>
              </w:rPr>
              <w:t xml:space="preserve">Delta Lake's default behavior of validating every write against the target table's schema and rejecting mismatches.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7">
            <w:pPr>
              <w:rPr/>
            </w:pPr>
            <w:r w:rsidDel="00000000" w:rsidR="00000000" w:rsidRPr="00000000">
              <w:rPr>
                <w:color w:val="222222"/>
                <w:sz w:val="20"/>
                <w:szCs w:val="20"/>
                <w:rtl w:val="0"/>
              </w:rPr>
              <w:t xml:space="preserve">Schema Evolution</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8">
            <w:pPr>
              <w:rPr/>
            </w:pPr>
            <w:r w:rsidDel="00000000" w:rsidR="00000000" w:rsidRPr="00000000">
              <w:rPr>
                <w:color w:val="222222"/>
                <w:sz w:val="20"/>
                <w:szCs w:val="20"/>
                <w:rtl w:val="0"/>
              </w:rPr>
              <w:t xml:space="preserve">The opt-in mechanism, enabled via mergeSchema, that allows a table's schema to change in controlled ways, typically by adding columns.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9">
            <w:pPr>
              <w:rPr/>
            </w:pPr>
            <w:r w:rsidDel="00000000" w:rsidR="00000000" w:rsidRPr="00000000">
              <w:rPr>
                <w:color w:val="222222"/>
                <w:sz w:val="20"/>
                <w:szCs w:val="20"/>
                <w:rtl w:val="0"/>
              </w:rPr>
              <w:t xml:space="preserve">mergeSchema</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A">
            <w:pPr>
              <w:rPr/>
            </w:pPr>
            <w:r w:rsidDel="00000000" w:rsidR="00000000" w:rsidRPr="00000000">
              <w:rPr>
                <w:color w:val="222222"/>
                <w:sz w:val="20"/>
                <w:szCs w:val="20"/>
                <w:rtl w:val="0"/>
              </w:rPr>
              <w:t xml:space="preserve">The write option that enables schema evolution for a single write operation.</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B">
            <w:pPr>
              <w:rPr/>
            </w:pPr>
            <w:r w:rsidDel="00000000" w:rsidR="00000000" w:rsidRPr="00000000">
              <w:rPr>
                <w:color w:val="222222"/>
                <w:sz w:val="20"/>
                <w:szCs w:val="20"/>
                <w:rtl w:val="0"/>
              </w:rPr>
              <w:t xml:space="preserve">autoMerge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C">
            <w:pPr>
              <w:rPr/>
            </w:pPr>
            <w:r w:rsidDel="00000000" w:rsidR="00000000" w:rsidRPr="00000000">
              <w:rPr>
                <w:color w:val="222222"/>
                <w:sz w:val="20"/>
                <w:szCs w:val="20"/>
                <w:rtl w:val="0"/>
              </w:rPr>
              <w:t xml:space="preserve">A session-wide Spark configuration that enables schema evolution for all writes in that session.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D">
            <w:pPr>
              <w:rPr/>
            </w:pPr>
            <w:r w:rsidDel="00000000" w:rsidR="00000000" w:rsidRPr="00000000">
              <w:rPr>
                <w:color w:val="222222"/>
                <w:sz w:val="20"/>
                <w:szCs w:val="20"/>
                <w:rtl w:val="0"/>
              </w:rPr>
              <w:t xml:space="preserve">Schema on Write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E">
            <w:pPr>
              <w:rPr/>
            </w:pPr>
            <w:r w:rsidDel="00000000" w:rsidR="00000000" w:rsidRPr="00000000">
              <w:rPr>
                <w:color w:val="222222"/>
                <w:sz w:val="20"/>
                <w:szCs w:val="20"/>
                <w:rtl w:val="0"/>
              </w:rPr>
              <w:t xml:space="preserve">Delta Lake's model where the schema is validated and defined at write time, rather than inferred at read time.</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F">
            <w:pPr>
              <w:rPr/>
            </w:pPr>
            <w:r w:rsidDel="00000000" w:rsidR="00000000" w:rsidRPr="00000000">
              <w:rPr>
                <w:color w:val="222222"/>
                <w:sz w:val="20"/>
                <w:szCs w:val="20"/>
                <w:rtl w:val="0"/>
              </w:rPr>
              <w:t xml:space="preserve">overwriteSchema</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70">
            <w:pPr>
              <w:rPr/>
            </w:pPr>
            <w:r w:rsidDel="00000000" w:rsidR="00000000" w:rsidRPr="00000000">
              <w:rPr>
                <w:color w:val="222222"/>
                <w:sz w:val="20"/>
                <w:szCs w:val="20"/>
                <w:rtl w:val="0"/>
              </w:rPr>
              <w:t xml:space="preserve">An option used for non-additive schema changes, which rewrites all Parquet files associated with the table.</w:t>
            </w:r>
            <w:r w:rsidDel="00000000" w:rsidR="00000000" w:rsidRPr="00000000">
              <w:rPr>
                <w:rtl w:val="0"/>
              </w:rPr>
            </w:r>
          </w:p>
        </w:tc>
      </w:tr>
    </w:tbl>
    <w:p w:rsidR="00000000" w:rsidDel="00000000" w:rsidP="00000000" w:rsidRDefault="00000000" w:rsidRPr="00000000" w14:paraId="00000071">
      <w:pPr>
        <w:spacing w:after="200" w:lineRule="auto"/>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72">
            <w:pPr>
              <w:rPr/>
            </w:pPr>
            <w:r w:rsidDel="00000000" w:rsidR="00000000" w:rsidRPr="00000000">
              <w:rPr>
                <w:rFonts w:ascii="Consolas" w:cs="Consolas" w:eastAsia="Consolas" w:hAnsi="Consolas"/>
                <w:b w:val="1"/>
                <w:bCs w:val="1"/>
                <w:color w:val="c8102e"/>
                <w:sz w:val="18"/>
                <w:szCs w:val="18"/>
                <w:rtl w:val="0"/>
              </w:rPr>
              <w:t xml:space="preserve">SECTION 07</w:t>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color w:val="ffffff"/>
                <w:sz w:val="32"/>
                <w:szCs w:val="32"/>
                <w:rtl w:val="0"/>
              </w:rPr>
              <w:t xml:space="preserve">Interview Questions &amp; Answers</w:t>
            </w:r>
            <w:r w:rsidDel="00000000" w:rsidR="00000000" w:rsidRPr="00000000">
              <w:rPr>
                <w:rtl w:val="0"/>
              </w:rPr>
            </w:r>
          </w:p>
        </w:tc>
      </w:tr>
    </w:tbl>
    <w:p w:rsidR="00000000" w:rsidDel="00000000" w:rsidP="00000000" w:rsidRDefault="00000000" w:rsidRPr="00000000" w14:paraId="00000074">
      <w:pPr>
        <w:spacing w:after="160" w:lineRule="auto"/>
        <w:rPr/>
      </w:pPr>
      <w:r w:rsidDel="00000000" w:rsidR="00000000" w:rsidRPr="00000000">
        <w:rPr>
          <w:rtl w:val="0"/>
        </w:rPr>
      </w:r>
    </w:p>
    <w:p w:rsidR="00000000" w:rsidDel="00000000" w:rsidP="00000000" w:rsidRDefault="00000000" w:rsidRPr="00000000" w14:paraId="00000075">
      <w:pPr>
        <w:spacing w:after="60" w:before="180" w:lineRule="auto"/>
        <w:rPr/>
      </w:pPr>
      <w:r w:rsidDel="00000000" w:rsidR="00000000" w:rsidRPr="00000000">
        <w:rPr>
          <w:b w:val="1"/>
          <w:bCs w:val="1"/>
          <w:color w:val="c8102e"/>
          <w:sz w:val="22"/>
          <w:szCs w:val="22"/>
          <w:rtl w:val="0"/>
        </w:rPr>
        <w:t xml:space="preserve">Q1. </w:t>
      </w:r>
      <w:r w:rsidDel="00000000" w:rsidR="00000000" w:rsidRPr="00000000">
        <w:rPr>
          <w:b w:val="1"/>
          <w:bCs w:val="1"/>
          <w:color w:val="1a1a1a"/>
          <w:sz w:val="22"/>
          <w:szCs w:val="22"/>
          <w:rtl w:val="0"/>
        </w:rPr>
        <w:t xml:space="preserve">What is the difference between schema enforcement and schema evolution?</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Schema enforcement is Delta Lake's default, always-on behavior that rejects writes with a mismatched schema. Schema evolution is an opt-in mechanism, enabled with mergeSchema, that allows a table's schema to change in controlled ways, such as adding new columns.</w:t>
      </w:r>
      <w:r w:rsidDel="00000000" w:rsidR="00000000" w:rsidRPr="00000000">
        <w:rPr>
          <w:rtl w:val="0"/>
        </w:rPr>
      </w:r>
    </w:p>
    <w:p w:rsidR="00000000" w:rsidDel="00000000" w:rsidP="00000000" w:rsidRDefault="00000000" w:rsidRPr="00000000" w14:paraId="00000077">
      <w:pPr>
        <w:spacing w:after="60" w:before="180" w:lineRule="auto"/>
        <w:rPr/>
      </w:pPr>
      <w:r w:rsidDel="00000000" w:rsidR="00000000" w:rsidRPr="00000000">
        <w:rPr>
          <w:b w:val="1"/>
          <w:bCs w:val="1"/>
          <w:color w:val="c8102e"/>
          <w:sz w:val="22"/>
          <w:szCs w:val="22"/>
          <w:rtl w:val="0"/>
        </w:rPr>
        <w:t xml:space="preserve">Q2. </w:t>
      </w:r>
      <w:r w:rsidDel="00000000" w:rsidR="00000000" w:rsidRPr="00000000">
        <w:rPr>
          <w:b w:val="1"/>
          <w:bCs w:val="1"/>
          <w:color w:val="1a1a1a"/>
          <w:sz w:val="22"/>
          <w:szCs w:val="22"/>
          <w:rtl w:val="0"/>
        </w:rPr>
        <w:t xml:space="preserve">Can schema enforcement be disabled in Delta Lake?</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No. It is impossible to bypass Delta Lake's schema enforcement; it is always active unless a specific write explicitly opts into schema evolution using mergeSchema.</w:t>
      </w:r>
      <w:r w:rsidDel="00000000" w:rsidR="00000000" w:rsidRPr="00000000">
        <w:rPr>
          <w:rtl w:val="0"/>
        </w:rPr>
      </w:r>
    </w:p>
    <w:p w:rsidR="00000000" w:rsidDel="00000000" w:rsidP="00000000" w:rsidRDefault="00000000" w:rsidRPr="00000000" w14:paraId="00000079">
      <w:pPr>
        <w:spacing w:after="60" w:before="180" w:lineRule="auto"/>
        <w:rPr/>
      </w:pPr>
      <w:r w:rsidDel="00000000" w:rsidR="00000000" w:rsidRPr="00000000">
        <w:rPr>
          <w:b w:val="1"/>
          <w:bCs w:val="1"/>
          <w:color w:val="c8102e"/>
          <w:sz w:val="22"/>
          <w:szCs w:val="22"/>
          <w:rtl w:val="0"/>
        </w:rPr>
        <w:t xml:space="preserve">Q3. </w:t>
      </w:r>
      <w:r w:rsidDel="00000000" w:rsidR="00000000" w:rsidRPr="00000000">
        <w:rPr>
          <w:b w:val="1"/>
          <w:bCs w:val="1"/>
          <w:color w:val="1a1a1a"/>
          <w:sz w:val="22"/>
          <w:szCs w:val="22"/>
          <w:rtl w:val="0"/>
        </w:rPr>
        <w:t xml:space="preserve">What happens to existing rows when a new column is added through schema evolution?</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Delta Lake automatically updates the table schema to include the new column, and existing rows are automatically backfilled with NULL for that column.</w:t>
      </w:r>
      <w:r w:rsidDel="00000000" w:rsidR="00000000" w:rsidRPr="00000000">
        <w:rPr>
          <w:rtl w:val="0"/>
        </w:rPr>
      </w:r>
    </w:p>
    <w:p w:rsidR="00000000" w:rsidDel="00000000" w:rsidP="00000000" w:rsidRDefault="00000000" w:rsidRPr="00000000" w14:paraId="0000007B">
      <w:pPr>
        <w:spacing w:after="60" w:before="180" w:lineRule="auto"/>
        <w:rPr/>
      </w:pPr>
      <w:r w:rsidDel="00000000" w:rsidR="00000000" w:rsidRPr="00000000">
        <w:rPr>
          <w:b w:val="1"/>
          <w:bCs w:val="1"/>
          <w:color w:val="c8102e"/>
          <w:sz w:val="22"/>
          <w:szCs w:val="22"/>
          <w:rtl w:val="0"/>
        </w:rPr>
        <w:t xml:space="preserve">Q4. </w:t>
      </w:r>
      <w:r w:rsidDel="00000000" w:rsidR="00000000" w:rsidRPr="00000000">
        <w:rPr>
          <w:b w:val="1"/>
          <w:bCs w:val="1"/>
          <w:color w:val="1a1a1a"/>
          <w:sz w:val="22"/>
          <w:szCs w:val="22"/>
          <w:rtl w:val="0"/>
        </w:rPr>
        <w:t xml:space="preserve">What is the risk of enabling autoMerge session-wide instead of using mergeSchema per write?</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Session-wide auto-merge means schema enforcement will no longer warn about unintended schema mismatches for any write in that session, which increases the risk of accidental schema drift going unnoticed.</w:t>
      </w:r>
      <w:r w:rsidDel="00000000" w:rsidR="00000000" w:rsidRPr="00000000">
        <w:rPr>
          <w:rtl w:val="0"/>
        </w:rPr>
      </w:r>
    </w:p>
    <w:p w:rsidR="00000000" w:rsidDel="00000000" w:rsidP="00000000" w:rsidRDefault="00000000" w:rsidRPr="00000000" w14:paraId="0000007D">
      <w:pPr>
        <w:spacing w:after="60" w:before="180" w:lineRule="auto"/>
        <w:rPr/>
      </w:pPr>
      <w:r w:rsidDel="00000000" w:rsidR="00000000" w:rsidRPr="00000000">
        <w:rPr>
          <w:b w:val="1"/>
          <w:bCs w:val="1"/>
          <w:color w:val="c8102e"/>
          <w:sz w:val="22"/>
          <w:szCs w:val="22"/>
          <w:rtl w:val="0"/>
        </w:rPr>
        <w:t xml:space="preserve">Q5. </w:t>
      </w:r>
      <w:r w:rsidDel="00000000" w:rsidR="00000000" w:rsidRPr="00000000">
        <w:rPr>
          <w:b w:val="1"/>
          <w:bCs w:val="1"/>
          <w:color w:val="1a1a1a"/>
          <w:sz w:val="22"/>
          <w:szCs w:val="22"/>
          <w:rtl w:val="0"/>
        </w:rPr>
        <w:t xml:space="preserve">How does Delta Lake determine a table's current schema so efficiently?</w:t>
      </w: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It works out the final schema by querying the transaction log, rather than opening and inspecting every individual Parquet file, which makes schema resolution both fast and reliable.</w:t>
      </w:r>
      <w:r w:rsidDel="00000000" w:rsidR="00000000" w:rsidRPr="00000000">
        <w:rPr>
          <w:rtl w:val="0"/>
        </w:rPr>
      </w:r>
    </w:p>
    <w:p w:rsidR="00000000" w:rsidDel="00000000" w:rsidP="00000000" w:rsidRDefault="00000000" w:rsidRPr="00000000" w14:paraId="0000007F">
      <w:pPr>
        <w:spacing w:after="60" w:before="180" w:lineRule="auto"/>
        <w:rPr/>
      </w:pPr>
      <w:r w:rsidDel="00000000" w:rsidR="00000000" w:rsidRPr="00000000">
        <w:rPr>
          <w:b w:val="1"/>
          <w:bCs w:val="1"/>
          <w:color w:val="c8102e"/>
          <w:sz w:val="22"/>
          <w:szCs w:val="22"/>
          <w:rtl w:val="0"/>
        </w:rPr>
        <w:t xml:space="preserve">Q6. </w:t>
      </w:r>
      <w:r w:rsidDel="00000000" w:rsidR="00000000" w:rsidRPr="00000000">
        <w:rPr>
          <w:b w:val="1"/>
          <w:bCs w:val="1"/>
          <w:color w:val="1a1a1a"/>
          <w:sz w:val="22"/>
          <w:szCs w:val="22"/>
          <w:rtl w:val="0"/>
        </w:rPr>
        <w:t xml:space="preserve">Why does plain Parquet not offer the same schema safety as Delta Lake?</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Parquet tables without Hive metastore information have no built-in schema enforcement, enforcement can be bypassed by accessing the file path directly instead of the table name, and the mergeSchema option is silently ignored when writing to plain Parquet tables.</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8f0b20" w:val="clear"/>
            <w:tcMar>
              <w:top w:w="300.0" w:type="dxa"/>
              <w:left w:w="300.0" w:type="dxa"/>
              <w:bottom w:w="300.0" w:type="dxa"/>
              <w:right w:w="300.0" w:type="dxa"/>
            </w:tcMar>
          </w:tcPr>
          <w:p w:rsidR="00000000" w:rsidDel="00000000" w:rsidP="00000000" w:rsidRDefault="00000000" w:rsidRPr="00000000" w14:paraId="00000082">
            <w:pPr>
              <w:jc w:val="center"/>
              <w:rPr/>
            </w:pPr>
            <w:r w:rsidDel="00000000" w:rsidR="00000000" w:rsidRPr="00000000">
              <w:rPr>
                <w:b w:val="1"/>
                <w:bCs w:val="1"/>
                <w:color w:val="ffffff"/>
                <w:sz w:val="26"/>
                <w:szCs w:val="26"/>
                <w:rtl w:val="0"/>
              </w:rPr>
              <w:t xml:space="preserve">STAY ON TRACK FOR ALL 30 DAYS</w:t>
            </w:r>
            <w:r w:rsidDel="00000000" w:rsidR="00000000" w:rsidRPr="00000000">
              <w:rPr>
                <w:rtl w:val="0"/>
              </w:rPr>
            </w:r>
          </w:p>
          <w:p w:rsidR="00000000" w:rsidDel="00000000" w:rsidP="00000000" w:rsidRDefault="00000000" w:rsidRPr="00000000" w14:paraId="00000083">
            <w:pPr>
              <w:spacing w:before="140" w:lineRule="auto"/>
              <w:jc w:val="center"/>
              <w:rPr/>
            </w:pPr>
            <w:r w:rsidDel="00000000" w:rsidR="00000000" w:rsidRPr="00000000">
              <w:rPr>
                <w:color w:val="ffffff"/>
                <w:sz w:val="22"/>
                <w:szCs w:val="22"/>
                <w:rtl w:val="0"/>
              </w:rPr>
              <w:t xml:space="preserve">Comment the keyword </w:t>
            </w:r>
            <w:r w:rsidDel="00000000" w:rsidR="00000000" w:rsidRPr="00000000">
              <w:rPr>
                <w:b w:val="1"/>
                <w:bCs w:val="1"/>
                <w:color w:val="ffffff"/>
                <w:sz w:val="26"/>
                <w:szCs w:val="26"/>
                <w:rtl w:val="0"/>
              </w:rPr>
              <w:t xml:space="preserve">DATABRICKS</w:t>
            </w:r>
            <w:r w:rsidDel="00000000" w:rsidR="00000000" w:rsidRPr="00000000">
              <w:rPr>
                <w:color w:val="ffffff"/>
                <w:sz w:val="22"/>
                <w:szCs w:val="22"/>
                <w:rtl w:val="0"/>
              </w:rPr>
              <w:t xml:space="preserve"> on the reel to get this document and future deep-dives sent directly to you.</w:t>
            </w:r>
            <w:r w:rsidDel="00000000" w:rsidR="00000000" w:rsidRPr="00000000">
              <w:rPr>
                <w:rtl w:val="0"/>
              </w:rPr>
            </w:r>
          </w:p>
          <w:p w:rsidR="00000000" w:rsidDel="00000000" w:rsidP="00000000" w:rsidRDefault="00000000" w:rsidRPr="00000000" w14:paraId="00000084">
            <w:pPr>
              <w:spacing w:before="200" w:lineRule="auto"/>
              <w:jc w:val="center"/>
              <w:rPr/>
            </w:pPr>
            <w:r w:rsidDel="00000000" w:rsidR="00000000" w:rsidRPr="00000000">
              <w:rPr>
                <w:i w:val="1"/>
                <w:iCs w:val="1"/>
                <w:color w:val="f2c6cc"/>
                <w:sz w:val="20"/>
                <w:szCs w:val="20"/>
                <w:rtl w:val="0"/>
              </w:rPr>
              <w:t xml:space="preserve">Piyush Varma | The Data Engineer Lab</w:t>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right"/>
      <w:rPr/>
    </w:pPr>
    <w:r w:rsidDel="00000000" w:rsidR="00000000" w:rsidRPr="00000000">
      <w:rPr>
        <w:color w:val="999999"/>
        <w:sz w:val="16"/>
        <w:szCs w:val="16"/>
        <w:rtl w:val="0"/>
      </w:rPr>
      <w:t xml:space="preserve">THE DATA ENGINEER LAB — DATABRICKS SERIES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