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onsolas" w:cs="Consolas" w:eastAsia="Consolas" w:hAnsi="Consolas"/>
          <w:b w:val="1"/>
          <w:bCs w:val="1"/>
          <w:color w:val="c8102e"/>
          <w:sz w:val="24"/>
          <w:szCs w:val="24"/>
          <w:rtl w:val="0"/>
        </w:rPr>
        <w:t xml:space="preserve">THE DATA ENGINEER LAB</w:t>
      </w: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b w:val="1"/>
          <w:bCs w:val="1"/>
          <w:color w:val="0b1f3a"/>
          <w:sz w:val="48"/>
          <w:szCs w:val="48"/>
          <w:rtl w:val="0"/>
        </w:rPr>
        <w:t xml:space="preserve">DATABRICKS FROM ZERO TO HERO</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i w:val="1"/>
          <w:iCs w:val="1"/>
          <w:color w:val="444444"/>
          <w:sz w:val="26"/>
          <w:szCs w:val="26"/>
          <w:rtl w:val="0"/>
        </w:rPr>
        <w:t xml:space="preserve">A 30-Day Interview &amp; Career Readiness Series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60.0" w:type="dxa"/>
              <w:left w:w="300.0" w:type="dxa"/>
              <w:bottom w:w="260.0" w:type="dxa"/>
              <w:right w:w="300.0" w:type="dxa"/>
            </w:tcMar>
          </w:tcPr>
          <w:p w:rsidR="00000000" w:rsidDel="00000000" w:rsidP="00000000" w:rsidRDefault="00000000" w:rsidRPr="00000000" w14:paraId="00000005">
            <w:pPr>
              <w:jc w:val="center"/>
              <w:rPr/>
            </w:pPr>
            <w:r w:rsidDel="00000000" w:rsidR="00000000" w:rsidRPr="00000000">
              <w:rPr>
                <w:rFonts w:ascii="Consolas" w:cs="Consolas" w:eastAsia="Consolas" w:hAnsi="Consolas"/>
                <w:b w:val="1"/>
                <w:bCs w:val="1"/>
                <w:color w:val="c8102e"/>
                <w:sz w:val="30"/>
                <w:szCs w:val="30"/>
                <w:rtl w:val="0"/>
              </w:rPr>
              <w:t xml:space="preserve">DAY 13</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b w:val="1"/>
                <w:bCs w:val="1"/>
                <w:color w:val="ffffff"/>
                <w:sz w:val="26"/>
                <w:szCs w:val="26"/>
                <w:rtl w:val="0"/>
              </w:rPr>
              <w:t xml:space="preserve">Delta Lake vs Parquet vs Iceberg — A Layered Comparison</w:t>
            </w:r>
            <w:r w:rsidDel="00000000" w:rsidR="00000000" w:rsidRPr="00000000">
              <w:rPr>
                <w:rtl w:val="0"/>
              </w:rPr>
            </w:r>
          </w:p>
        </w:tc>
      </w:tr>
    </w:tbl>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8">
            <w:pPr>
              <w:rPr/>
            </w:pPr>
            <w:r w:rsidDel="00000000" w:rsidR="00000000" w:rsidRPr="00000000">
              <w:rPr>
                <w:rFonts w:ascii="Consolas" w:cs="Consolas" w:eastAsia="Consolas" w:hAnsi="Consolas"/>
                <w:b w:val="1"/>
                <w:bCs w:val="1"/>
                <w:color w:val="c8102e"/>
                <w:sz w:val="18"/>
                <w:szCs w:val="18"/>
                <w:rtl w:val="0"/>
              </w:rPr>
              <w:t xml:space="preserve">SECTION 01</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ffffff"/>
                <w:sz w:val="32"/>
                <w:szCs w:val="32"/>
                <w:rtl w:val="0"/>
              </w:rPr>
              <w:t xml:space="preserve">They're Not Really Competitors, They're Layers</w:t>
            </w:r>
            <w:r w:rsidDel="00000000" w:rsidR="00000000" w:rsidRPr="00000000">
              <w:rPr>
                <w:rtl w:val="0"/>
              </w:rPr>
            </w:r>
          </w:p>
        </w:tc>
      </w:tr>
    </w:tbl>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color w:val="222222"/>
          <w:sz w:val="22"/>
          <w:szCs w:val="22"/>
          <w:rtl w:val="0"/>
        </w:rPr>
        <w:t xml:space="preserve">A common interview mistake is treating Parquet, Delta Lake, and Iceberg as three interchangeable options at the same level. In reality, they build on top of each other. Both Delta Lake and Iceberg store their actual data as Parquet files; the difference is entirely in the metadata layer added on top.</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1d6fcc" w:space="0" w:sz="12" w:val="single"/>
              <w:left w:color="1d6fcc" w:space="0" w:sz="24" w:val="single"/>
              <w:bottom w:color="1d6fcc" w:space="0" w:sz="12" w:val="single"/>
              <w:right w:color="1d6fcc" w:space="0" w:sz="12" w:val="single"/>
            </w:tcBorders>
            <w:shd w:fill="dcebfc" w:val="clear"/>
            <w:tcMar>
              <w:top w:w="160.0" w:type="dxa"/>
              <w:left w:w="220.0" w:type="dxa"/>
              <w:bottom w:w="160.0" w:type="dxa"/>
              <w:right w:w="220.0" w:type="dxa"/>
            </w:tcMar>
          </w:tcPr>
          <w:p w:rsidR="00000000" w:rsidDel="00000000" w:rsidP="00000000" w:rsidRDefault="00000000" w:rsidRPr="00000000" w14:paraId="0000000C">
            <w:pPr>
              <w:spacing w:after="60" w:lineRule="auto"/>
              <w:rPr/>
            </w:pPr>
            <w:r w:rsidDel="00000000" w:rsidR="00000000" w:rsidRPr="00000000">
              <w:rPr>
                <w:b w:val="1"/>
                <w:bCs w:val="1"/>
                <w:color w:val="1a1a1a"/>
                <w:sz w:val="20"/>
                <w:szCs w:val="20"/>
                <w:rtl w:val="0"/>
              </w:rPr>
              <w:t xml:space="preserve">CORE CONCEPT</w:t>
            </w:r>
            <w:r w:rsidDel="00000000" w:rsidR="00000000" w:rsidRPr="00000000">
              <w:rPr>
                <w:rtl w:val="0"/>
              </w:rPr>
            </w:r>
          </w:p>
          <w:p w:rsidR="00000000" w:rsidDel="00000000" w:rsidP="00000000" w:rsidRDefault="00000000" w:rsidRPr="00000000" w14:paraId="0000000D">
            <w:pPr>
              <w:rPr/>
            </w:pPr>
            <w:r w:rsidDel="00000000" w:rsidR="00000000" w:rsidRPr="00000000">
              <w:rPr>
                <w:color w:val="1a1a1a"/>
                <w:sz w:val="21"/>
                <w:szCs w:val="21"/>
                <w:rtl w:val="0"/>
              </w:rPr>
              <w:t xml:space="preserve">Apache Iceberg and Delta Lake are both open lakehouse table formats that store data in Parquet on object storage with ACID transactions. The real difference between them is metadata strategy and ecosystem, not the underlying file format.</w:t>
            </w:r>
            <w:r w:rsidDel="00000000" w:rsidR="00000000" w:rsidRPr="00000000">
              <w:rPr>
                <w:rtl w:val="0"/>
              </w:rPr>
            </w:r>
          </w:p>
        </w:tc>
      </w:tr>
    </w:tbl>
    <w:p w:rsidR="00000000" w:rsidDel="00000000" w:rsidP="00000000" w:rsidRDefault="00000000" w:rsidRPr="00000000" w14:paraId="0000000E">
      <w:pPr>
        <w:spacing w:after="200" w:lineRule="au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0F">
            <w:pPr>
              <w:rPr/>
            </w:pPr>
            <w:r w:rsidDel="00000000" w:rsidR="00000000" w:rsidRPr="00000000">
              <w:rPr>
                <w:rFonts w:ascii="Consolas" w:cs="Consolas" w:eastAsia="Consolas" w:hAnsi="Consolas"/>
                <w:b w:val="1"/>
                <w:bCs w:val="1"/>
                <w:color w:val="c8102e"/>
                <w:sz w:val="18"/>
                <w:szCs w:val="18"/>
                <w:rtl w:val="0"/>
              </w:rPr>
              <w:t xml:space="preserve">SECTION 02</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ffffff"/>
                <w:sz w:val="32"/>
                <w:szCs w:val="32"/>
                <w:rtl w:val="0"/>
              </w:rPr>
              <w:t xml:space="preserve">Layer 1: Apache Parquet</w:t>
            </w:r>
            <w:r w:rsidDel="00000000" w:rsidR="00000000" w:rsidRPr="00000000">
              <w:rPr>
                <w:rtl w:val="0"/>
              </w:rPr>
            </w:r>
          </w:p>
        </w:tc>
      </w:tr>
    </w:tbl>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color w:val="222222"/>
          <w:sz w:val="22"/>
          <w:szCs w:val="22"/>
          <w:rtl w:val="0"/>
        </w:rPr>
        <w:t xml:space="preserve">Parquet is a columnar file format, not a table format. It is efficient for storage and analytical reads, but on its own it has no transaction log, no ACID guarantees, and no built-in time travel.</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No concurrency control: simultaneous writes can corrupt data.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No schema safety net: schema evolution is limited, and changes often require rewriting data.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No table-level metadata: the raw files themselves are the only source of truth.</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17">
            <w:pPr>
              <w:rPr/>
            </w:pPr>
            <w:r w:rsidDel="00000000" w:rsidR="00000000" w:rsidRPr="00000000">
              <w:rPr>
                <w:rFonts w:ascii="Consolas" w:cs="Consolas" w:eastAsia="Consolas" w:hAnsi="Consolas"/>
                <w:b w:val="1"/>
                <w:bCs w:val="1"/>
                <w:color w:val="c8102e"/>
                <w:sz w:val="18"/>
                <w:szCs w:val="18"/>
                <w:rtl w:val="0"/>
              </w:rPr>
              <w:t xml:space="preserve">SECTION 03</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ffffff"/>
                <w:sz w:val="32"/>
                <w:szCs w:val="32"/>
                <w:rtl w:val="0"/>
              </w:rPr>
              <w:t xml:space="preserve">Layer 2: Delta Lake</w:t>
            </w:r>
            <w:r w:rsidDel="00000000" w:rsidR="00000000" w:rsidRPr="00000000">
              <w:rPr>
                <w:rtl w:val="0"/>
              </w:rPr>
            </w:r>
          </w:p>
        </w:tc>
      </w:tr>
    </w:tbl>
    <w:p w:rsidR="00000000" w:rsidDel="00000000" w:rsidP="00000000" w:rsidRDefault="00000000" w:rsidRPr="00000000" w14:paraId="00000019">
      <w:pPr>
        <w:spacing w:after="160" w:lineRule="auto"/>
        <w:rPr/>
      </w:pP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color w:val="222222"/>
          <w:sz w:val="22"/>
          <w:szCs w:val="22"/>
          <w:rtl w:val="0"/>
        </w:rPr>
        <w:t xml:space="preserve">Delta Lake wraps Parquet files with a transaction log, delivering everything covered across this series' Delta Lake phase: ACID transactions, schema enforcement, time travel, and efficient data layout via OPTIMIZE and Liquid Clustering.</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1B">
            <w:pPr>
              <w:spacing w:after="60" w:lineRule="auto"/>
              <w:rPr/>
            </w:pPr>
            <w:r w:rsidDel="00000000" w:rsidR="00000000" w:rsidRPr="00000000">
              <w:rPr>
                <w:b w:val="1"/>
                <w:bCs w:val="1"/>
                <w:color w:val="1a1a1a"/>
                <w:sz w:val="20"/>
                <w:szCs w:val="20"/>
                <w:rtl w:val="0"/>
              </w:rPr>
              <w:t xml:space="preserve">HOW IT TRACKS CHANGES</w:t>
            </w:r>
            <w:r w:rsidDel="00000000" w:rsidR="00000000" w:rsidRPr="00000000">
              <w:rPr>
                <w:rtl w:val="0"/>
              </w:rPr>
            </w:r>
          </w:p>
          <w:p w:rsidR="00000000" w:rsidDel="00000000" w:rsidP="00000000" w:rsidRDefault="00000000" w:rsidRPr="00000000" w14:paraId="0000001C">
            <w:pPr>
              <w:rPr/>
            </w:pPr>
            <w:r w:rsidDel="00000000" w:rsidR="00000000" w:rsidRPr="00000000">
              <w:rPr>
                <w:color w:val="1a1a1a"/>
                <w:sz w:val="21"/>
                <w:szCs w:val="21"/>
                <w:rtl w:val="0"/>
              </w:rPr>
              <w:t xml:space="preserve">Delta Lake uses a flat transaction log stored in a _delta_log directory. Each transaction creates a JSON file, and periodic Parquet checkpoints consolidate the log for faster reads. It is deeply integrated with Apache Spark, where it delivers its strongest performance and feature support.</w:t>
            </w:r>
            <w:r w:rsidDel="00000000" w:rsidR="00000000" w:rsidRPr="00000000">
              <w:rPr>
                <w:rtl w:val="0"/>
              </w:rPr>
            </w:r>
          </w:p>
        </w:tc>
      </w:tr>
    </w:tbl>
    <w:p w:rsidR="00000000" w:rsidDel="00000000" w:rsidP="00000000" w:rsidRDefault="00000000" w:rsidRPr="00000000" w14:paraId="0000001D">
      <w:pPr>
        <w:spacing w:after="200" w:lineRule="au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1E">
            <w:pPr>
              <w:rPr/>
            </w:pPr>
            <w:r w:rsidDel="00000000" w:rsidR="00000000" w:rsidRPr="00000000">
              <w:rPr>
                <w:rFonts w:ascii="Consolas" w:cs="Consolas" w:eastAsia="Consolas" w:hAnsi="Consolas"/>
                <w:b w:val="1"/>
                <w:bCs w:val="1"/>
                <w:color w:val="c8102e"/>
                <w:sz w:val="18"/>
                <w:szCs w:val="18"/>
                <w:rtl w:val="0"/>
              </w:rPr>
              <w:t xml:space="preserve">SECTION 04</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color w:val="ffffff"/>
                <w:sz w:val="32"/>
                <w:szCs w:val="32"/>
                <w:rtl w:val="0"/>
              </w:rPr>
              <w:t xml:space="preserve">Layer 3 (Alternative): Apache Iceberg</w:t>
            </w:r>
            <w:r w:rsidDel="00000000" w:rsidR="00000000" w:rsidRPr="00000000">
              <w:rPr>
                <w:rtl w:val="0"/>
              </w:rPr>
            </w:r>
          </w:p>
        </w:tc>
      </w:tr>
    </w:tbl>
    <w:p w:rsidR="00000000" w:rsidDel="00000000" w:rsidP="00000000" w:rsidRDefault="00000000" w:rsidRPr="00000000" w14:paraId="00000020">
      <w:pPr>
        <w:spacing w:after="160" w:lineRule="auto"/>
        <w:rPr/>
      </w:pP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color w:val="222222"/>
          <w:sz w:val="22"/>
          <w:szCs w:val="22"/>
          <w:rtl w:val="0"/>
        </w:rPr>
        <w:t xml:space="preserve">Iceberg solves a similar problem to Delta Lake, ACID guarantees and reliability on top of Parquet, but using a different metadata design, and with a different founding philosophy.</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e0a800" w:space="0" w:sz="12" w:val="single"/>
              <w:left w:color="e0a800" w:space="0" w:sz="24" w:val="single"/>
              <w:bottom w:color="e0a800" w:space="0" w:sz="12" w:val="single"/>
              <w:right w:color="e0a800" w:space="0" w:sz="12" w:val="single"/>
            </w:tcBorders>
            <w:shd w:fill="fff4d6" w:val="clear"/>
            <w:tcMar>
              <w:top w:w="160.0" w:type="dxa"/>
              <w:left w:w="220.0" w:type="dxa"/>
              <w:bottom w:w="160.0" w:type="dxa"/>
              <w:right w:w="220.0" w:type="dxa"/>
            </w:tcMar>
          </w:tcPr>
          <w:p w:rsidR="00000000" w:rsidDel="00000000" w:rsidP="00000000" w:rsidRDefault="00000000" w:rsidRPr="00000000" w14:paraId="00000022">
            <w:pPr>
              <w:spacing w:after="60" w:lineRule="auto"/>
              <w:rPr/>
            </w:pPr>
            <w:r w:rsidDel="00000000" w:rsidR="00000000" w:rsidRPr="00000000">
              <w:rPr>
                <w:b w:val="1"/>
                <w:bCs w:val="1"/>
                <w:color w:val="1a1a1a"/>
                <w:sz w:val="20"/>
                <w:szCs w:val="20"/>
                <w:rtl w:val="0"/>
              </w:rPr>
              <w:t xml:space="preserve">HOW IT TRACKS CHANGES</w:t>
            </w:r>
            <w:r w:rsidDel="00000000" w:rsidR="00000000" w:rsidRPr="00000000">
              <w:rPr>
                <w:rtl w:val="0"/>
              </w:rPr>
            </w:r>
          </w:p>
          <w:p w:rsidR="00000000" w:rsidDel="00000000" w:rsidP="00000000" w:rsidRDefault="00000000" w:rsidRPr="00000000" w14:paraId="00000023">
            <w:pPr>
              <w:rPr/>
            </w:pPr>
            <w:r w:rsidDel="00000000" w:rsidR="00000000" w:rsidRPr="00000000">
              <w:rPr>
                <w:color w:val="1a1a1a"/>
                <w:sz w:val="21"/>
                <w:szCs w:val="21"/>
                <w:rtl w:val="0"/>
              </w:rPr>
              <w:t xml:space="preserve">Iceberg uses a multi-layered metadata tree: a catalog points to a metadata file, which references a manifest list, which references individual manifests that track the actual Parquet data files. Each manifest carries column-level statistics, enabling aggressive file pruning at query planning time, and Iceberg never needs to list files in object storage, since all file tracking is done through this metadata tree.</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Multi-engine by design: Spark, Trino, Flink, Snowflake, and Athena can all read and write the same Iceberg table.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Partition evolution: changing a partitioning strategy is a metadata-only operation in Iceberg, whereas Delta Lake has historically required a fuller data rewrite for the same change.</w:t>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27">
            <w:pPr>
              <w:rPr/>
            </w:pPr>
            <w:r w:rsidDel="00000000" w:rsidR="00000000" w:rsidRPr="00000000">
              <w:rPr>
                <w:rFonts w:ascii="Consolas" w:cs="Consolas" w:eastAsia="Consolas" w:hAnsi="Consolas"/>
                <w:b w:val="1"/>
                <w:bCs w:val="1"/>
                <w:color w:val="c8102e"/>
                <w:sz w:val="18"/>
                <w:szCs w:val="18"/>
                <w:rtl w:val="0"/>
              </w:rPr>
              <w:t xml:space="preserve">SECTION 05</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color w:val="ffffff"/>
                <w:sz w:val="32"/>
                <w:szCs w:val="32"/>
                <w:rtl w:val="0"/>
              </w:rPr>
              <w:t xml:space="preserve">Side-by-Side Comparison</w:t>
            </w:r>
            <w:r w:rsidDel="00000000" w:rsidR="00000000" w:rsidRPr="00000000">
              <w:rPr>
                <w:rtl w:val="0"/>
              </w:rPr>
            </w:r>
          </w:p>
        </w:tc>
      </w:tr>
    </w:tbl>
    <w:p w:rsidR="00000000" w:rsidDel="00000000" w:rsidP="00000000" w:rsidRDefault="00000000" w:rsidRPr="00000000" w14:paraId="00000029">
      <w:pPr>
        <w:spacing w:after="160" w:lineRule="auto"/>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500"/>
        <w:gridCol w:w="2450"/>
        <w:tblGridChange w:id="0">
          <w:tblGrid>
            <w:gridCol w:w="2200"/>
            <w:gridCol w:w="2200"/>
            <w:gridCol w:w="2500"/>
            <w:gridCol w:w="24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2A">
            <w:pPr>
              <w:rPr/>
            </w:pPr>
            <w:r w:rsidDel="00000000" w:rsidR="00000000" w:rsidRPr="00000000">
              <w:rPr>
                <w:b w:val="1"/>
                <w:bCs w:val="1"/>
                <w:color w:val="ffffff"/>
                <w:sz w:val="20"/>
                <w:szCs w:val="20"/>
                <w:rtl w:val="0"/>
              </w:rPr>
              <w:t xml:space="preserve">Aspect</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Parquet</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Delta Lake</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2D">
            <w:pPr>
              <w:rPr/>
            </w:pPr>
            <w:r w:rsidDel="00000000" w:rsidR="00000000" w:rsidRPr="00000000">
              <w:rPr>
                <w:b w:val="1"/>
                <w:bCs w:val="1"/>
                <w:color w:val="ffffff"/>
                <w:sz w:val="20"/>
                <w:szCs w:val="20"/>
                <w:rtl w:val="0"/>
              </w:rPr>
              <w:t xml:space="preserve">Iceberg</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2E">
            <w:pPr>
              <w:rPr/>
            </w:pPr>
            <w:r w:rsidDel="00000000" w:rsidR="00000000" w:rsidRPr="00000000">
              <w:rPr>
                <w:color w:val="222222"/>
                <w:sz w:val="20"/>
                <w:szCs w:val="20"/>
                <w:rtl w:val="0"/>
              </w:rPr>
              <w:t xml:space="preserve">What It Is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2F">
            <w:pPr>
              <w:rPr/>
            </w:pPr>
            <w:r w:rsidDel="00000000" w:rsidR="00000000" w:rsidRPr="00000000">
              <w:rPr>
                <w:color w:val="222222"/>
                <w:sz w:val="20"/>
                <w:szCs w:val="20"/>
                <w:rtl w:val="0"/>
              </w:rPr>
              <w:t xml:space="preserve">A file format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0">
            <w:pPr>
              <w:rPr/>
            </w:pPr>
            <w:r w:rsidDel="00000000" w:rsidR="00000000" w:rsidRPr="00000000">
              <w:rPr>
                <w:color w:val="222222"/>
                <w:sz w:val="20"/>
                <w:szCs w:val="20"/>
                <w:rtl w:val="0"/>
              </w:rPr>
              <w:t xml:space="preserve">A transactional layer on Parquet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1">
            <w:pPr>
              <w:rPr/>
            </w:pPr>
            <w:r w:rsidDel="00000000" w:rsidR="00000000" w:rsidRPr="00000000">
              <w:rPr>
                <w:color w:val="222222"/>
                <w:sz w:val="20"/>
                <w:szCs w:val="20"/>
                <w:rtl w:val="0"/>
              </w:rPr>
              <w:t xml:space="preserve">A transactional layer on Parquet</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32">
            <w:pPr>
              <w:rPr/>
            </w:pPr>
            <w:r w:rsidDel="00000000" w:rsidR="00000000" w:rsidRPr="00000000">
              <w:rPr>
                <w:color w:val="222222"/>
                <w:sz w:val="20"/>
                <w:szCs w:val="20"/>
                <w:rtl w:val="0"/>
              </w:rPr>
              <w:t xml:space="preserve">Metadata Structure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3">
            <w:pPr>
              <w:rPr/>
            </w:pPr>
            <w:r w:rsidDel="00000000" w:rsidR="00000000" w:rsidRPr="00000000">
              <w:rPr>
                <w:color w:val="222222"/>
                <w:sz w:val="20"/>
                <w:szCs w:val="20"/>
                <w:rtl w:val="0"/>
              </w:rPr>
              <w:t xml:space="preserve">None (files only)</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4">
            <w:pPr>
              <w:rPr/>
            </w:pPr>
            <w:r w:rsidDel="00000000" w:rsidR="00000000" w:rsidRPr="00000000">
              <w:rPr>
                <w:color w:val="222222"/>
                <w:sz w:val="20"/>
                <w:szCs w:val="20"/>
                <w:rtl w:val="0"/>
              </w:rPr>
              <w:t xml:space="preserve">Flat JSON log + Parquet checkpoints</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5">
            <w:pPr>
              <w:rPr/>
            </w:pPr>
            <w:r w:rsidDel="00000000" w:rsidR="00000000" w:rsidRPr="00000000">
              <w:rPr>
                <w:color w:val="222222"/>
                <w:sz w:val="20"/>
                <w:szCs w:val="20"/>
                <w:rtl w:val="0"/>
              </w:rPr>
              <w:t xml:space="preserve">Multi-layered metadata tree (Avro)</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6">
            <w:pPr>
              <w:rPr/>
            </w:pPr>
            <w:r w:rsidDel="00000000" w:rsidR="00000000" w:rsidRPr="00000000">
              <w:rPr>
                <w:color w:val="222222"/>
                <w:sz w:val="20"/>
                <w:szCs w:val="20"/>
                <w:rtl w:val="0"/>
              </w:rPr>
              <w:t xml:space="preserve">ACID Transactions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7">
            <w:pPr>
              <w:rPr/>
            </w:pPr>
            <w:r w:rsidDel="00000000" w:rsidR="00000000" w:rsidRPr="00000000">
              <w:rPr>
                <w:color w:val="222222"/>
                <w:sz w:val="20"/>
                <w:szCs w:val="20"/>
                <w:rtl w:val="0"/>
              </w:rPr>
              <w:t xml:space="preserve">No</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8">
            <w:pPr>
              <w:rPr/>
            </w:pPr>
            <w:r w:rsidDel="00000000" w:rsidR="00000000" w:rsidRPr="00000000">
              <w:rPr>
                <w:color w:val="222222"/>
                <w:sz w:val="20"/>
                <w:szCs w:val="20"/>
                <w:rtl w:val="0"/>
              </w:rPr>
              <w:t xml:space="preserve">Yes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9">
            <w:pPr>
              <w:rPr/>
            </w:pPr>
            <w:r w:rsidDel="00000000" w:rsidR="00000000" w:rsidRPr="00000000">
              <w:rPr>
                <w:color w:val="222222"/>
                <w:sz w:val="20"/>
                <w:szCs w:val="20"/>
                <w:rtl w:val="0"/>
              </w:rPr>
              <w:t xml:space="preserve">Yes</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3A">
            <w:pPr>
              <w:rPr/>
            </w:pPr>
            <w:r w:rsidDel="00000000" w:rsidR="00000000" w:rsidRPr="00000000">
              <w:rPr>
                <w:color w:val="222222"/>
                <w:sz w:val="20"/>
                <w:szCs w:val="20"/>
                <w:rtl w:val="0"/>
              </w:rPr>
              <w:t xml:space="preserve">Time Travel</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B">
            <w:pPr>
              <w:rPr/>
            </w:pPr>
            <w:r w:rsidDel="00000000" w:rsidR="00000000" w:rsidRPr="00000000">
              <w:rPr>
                <w:color w:val="222222"/>
                <w:sz w:val="20"/>
                <w:szCs w:val="20"/>
                <w:rtl w:val="0"/>
              </w:rPr>
              <w:t xml:space="preserve">No</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C">
            <w:pPr>
              <w:rPr/>
            </w:pPr>
            <w:r w:rsidDel="00000000" w:rsidR="00000000" w:rsidRPr="00000000">
              <w:rPr>
                <w:color w:val="222222"/>
                <w:sz w:val="20"/>
                <w:szCs w:val="20"/>
                <w:rtl w:val="0"/>
              </w:rPr>
              <w:t xml:space="preserve">Yes</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3D">
            <w:pPr>
              <w:rPr/>
            </w:pPr>
            <w:r w:rsidDel="00000000" w:rsidR="00000000" w:rsidRPr="00000000">
              <w:rPr>
                <w:color w:val="222222"/>
                <w:sz w:val="20"/>
                <w:szCs w:val="20"/>
                <w:rtl w:val="0"/>
              </w:rPr>
              <w:t xml:space="preserve">Yes</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3E">
            <w:pPr>
              <w:rPr/>
            </w:pPr>
            <w:r w:rsidDel="00000000" w:rsidR="00000000" w:rsidRPr="00000000">
              <w:rPr>
                <w:color w:val="222222"/>
                <w:sz w:val="20"/>
                <w:szCs w:val="20"/>
                <w:rtl w:val="0"/>
              </w:rPr>
              <w:t xml:space="preserve">Primary Ecosystem</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3F">
            <w:pPr>
              <w:rPr/>
            </w:pPr>
            <w:r w:rsidDel="00000000" w:rsidR="00000000" w:rsidRPr="00000000">
              <w:rPr>
                <w:color w:val="222222"/>
                <w:sz w:val="20"/>
                <w:szCs w:val="20"/>
                <w:rtl w:val="0"/>
              </w:rPr>
              <w:t xml:space="preserve">Engine-agnostic</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0">
            <w:pPr>
              <w:rPr/>
            </w:pPr>
            <w:r w:rsidDel="00000000" w:rsidR="00000000" w:rsidRPr="00000000">
              <w:rPr>
                <w:color w:val="222222"/>
                <w:sz w:val="20"/>
                <w:szCs w:val="20"/>
                <w:rtl w:val="0"/>
              </w:rPr>
              <w:t xml:space="preserve">Spark / Databricks</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41">
            <w:pPr>
              <w:rPr/>
            </w:pPr>
            <w:r w:rsidDel="00000000" w:rsidR="00000000" w:rsidRPr="00000000">
              <w:rPr>
                <w:color w:val="222222"/>
                <w:sz w:val="20"/>
                <w:szCs w:val="20"/>
                <w:rtl w:val="0"/>
              </w:rPr>
              <w:t xml:space="preserve">Multi-engine, vendor-neutral</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42">
            <w:pPr>
              <w:rPr/>
            </w:pPr>
            <w:r w:rsidDel="00000000" w:rsidR="00000000" w:rsidRPr="00000000">
              <w:rPr>
                <w:color w:val="222222"/>
                <w:sz w:val="20"/>
                <w:szCs w:val="20"/>
                <w:rtl w:val="0"/>
              </w:rPr>
              <w:t xml:space="preserve">Partition Changes</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3">
            <w:pPr>
              <w:rPr/>
            </w:pPr>
            <w:r w:rsidDel="00000000" w:rsidR="00000000" w:rsidRPr="00000000">
              <w:rPr>
                <w:color w:val="222222"/>
                <w:sz w:val="20"/>
                <w:szCs w:val="20"/>
                <w:rtl w:val="0"/>
              </w:rPr>
              <w:t xml:space="preserve">Requires rewrite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4">
            <w:pPr>
              <w:rPr/>
            </w:pPr>
            <w:r w:rsidDel="00000000" w:rsidR="00000000" w:rsidRPr="00000000">
              <w:rPr>
                <w:color w:val="222222"/>
                <w:sz w:val="20"/>
                <w:szCs w:val="20"/>
                <w:rtl w:val="0"/>
              </w:rPr>
              <w:t xml:space="preserve">Often requires rewrite</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45">
            <w:pPr>
              <w:rPr/>
            </w:pPr>
            <w:r w:rsidDel="00000000" w:rsidR="00000000" w:rsidRPr="00000000">
              <w:rPr>
                <w:color w:val="222222"/>
                <w:sz w:val="20"/>
                <w:szCs w:val="20"/>
                <w:rtl w:val="0"/>
              </w:rPr>
              <w:t xml:space="preserve">Metadata-only operation</w:t>
            </w:r>
            <w:r w:rsidDel="00000000" w:rsidR="00000000" w:rsidRPr="00000000">
              <w:rPr>
                <w:rtl w:val="0"/>
              </w:rPr>
            </w:r>
          </w:p>
        </w:tc>
      </w:tr>
    </w:tbl>
    <w:p w:rsidR="00000000" w:rsidDel="00000000" w:rsidP="00000000" w:rsidRDefault="00000000" w:rsidRPr="00000000" w14:paraId="00000046">
      <w:pPr>
        <w:spacing w:after="200" w:lineRule="auto"/>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47">
            <w:pPr>
              <w:rPr/>
            </w:pPr>
            <w:r w:rsidDel="00000000" w:rsidR="00000000" w:rsidRPr="00000000">
              <w:rPr>
                <w:rFonts w:ascii="Consolas" w:cs="Consolas" w:eastAsia="Consolas" w:hAnsi="Consolas"/>
                <w:b w:val="1"/>
                <w:bCs w:val="1"/>
                <w:color w:val="c8102e"/>
                <w:sz w:val="18"/>
                <w:szCs w:val="18"/>
                <w:rtl w:val="0"/>
              </w:rPr>
              <w:t xml:space="preserve">SECTION 06</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color w:val="ffffff"/>
                <w:sz w:val="32"/>
                <w:szCs w:val="32"/>
                <w:rtl w:val="0"/>
              </w:rPr>
              <w:t xml:space="preserve">The 2026 Trend: Convergence</w:t>
            </w:r>
            <w:r w:rsidDel="00000000" w:rsidR="00000000" w:rsidRPr="00000000">
              <w:rPr>
                <w:rtl w:val="0"/>
              </w:rPr>
            </w:r>
          </w:p>
        </w:tc>
      </w:tr>
    </w:tbl>
    <w:p w:rsidR="00000000" w:rsidDel="00000000" w:rsidP="00000000" w:rsidRDefault="00000000" w:rsidRPr="00000000" w14:paraId="00000049">
      <w:pPr>
        <w:spacing w:after="160" w:lineRule="auto"/>
        <w:rPr/>
      </w:pP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color w:val="222222"/>
          <w:sz w:val="22"/>
          <w:szCs w:val="22"/>
          <w:rtl w:val="0"/>
        </w:rPr>
        <w:t xml:space="preserve">Rather than one format simply winning, 2026 has seen active convergence between Delta Lake and Iceberg, driven largely by customer demand for interoperability across tools.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Delta UniForm lets Delta tables be read as Iceberg tables by other engines like Snowflake, reducing the need to maintain duplicate copies of the same data in two formats.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Iceberg has adopted several Delta-originated features in its newer specification versions, narrowing the technical gap between the two.</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2e9e4a" w:space="0" w:sz="12" w:val="single"/>
              <w:left w:color="2e9e4a" w:space="0" w:sz="24" w:val="single"/>
              <w:bottom w:color="2e9e4a" w:space="0" w:sz="12" w:val="single"/>
              <w:right w:color="2e9e4a" w:space="0" w:sz="12" w:val="single"/>
            </w:tcBorders>
            <w:shd w:fill="dff6e3" w:val="clear"/>
            <w:tcMar>
              <w:top w:w="160.0" w:type="dxa"/>
              <w:left w:w="220.0" w:type="dxa"/>
              <w:bottom w:w="160.0" w:type="dxa"/>
              <w:right w:w="220.0" w:type="dxa"/>
            </w:tcMar>
          </w:tcPr>
          <w:p w:rsidR="00000000" w:rsidDel="00000000" w:rsidP="00000000" w:rsidRDefault="00000000" w:rsidRPr="00000000" w14:paraId="0000004D">
            <w:pPr>
              <w:spacing w:after="60" w:lineRule="auto"/>
              <w:rPr/>
            </w:pPr>
            <w:r w:rsidDel="00000000" w:rsidR="00000000" w:rsidRPr="00000000">
              <w:rPr>
                <w:b w:val="1"/>
                <w:bCs w:val="1"/>
                <w:color w:val="1a1a1a"/>
                <w:sz w:val="20"/>
                <w:szCs w:val="20"/>
                <w:rtl w:val="0"/>
              </w:rPr>
              <w:t xml:space="preserve">PRACTICAL TAKEAWAY</w:t>
            </w:r>
            <w:r w:rsidDel="00000000" w:rsidR="00000000" w:rsidRPr="00000000">
              <w:rPr>
                <w:rtl w:val="0"/>
              </w:rPr>
            </w:r>
          </w:p>
          <w:p w:rsidR="00000000" w:rsidDel="00000000" w:rsidP="00000000" w:rsidRDefault="00000000" w:rsidRPr="00000000" w14:paraId="0000004E">
            <w:pPr>
              <w:rPr/>
            </w:pPr>
            <w:r w:rsidDel="00000000" w:rsidR="00000000" w:rsidRPr="00000000">
              <w:rPr>
                <w:color w:val="1a1a1a"/>
                <w:sz w:val="21"/>
                <w:szCs w:val="21"/>
                <w:rtl w:val="0"/>
              </w:rPr>
              <w:t xml:space="preserve">Choosing a table format is increasingly a workload and ecosystem decision, not a permanent architectural commitment. Teams standardized on Databricks and Spark generally get the most out of Delta Lake, while teams needing true multi-engine flexibility often lean toward Iceberg.</w:t>
            </w:r>
            <w:r w:rsidDel="00000000" w:rsidR="00000000" w:rsidRPr="00000000">
              <w:rPr>
                <w:rtl w:val="0"/>
              </w:rPr>
            </w:r>
          </w:p>
        </w:tc>
      </w:tr>
    </w:tbl>
    <w:p w:rsidR="00000000" w:rsidDel="00000000" w:rsidP="00000000" w:rsidRDefault="00000000" w:rsidRPr="00000000" w14:paraId="0000004F">
      <w:pPr>
        <w:spacing w:after="200" w:lineRule="auto"/>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50">
            <w:pPr>
              <w:rPr/>
            </w:pPr>
            <w:r w:rsidDel="00000000" w:rsidR="00000000" w:rsidRPr="00000000">
              <w:rPr>
                <w:rFonts w:ascii="Consolas" w:cs="Consolas" w:eastAsia="Consolas" w:hAnsi="Consolas"/>
                <w:b w:val="1"/>
                <w:bCs w:val="1"/>
                <w:color w:val="c8102e"/>
                <w:sz w:val="18"/>
                <w:szCs w:val="18"/>
                <w:rtl w:val="0"/>
              </w:rPr>
              <w:t xml:space="preserve">SECTION 07</w:t>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color w:val="ffffff"/>
                <w:sz w:val="32"/>
                <w:szCs w:val="32"/>
                <w:rtl w:val="0"/>
              </w:rPr>
              <w:t xml:space="preserve">The Layered Stack</w:t>
            </w:r>
            <w:r w:rsidDel="00000000" w:rsidR="00000000" w:rsidRPr="00000000">
              <w:rPr>
                <w:rtl w:val="0"/>
              </w:rPr>
            </w:r>
          </w:p>
        </w:tc>
      </w:tr>
    </w:tbl>
    <w:p w:rsidR="00000000" w:rsidDel="00000000" w:rsidP="00000000" w:rsidRDefault="00000000" w:rsidRPr="00000000" w14:paraId="00000052">
      <w:pPr>
        <w:spacing w:after="160" w:lineRule="auto"/>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1b1b1f" w:val="clear"/>
            <w:tcMar>
              <w:top w:w="200.0" w:type="dxa"/>
              <w:left w:w="240.0" w:type="dxa"/>
              <w:bottom w:w="200.0" w:type="dxa"/>
              <w:right w:w="240.0" w:type="dxa"/>
            </w:tcMar>
          </w:tcPr>
          <w:p w:rsidR="00000000" w:rsidDel="00000000" w:rsidP="00000000" w:rsidRDefault="00000000" w:rsidRPr="00000000" w14:paraId="00000053">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4">
            <w:pPr>
              <w:spacing w:after="20" w:lineRule="auto"/>
              <w:rPr/>
            </w:pPr>
            <w:r w:rsidDel="00000000" w:rsidR="00000000" w:rsidRPr="00000000">
              <w:rPr>
                <w:rFonts w:ascii="Consolas" w:cs="Consolas" w:eastAsia="Consolas" w:hAnsi="Consolas"/>
                <w:color w:val="e8e8e8"/>
                <w:sz w:val="19"/>
                <w:szCs w:val="19"/>
                <w:rtl w:val="0"/>
              </w:rPr>
              <w:t xml:space="preserve">  |    DELTA LAKE            |    ICEBERG              |</w:t>
            </w:r>
            <w:r w:rsidDel="00000000" w:rsidR="00000000" w:rsidRPr="00000000">
              <w:rPr>
                <w:rtl w:val="0"/>
              </w:rPr>
            </w:r>
          </w:p>
          <w:p w:rsidR="00000000" w:rsidDel="00000000" w:rsidP="00000000" w:rsidRDefault="00000000" w:rsidRPr="00000000" w14:paraId="00000055">
            <w:pPr>
              <w:spacing w:after="20" w:lineRule="auto"/>
              <w:rPr/>
            </w:pPr>
            <w:r w:rsidDel="00000000" w:rsidR="00000000" w:rsidRPr="00000000">
              <w:rPr>
                <w:rFonts w:ascii="Consolas" w:cs="Consolas" w:eastAsia="Consolas" w:hAnsi="Consolas"/>
                <w:color w:val="e8e8e8"/>
                <w:sz w:val="19"/>
                <w:szCs w:val="19"/>
                <w:rtl w:val="0"/>
              </w:rPr>
              <w:t xml:space="preserve">  |    _delta_log (JSON +    |    metadata tree         |</w:t>
            </w:r>
            <w:r w:rsidDel="00000000" w:rsidR="00000000" w:rsidRPr="00000000">
              <w:rPr>
                <w:rtl w:val="0"/>
              </w:rPr>
            </w:r>
          </w:p>
          <w:p w:rsidR="00000000" w:rsidDel="00000000" w:rsidP="00000000" w:rsidRDefault="00000000" w:rsidRPr="00000000" w14:paraId="00000056">
            <w:pPr>
              <w:spacing w:after="20" w:lineRule="auto"/>
              <w:rPr/>
            </w:pPr>
            <w:r w:rsidDel="00000000" w:rsidR="00000000" w:rsidRPr="00000000">
              <w:rPr>
                <w:rFonts w:ascii="Consolas" w:cs="Consolas" w:eastAsia="Consolas" w:hAnsi="Consolas"/>
                <w:color w:val="e8e8e8"/>
                <w:sz w:val="19"/>
                <w:szCs w:val="19"/>
                <w:rtl w:val="0"/>
              </w:rPr>
              <w:t xml:space="preserve">  |    Parquet checkpoints)  |    (manifests, Avro)     |</w:t>
            </w:r>
            <w:r w:rsidDel="00000000" w:rsidR="00000000" w:rsidRPr="00000000">
              <w:rPr>
                <w:rtl w:val="0"/>
              </w:rPr>
            </w:r>
          </w:p>
          <w:p w:rsidR="00000000" w:rsidDel="00000000" w:rsidP="00000000" w:rsidRDefault="00000000" w:rsidRPr="00000000" w14:paraId="00000057">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8">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9">
            <w:pPr>
              <w:spacing w:after="20" w:lineRule="auto"/>
              <w:rPr/>
            </w:pPr>
            <w:r w:rsidDel="00000000" w:rsidR="00000000" w:rsidRPr="00000000">
              <w:rPr>
                <w:rFonts w:ascii="Consolas" w:cs="Consolas" w:eastAsia="Consolas" w:hAnsi="Consolas"/>
                <w:color w:val="e8e8e8"/>
                <w:sz w:val="19"/>
                <w:szCs w:val="19"/>
                <w:rtl w:val="0"/>
              </w:rPr>
              <w:t xml:space="preserve">                         v</w:t>
            </w:r>
            <w:r w:rsidDel="00000000" w:rsidR="00000000" w:rsidRPr="00000000">
              <w:rPr>
                <w:rtl w:val="0"/>
              </w:rPr>
            </w:r>
          </w:p>
          <w:p w:rsidR="00000000" w:rsidDel="00000000" w:rsidP="00000000" w:rsidRDefault="00000000" w:rsidRPr="00000000" w14:paraId="0000005A">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p w:rsidR="00000000" w:rsidDel="00000000" w:rsidP="00000000" w:rsidRDefault="00000000" w:rsidRPr="00000000" w14:paraId="0000005B">
            <w:pPr>
              <w:spacing w:after="20" w:lineRule="auto"/>
              <w:rPr/>
            </w:pPr>
            <w:r w:rsidDel="00000000" w:rsidR="00000000" w:rsidRPr="00000000">
              <w:rPr>
                <w:rFonts w:ascii="Consolas" w:cs="Consolas" w:eastAsia="Consolas" w:hAnsi="Consolas"/>
                <w:color w:val="e8e8e8"/>
                <w:sz w:val="19"/>
                <w:szCs w:val="19"/>
                <w:rtl w:val="0"/>
              </w:rPr>
              <w:t xml:space="preserve">  |             APACHE PARQUET FILES                   |</w:t>
            </w:r>
            <w:r w:rsidDel="00000000" w:rsidR="00000000" w:rsidRPr="00000000">
              <w:rPr>
                <w:rtl w:val="0"/>
              </w:rPr>
            </w:r>
          </w:p>
          <w:p w:rsidR="00000000" w:rsidDel="00000000" w:rsidP="00000000" w:rsidRDefault="00000000" w:rsidRPr="00000000" w14:paraId="0000005C">
            <w:pPr>
              <w:spacing w:after="20" w:lineRule="auto"/>
              <w:rPr/>
            </w:pPr>
            <w:r w:rsidDel="00000000" w:rsidR="00000000" w:rsidRPr="00000000">
              <w:rPr>
                <w:rFonts w:ascii="Consolas" w:cs="Consolas" w:eastAsia="Consolas" w:hAnsi="Consolas"/>
                <w:color w:val="e8e8e8"/>
                <w:sz w:val="19"/>
                <w:szCs w:val="19"/>
                <w:rtl w:val="0"/>
              </w:rPr>
              <w:t xml:space="preserve">  |        (the actual columnar data storage)           |</w:t>
            </w:r>
            <w:r w:rsidDel="00000000" w:rsidR="00000000" w:rsidRPr="00000000">
              <w:rPr>
                <w:rtl w:val="0"/>
              </w:rPr>
            </w:r>
          </w:p>
          <w:p w:rsidR="00000000" w:rsidDel="00000000" w:rsidP="00000000" w:rsidRDefault="00000000" w:rsidRPr="00000000" w14:paraId="0000005D">
            <w:pPr>
              <w:spacing w:after="20" w:lineRule="auto"/>
              <w:rPr/>
            </w:pPr>
            <w:r w:rsidDel="00000000" w:rsidR="00000000" w:rsidRPr="00000000">
              <w:rPr>
                <w:rFonts w:ascii="Consolas" w:cs="Consolas" w:eastAsia="Consolas" w:hAnsi="Consolas"/>
                <w:color w:val="e8e8e8"/>
                <w:sz w:val="19"/>
                <w:szCs w:val="19"/>
                <w:rtl w:val="0"/>
              </w:rPr>
              <w:t xml:space="preserve">  +--------------------------------------------------+</w:t>
            </w:r>
            <w:r w:rsidDel="00000000" w:rsidR="00000000" w:rsidRPr="00000000">
              <w:rPr>
                <w:rtl w:val="0"/>
              </w:rPr>
            </w:r>
          </w:p>
        </w:tc>
      </w:tr>
    </w:tbl>
    <w:p w:rsidR="00000000" w:rsidDel="00000000" w:rsidP="00000000" w:rsidRDefault="00000000" w:rsidRPr="00000000" w14:paraId="0000005E">
      <w:pPr>
        <w:spacing w:after="200" w:lineRule="auto"/>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5F">
            <w:pPr>
              <w:rPr/>
            </w:pPr>
            <w:r w:rsidDel="00000000" w:rsidR="00000000" w:rsidRPr="00000000">
              <w:rPr>
                <w:rFonts w:ascii="Consolas" w:cs="Consolas" w:eastAsia="Consolas" w:hAnsi="Consolas"/>
                <w:b w:val="1"/>
                <w:bCs w:val="1"/>
                <w:color w:val="c8102e"/>
                <w:sz w:val="18"/>
                <w:szCs w:val="18"/>
                <w:rtl w:val="0"/>
              </w:rPr>
              <w:t xml:space="preserve">SECTION 08</w:t>
            </w: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color w:val="ffffff"/>
                <w:sz w:val="32"/>
                <w:szCs w:val="32"/>
                <w:rtl w:val="0"/>
              </w:rPr>
              <w:t xml:space="preserve">Glossary — Day 13 Terms</w:t>
            </w:r>
            <w:r w:rsidDel="00000000" w:rsidR="00000000" w:rsidRPr="00000000">
              <w:rPr>
                <w:rtl w:val="0"/>
              </w:rPr>
            </w:r>
          </w:p>
        </w:tc>
      </w:tr>
    </w:tbl>
    <w:p w:rsidR="00000000" w:rsidDel="00000000" w:rsidP="00000000" w:rsidRDefault="00000000" w:rsidRPr="00000000" w14:paraId="00000061">
      <w:pPr>
        <w:spacing w:after="160" w:lineRule="auto"/>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shd w:fill="0b1f3a" w:val="clear"/>
            <w:tcMar>
              <w:top w:w="120.0" w:type="dxa"/>
              <w:left w:w="140.0" w:type="dxa"/>
              <w:bottom w:w="120.0" w:type="dxa"/>
              <w:right w:w="140.0" w:type="dxa"/>
            </w:tcMar>
            <w:vAlign w:val="cente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0b1f3a" w:val="clear"/>
            <w:tcMar>
              <w:top w:w="120.0" w:type="dxa"/>
              <w:left w:w="140.0" w:type="dxa"/>
              <w:bottom w:w="120.0" w:type="dxa"/>
              <w:right w:w="140.0" w:type="dxa"/>
            </w:tcMar>
            <w:vAlign w:val="cente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4">
            <w:pPr>
              <w:rPr/>
            </w:pPr>
            <w:r w:rsidDel="00000000" w:rsidR="00000000" w:rsidRPr="00000000">
              <w:rPr>
                <w:color w:val="222222"/>
                <w:sz w:val="20"/>
                <w:szCs w:val="20"/>
                <w:rtl w:val="0"/>
              </w:rPr>
              <w:t xml:space="preserve">Apache Parquet</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5">
            <w:pPr>
              <w:rPr/>
            </w:pPr>
            <w:r w:rsidDel="00000000" w:rsidR="00000000" w:rsidRPr="00000000">
              <w:rPr>
                <w:color w:val="222222"/>
                <w:sz w:val="20"/>
                <w:szCs w:val="20"/>
                <w:rtl w:val="0"/>
              </w:rPr>
              <w:t xml:space="preserve">A columnar file format optimized for analytical reads; the underlying storage format for both Delta Lake and Iceberg.</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6">
            <w:pPr>
              <w:rPr/>
            </w:pPr>
            <w:r w:rsidDel="00000000" w:rsidR="00000000" w:rsidRPr="00000000">
              <w:rPr>
                <w:color w:val="222222"/>
                <w:sz w:val="20"/>
                <w:szCs w:val="20"/>
                <w:rtl w:val="0"/>
              </w:rPr>
              <w:t xml:space="preserve">Table Format</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7">
            <w:pPr>
              <w:rPr/>
            </w:pPr>
            <w:r w:rsidDel="00000000" w:rsidR="00000000" w:rsidRPr="00000000">
              <w:rPr>
                <w:color w:val="222222"/>
                <w:sz w:val="20"/>
                <w:szCs w:val="20"/>
                <w:rtl w:val="0"/>
              </w:rPr>
              <w:t xml:space="preserve">A metadata layer added on top of raw data files to provide ACID transactions, schema management, and time travel.</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8">
            <w:pPr>
              <w:rPr/>
            </w:pPr>
            <w:r w:rsidDel="00000000" w:rsidR="00000000" w:rsidRPr="00000000">
              <w:rPr>
                <w:color w:val="222222"/>
                <w:sz w:val="20"/>
                <w:szCs w:val="20"/>
                <w:rtl w:val="0"/>
              </w:rPr>
              <w:t xml:space="preserve">Manifest File</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9">
            <w:pPr>
              <w:rPr/>
            </w:pPr>
            <w:r w:rsidDel="00000000" w:rsidR="00000000" w:rsidRPr="00000000">
              <w:rPr>
                <w:color w:val="222222"/>
                <w:sz w:val="20"/>
                <w:szCs w:val="20"/>
                <w:rtl w:val="0"/>
              </w:rPr>
              <w:t xml:space="preserve">In Iceberg, a file tracking a subset of data files along with column-level statistics, used for query pruning.</w:t>
            </w:r>
            <w:r w:rsidDel="00000000" w:rsidR="00000000" w:rsidRPr="00000000">
              <w:rPr>
                <w:rtl w:val="0"/>
              </w:rPr>
            </w:r>
          </w:p>
        </w:tc>
      </w:tr>
      <w:tr>
        <w:trPr>
          <w:cantSplit w:val="0"/>
          <w:tblHeader w:val="0"/>
        </w:trPr>
        <w:tc>
          <w:tcPr>
            <w:shd w:fill="f2f2f2" w:val="clear"/>
            <w:tcMar>
              <w:top w:w="110.0" w:type="dxa"/>
              <w:left w:w="140.0" w:type="dxa"/>
              <w:bottom w:w="110.0" w:type="dxa"/>
              <w:right w:w="140.0" w:type="dxa"/>
            </w:tcMar>
            <w:vAlign w:val="center"/>
          </w:tcPr>
          <w:p w:rsidR="00000000" w:rsidDel="00000000" w:rsidP="00000000" w:rsidRDefault="00000000" w:rsidRPr="00000000" w14:paraId="0000006A">
            <w:pPr>
              <w:rPr/>
            </w:pPr>
            <w:r w:rsidDel="00000000" w:rsidR="00000000" w:rsidRPr="00000000">
              <w:rPr>
                <w:color w:val="222222"/>
                <w:sz w:val="20"/>
                <w:szCs w:val="20"/>
                <w:rtl w:val="0"/>
              </w:rPr>
              <w:t xml:space="preserve">Partition Evolution</w:t>
            </w:r>
            <w:r w:rsidDel="00000000" w:rsidR="00000000" w:rsidRPr="00000000">
              <w:rPr>
                <w:rtl w:val="0"/>
              </w:rPr>
            </w:r>
          </w:p>
        </w:tc>
        <w:tc>
          <w:tcPr>
            <w:shd w:fill="f2f2f2" w:val="clear"/>
            <w:tcMar>
              <w:top w:w="110.0" w:type="dxa"/>
              <w:left w:w="140.0" w:type="dxa"/>
              <w:bottom w:w="110.0" w:type="dxa"/>
              <w:right w:w="140.0" w:type="dxa"/>
            </w:tcMar>
            <w:vAlign w:val="center"/>
          </w:tcPr>
          <w:p w:rsidR="00000000" w:rsidDel="00000000" w:rsidP="00000000" w:rsidRDefault="00000000" w:rsidRPr="00000000" w14:paraId="0000006B">
            <w:pPr>
              <w:rPr/>
            </w:pPr>
            <w:r w:rsidDel="00000000" w:rsidR="00000000" w:rsidRPr="00000000">
              <w:rPr>
                <w:color w:val="222222"/>
                <w:sz w:val="20"/>
                <w:szCs w:val="20"/>
                <w:rtl w:val="0"/>
              </w:rPr>
              <w:t xml:space="preserve">The ability to change a table's partitioning strategy without rewriting existing data, native to Iceberg's metadata design.</w:t>
            </w:r>
            <w:r w:rsidDel="00000000" w:rsidR="00000000" w:rsidRPr="00000000">
              <w:rPr>
                <w:rtl w:val="0"/>
              </w:rPr>
            </w:r>
          </w:p>
        </w:tc>
      </w:tr>
      <w:tr>
        <w:trPr>
          <w:cantSplit w:val="0"/>
          <w:tblHeader w:val="0"/>
        </w:trPr>
        <w:tc>
          <w:tcPr>
            <w:shd w:fill="ffffff" w:val="clear"/>
            <w:tcMar>
              <w:top w:w="110.0" w:type="dxa"/>
              <w:left w:w="140.0" w:type="dxa"/>
              <w:bottom w:w="110.0" w:type="dxa"/>
              <w:right w:w="140.0" w:type="dxa"/>
            </w:tcMar>
            <w:vAlign w:val="center"/>
          </w:tcPr>
          <w:p w:rsidR="00000000" w:rsidDel="00000000" w:rsidP="00000000" w:rsidRDefault="00000000" w:rsidRPr="00000000" w14:paraId="0000006C">
            <w:pPr>
              <w:rPr/>
            </w:pPr>
            <w:r w:rsidDel="00000000" w:rsidR="00000000" w:rsidRPr="00000000">
              <w:rPr>
                <w:color w:val="222222"/>
                <w:sz w:val="20"/>
                <w:szCs w:val="20"/>
                <w:rtl w:val="0"/>
              </w:rPr>
              <w:t xml:space="preserve">Delta UniForm</w:t>
            </w:r>
            <w:r w:rsidDel="00000000" w:rsidR="00000000" w:rsidRPr="00000000">
              <w:rPr>
                <w:rtl w:val="0"/>
              </w:rPr>
            </w:r>
          </w:p>
        </w:tc>
        <w:tc>
          <w:tcPr>
            <w:shd w:fill="ffffff" w:val="clear"/>
            <w:tcMar>
              <w:top w:w="110.0" w:type="dxa"/>
              <w:left w:w="140.0" w:type="dxa"/>
              <w:bottom w:w="110.0" w:type="dxa"/>
              <w:right w:w="140.0" w:type="dxa"/>
            </w:tcMar>
            <w:vAlign w:val="center"/>
          </w:tcPr>
          <w:p w:rsidR="00000000" w:rsidDel="00000000" w:rsidP="00000000" w:rsidRDefault="00000000" w:rsidRPr="00000000" w14:paraId="0000006D">
            <w:pPr>
              <w:rPr/>
            </w:pPr>
            <w:r w:rsidDel="00000000" w:rsidR="00000000" w:rsidRPr="00000000">
              <w:rPr>
                <w:color w:val="222222"/>
                <w:sz w:val="20"/>
                <w:szCs w:val="20"/>
                <w:rtl w:val="0"/>
              </w:rPr>
              <w:t xml:space="preserve">A Databricks feature that lets Delta tables also be read as Iceberg tables by other engines.</w:t>
            </w:r>
            <w:r w:rsidDel="00000000" w:rsidR="00000000" w:rsidRPr="00000000">
              <w:rPr>
                <w:rtl w:val="0"/>
              </w:rPr>
            </w:r>
          </w:p>
        </w:tc>
      </w:tr>
    </w:tbl>
    <w:p w:rsidR="00000000" w:rsidDel="00000000" w:rsidP="00000000" w:rsidRDefault="00000000" w:rsidRPr="00000000" w14:paraId="0000006E">
      <w:pPr>
        <w:spacing w:after="200" w:lineRule="auto"/>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0b1f3a" w:val="clear"/>
            <w:tcMar>
              <w:top w:w="200.0" w:type="dxa"/>
              <w:left w:w="200.0" w:type="dxa"/>
              <w:bottom w:w="200.0" w:type="dxa"/>
              <w:right w:w="200.0" w:type="dxa"/>
            </w:tcMar>
          </w:tcPr>
          <w:p w:rsidR="00000000" w:rsidDel="00000000" w:rsidP="00000000" w:rsidRDefault="00000000" w:rsidRPr="00000000" w14:paraId="0000006F">
            <w:pPr>
              <w:rPr/>
            </w:pPr>
            <w:r w:rsidDel="00000000" w:rsidR="00000000" w:rsidRPr="00000000">
              <w:rPr>
                <w:rFonts w:ascii="Consolas" w:cs="Consolas" w:eastAsia="Consolas" w:hAnsi="Consolas"/>
                <w:b w:val="1"/>
                <w:bCs w:val="1"/>
                <w:color w:val="c8102e"/>
                <w:sz w:val="18"/>
                <w:szCs w:val="18"/>
                <w:rtl w:val="0"/>
              </w:rPr>
              <w:t xml:space="preserve">SECTION 09</w:t>
            </w: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color w:val="ffffff"/>
                <w:sz w:val="32"/>
                <w:szCs w:val="32"/>
                <w:rtl w:val="0"/>
              </w:rPr>
              <w:t xml:space="preserve">Interview Questions &amp; Answers</w:t>
            </w:r>
            <w:r w:rsidDel="00000000" w:rsidR="00000000" w:rsidRPr="00000000">
              <w:rPr>
                <w:rtl w:val="0"/>
              </w:rPr>
            </w:r>
          </w:p>
        </w:tc>
      </w:tr>
    </w:tbl>
    <w:p w:rsidR="00000000" w:rsidDel="00000000" w:rsidP="00000000" w:rsidRDefault="00000000" w:rsidRPr="00000000" w14:paraId="00000071">
      <w:pPr>
        <w:spacing w:after="160" w:lineRule="auto"/>
        <w:rPr/>
      </w:pPr>
      <w:r w:rsidDel="00000000" w:rsidR="00000000" w:rsidRPr="00000000">
        <w:rPr>
          <w:rtl w:val="0"/>
        </w:rPr>
      </w:r>
    </w:p>
    <w:p w:rsidR="00000000" w:rsidDel="00000000" w:rsidP="00000000" w:rsidRDefault="00000000" w:rsidRPr="00000000" w14:paraId="00000072">
      <w:pPr>
        <w:spacing w:after="60" w:before="180" w:lineRule="auto"/>
        <w:rPr/>
      </w:pPr>
      <w:r w:rsidDel="00000000" w:rsidR="00000000" w:rsidRPr="00000000">
        <w:rPr>
          <w:b w:val="1"/>
          <w:bCs w:val="1"/>
          <w:color w:val="c8102e"/>
          <w:sz w:val="22"/>
          <w:szCs w:val="22"/>
          <w:rtl w:val="0"/>
        </w:rPr>
        <w:t xml:space="preserve">Q1. </w:t>
      </w:r>
      <w:r w:rsidDel="00000000" w:rsidR="00000000" w:rsidRPr="00000000">
        <w:rPr>
          <w:b w:val="1"/>
          <w:bCs w:val="1"/>
          <w:color w:val="1a1a1a"/>
          <w:sz w:val="22"/>
          <w:szCs w:val="22"/>
          <w:rtl w:val="0"/>
        </w:rPr>
        <w:t xml:space="preserve">What is the relationship between Parquet, Delta Lake, and Iceberg?</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Parquet is the underlying file format. Delta Lake and Iceberg are both transactional metadata layers built on top of Parquet files, adding ACID transactions, schema management, and time travel; they are alternative approaches to the same underlying problem, not a strict hierarchy.</w:t>
      </w:r>
      <w:r w:rsidDel="00000000" w:rsidR="00000000" w:rsidRPr="00000000">
        <w:rPr>
          <w:rtl w:val="0"/>
        </w:rPr>
      </w:r>
    </w:p>
    <w:p w:rsidR="00000000" w:rsidDel="00000000" w:rsidP="00000000" w:rsidRDefault="00000000" w:rsidRPr="00000000" w14:paraId="00000074">
      <w:pPr>
        <w:spacing w:after="60" w:before="180" w:lineRule="auto"/>
        <w:rPr/>
      </w:pPr>
      <w:r w:rsidDel="00000000" w:rsidR="00000000" w:rsidRPr="00000000">
        <w:rPr>
          <w:b w:val="1"/>
          <w:bCs w:val="1"/>
          <w:color w:val="c8102e"/>
          <w:sz w:val="22"/>
          <w:szCs w:val="22"/>
          <w:rtl w:val="0"/>
        </w:rPr>
        <w:t xml:space="preserve">Q2. </w:t>
      </w:r>
      <w:r w:rsidDel="00000000" w:rsidR="00000000" w:rsidRPr="00000000">
        <w:rPr>
          <w:b w:val="1"/>
          <w:bCs w:val="1"/>
          <w:color w:val="1a1a1a"/>
          <w:sz w:val="22"/>
          <w:szCs w:val="22"/>
          <w:rtl w:val="0"/>
        </w:rPr>
        <w:t xml:space="preserve">What is the core architectural difference between Delta Lake and Iceberg?</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Delta Lake uses a flat transaction log of JSON files with periodic Parquet checkpoints. Iceberg uses a multi-layered metadata tree of manifest files and manifest lists in Avro format. Both achieve similar guarantees through different metadata designs.</w:t>
      </w:r>
      <w:r w:rsidDel="00000000" w:rsidR="00000000" w:rsidRPr="00000000">
        <w:rPr>
          <w:rtl w:val="0"/>
        </w:rPr>
      </w:r>
    </w:p>
    <w:p w:rsidR="00000000" w:rsidDel="00000000" w:rsidP="00000000" w:rsidRDefault="00000000" w:rsidRPr="00000000" w14:paraId="00000076">
      <w:pPr>
        <w:spacing w:after="60" w:before="180" w:lineRule="auto"/>
        <w:rPr/>
      </w:pPr>
      <w:r w:rsidDel="00000000" w:rsidR="00000000" w:rsidRPr="00000000">
        <w:rPr>
          <w:b w:val="1"/>
          <w:bCs w:val="1"/>
          <w:color w:val="c8102e"/>
          <w:sz w:val="22"/>
          <w:szCs w:val="22"/>
          <w:rtl w:val="0"/>
        </w:rPr>
        <w:t xml:space="preserve">Q3. </w:t>
      </w:r>
      <w:r w:rsidDel="00000000" w:rsidR="00000000" w:rsidRPr="00000000">
        <w:rPr>
          <w:b w:val="1"/>
          <w:bCs w:val="1"/>
          <w:color w:val="1a1a1a"/>
          <w:sz w:val="22"/>
          <w:szCs w:val="22"/>
          <w:rtl w:val="0"/>
        </w:rPr>
        <w:t xml:space="preserve">Why might a team choose Iceberg over Delta Lake?</w:t>
      </w:r>
      <w:r w:rsidDel="00000000" w:rsidR="00000000" w:rsidRPr="00000000">
        <w:rPr>
          <w:rtl w:val="0"/>
        </w:rPr>
      </w:r>
    </w:p>
    <w:p w:rsidR="00000000" w:rsidDel="00000000" w:rsidP="00000000" w:rsidRDefault="00000000" w:rsidRPr="00000000" w14:paraId="00000077">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Primarily for multi-engine flexibility, since Iceberg was designed vendor-neutral from the start and is broadly supported across Spark, Trino, Flink, Snowflake, and Athena, avoiding lock-in to a single ecosystem.</w:t>
      </w:r>
      <w:r w:rsidDel="00000000" w:rsidR="00000000" w:rsidRPr="00000000">
        <w:rPr>
          <w:rtl w:val="0"/>
        </w:rPr>
      </w:r>
    </w:p>
    <w:p w:rsidR="00000000" w:rsidDel="00000000" w:rsidP="00000000" w:rsidRDefault="00000000" w:rsidRPr="00000000" w14:paraId="00000078">
      <w:pPr>
        <w:spacing w:after="60" w:before="180" w:lineRule="auto"/>
        <w:rPr/>
      </w:pPr>
      <w:r w:rsidDel="00000000" w:rsidR="00000000" w:rsidRPr="00000000">
        <w:rPr>
          <w:b w:val="1"/>
          <w:bCs w:val="1"/>
          <w:color w:val="c8102e"/>
          <w:sz w:val="22"/>
          <w:szCs w:val="22"/>
          <w:rtl w:val="0"/>
        </w:rPr>
        <w:t xml:space="preserve">Q4. </w:t>
      </w:r>
      <w:r w:rsidDel="00000000" w:rsidR="00000000" w:rsidRPr="00000000">
        <w:rPr>
          <w:b w:val="1"/>
          <w:bCs w:val="1"/>
          <w:color w:val="1a1a1a"/>
          <w:sz w:val="22"/>
          <w:szCs w:val="22"/>
          <w:rtl w:val="0"/>
        </w:rPr>
        <w:t xml:space="preserve">Why might a team choose Delta Lake over Iceberg?</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Because Delta Lake is deeply integrated with Apache Spark and the Databricks ecosystem, delivering its strongest performance and feature support there, which suits teams already standardized on that stack.</w:t>
      </w:r>
      <w:r w:rsidDel="00000000" w:rsidR="00000000" w:rsidRPr="00000000">
        <w:rPr>
          <w:rtl w:val="0"/>
        </w:rPr>
      </w:r>
    </w:p>
    <w:p w:rsidR="00000000" w:rsidDel="00000000" w:rsidP="00000000" w:rsidRDefault="00000000" w:rsidRPr="00000000" w14:paraId="0000007A">
      <w:pPr>
        <w:spacing w:after="60" w:before="180" w:lineRule="auto"/>
        <w:rPr/>
      </w:pPr>
      <w:r w:rsidDel="00000000" w:rsidR="00000000" w:rsidRPr="00000000">
        <w:rPr>
          <w:b w:val="1"/>
          <w:bCs w:val="1"/>
          <w:color w:val="c8102e"/>
          <w:sz w:val="22"/>
          <w:szCs w:val="22"/>
          <w:rtl w:val="0"/>
        </w:rPr>
        <w:t xml:space="preserve">Q5. </w:t>
      </w:r>
      <w:r w:rsidDel="00000000" w:rsidR="00000000" w:rsidRPr="00000000">
        <w:rPr>
          <w:b w:val="1"/>
          <w:bCs w:val="1"/>
          <w:color w:val="1a1a1a"/>
          <w:sz w:val="22"/>
          <w:szCs w:val="22"/>
          <w:rtl w:val="0"/>
        </w:rPr>
        <w:t xml:space="preserve">What is Delta UniForm?</w:t>
      </w:r>
      <w:r w:rsidDel="00000000" w:rsidR="00000000" w:rsidRPr="00000000">
        <w:rPr>
          <w:rtl w:val="0"/>
        </w:rPr>
      </w:r>
    </w:p>
    <w:p w:rsidR="00000000" w:rsidDel="00000000" w:rsidP="00000000" w:rsidRDefault="00000000" w:rsidRPr="00000000" w14:paraId="0000007B">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A Databricks feature that allows Delta tables to also be read as Iceberg tables by other engines like Snowflake, addressing interoperability without requiring teams to maintain duplicate copies of data in two separate formats.</w:t>
      </w:r>
      <w:r w:rsidDel="00000000" w:rsidR="00000000" w:rsidRPr="00000000">
        <w:rPr>
          <w:rtl w:val="0"/>
        </w:rPr>
      </w:r>
    </w:p>
    <w:p w:rsidR="00000000" w:rsidDel="00000000" w:rsidP="00000000" w:rsidRDefault="00000000" w:rsidRPr="00000000" w14:paraId="0000007C">
      <w:pPr>
        <w:spacing w:after="60" w:before="180" w:lineRule="auto"/>
        <w:rPr/>
      </w:pPr>
      <w:r w:rsidDel="00000000" w:rsidR="00000000" w:rsidRPr="00000000">
        <w:rPr>
          <w:b w:val="1"/>
          <w:bCs w:val="1"/>
          <w:color w:val="c8102e"/>
          <w:sz w:val="22"/>
          <w:szCs w:val="22"/>
          <w:rtl w:val="0"/>
        </w:rPr>
        <w:t xml:space="preserve">Q6. </w:t>
      </w:r>
      <w:r w:rsidDel="00000000" w:rsidR="00000000" w:rsidRPr="00000000">
        <w:rPr>
          <w:b w:val="1"/>
          <w:bCs w:val="1"/>
          <w:color w:val="1a1a1a"/>
          <w:sz w:val="22"/>
          <w:szCs w:val="22"/>
          <w:rtl w:val="0"/>
        </w:rPr>
        <w:t xml:space="preserve">Does Parquet on its own provide ACID guarantees or time travel?</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b w:val="1"/>
          <w:bCs w:val="1"/>
          <w:color w:val="16305c"/>
          <w:sz w:val="21"/>
          <w:szCs w:val="21"/>
          <w:rtl w:val="0"/>
        </w:rPr>
        <w:t xml:space="preserve">A. </w:t>
      </w:r>
      <w:r w:rsidDel="00000000" w:rsidR="00000000" w:rsidRPr="00000000">
        <w:rPr>
          <w:color w:val="333333"/>
          <w:sz w:val="21"/>
          <w:szCs w:val="21"/>
          <w:rtl w:val="0"/>
        </w:rPr>
        <w:t xml:space="preserve">No. Parquet is only a file format; it has no transaction log, no built-in ACID guarantees, and no time travel. Those capabilities come from a table format like Delta Lake or Iceberg layered on top.</w:t>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8f0b20" w:val="clear"/>
            <w:tcMar>
              <w:top w:w="300.0" w:type="dxa"/>
              <w:left w:w="300.0" w:type="dxa"/>
              <w:bottom w:w="300.0" w:type="dxa"/>
              <w:right w:w="300.0" w:type="dxa"/>
            </w:tcMar>
          </w:tcPr>
          <w:p w:rsidR="00000000" w:rsidDel="00000000" w:rsidP="00000000" w:rsidRDefault="00000000" w:rsidRPr="00000000" w14:paraId="0000007F">
            <w:pPr>
              <w:jc w:val="center"/>
              <w:rPr/>
            </w:pPr>
            <w:r w:rsidDel="00000000" w:rsidR="00000000" w:rsidRPr="00000000">
              <w:rPr>
                <w:b w:val="1"/>
                <w:bCs w:val="1"/>
                <w:color w:val="ffffff"/>
                <w:sz w:val="26"/>
                <w:szCs w:val="26"/>
                <w:rtl w:val="0"/>
              </w:rPr>
              <w:t xml:space="preserve">STAY ON TRACK FOR ALL 30 DAYS</w:t>
            </w:r>
            <w:r w:rsidDel="00000000" w:rsidR="00000000" w:rsidRPr="00000000">
              <w:rPr>
                <w:rtl w:val="0"/>
              </w:rPr>
            </w:r>
          </w:p>
          <w:p w:rsidR="00000000" w:rsidDel="00000000" w:rsidP="00000000" w:rsidRDefault="00000000" w:rsidRPr="00000000" w14:paraId="00000080">
            <w:pPr>
              <w:spacing w:before="140" w:lineRule="auto"/>
              <w:jc w:val="center"/>
              <w:rPr/>
            </w:pPr>
            <w:r w:rsidDel="00000000" w:rsidR="00000000" w:rsidRPr="00000000">
              <w:rPr>
                <w:color w:val="ffffff"/>
                <w:sz w:val="22"/>
                <w:szCs w:val="22"/>
                <w:rtl w:val="0"/>
              </w:rPr>
              <w:t xml:space="preserve">Comment the keyword </w:t>
            </w:r>
            <w:r w:rsidDel="00000000" w:rsidR="00000000" w:rsidRPr="00000000">
              <w:rPr>
                <w:b w:val="1"/>
                <w:bCs w:val="1"/>
                <w:color w:val="ffffff"/>
                <w:sz w:val="26"/>
                <w:szCs w:val="26"/>
                <w:rtl w:val="0"/>
              </w:rPr>
              <w:t xml:space="preserve">DATABRICKS</w:t>
            </w:r>
            <w:r w:rsidDel="00000000" w:rsidR="00000000" w:rsidRPr="00000000">
              <w:rPr>
                <w:color w:val="ffffff"/>
                <w:sz w:val="22"/>
                <w:szCs w:val="22"/>
                <w:rtl w:val="0"/>
              </w:rPr>
              <w:t xml:space="preserve"> on the reel to get this document and future deep-dives sent directly to you.</w:t>
            </w:r>
            <w:r w:rsidDel="00000000" w:rsidR="00000000" w:rsidRPr="00000000">
              <w:rPr>
                <w:rtl w:val="0"/>
              </w:rPr>
            </w:r>
          </w:p>
          <w:p w:rsidR="00000000" w:rsidDel="00000000" w:rsidP="00000000" w:rsidRDefault="00000000" w:rsidRPr="00000000" w14:paraId="00000081">
            <w:pPr>
              <w:spacing w:before="200" w:lineRule="auto"/>
              <w:jc w:val="center"/>
              <w:rPr/>
            </w:pPr>
            <w:r w:rsidDel="00000000" w:rsidR="00000000" w:rsidRPr="00000000">
              <w:rPr>
                <w:i w:val="1"/>
                <w:iCs w:val="1"/>
                <w:color w:val="f2c6cc"/>
                <w:sz w:val="20"/>
                <w:szCs w:val="20"/>
                <w:rtl w:val="0"/>
              </w:rPr>
              <w:t xml:space="preserve">Piyush Varma | The Data Engineer Lab</w:t>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pPr>
    <w:r w:rsidDel="00000000" w:rsidR="00000000" w:rsidRPr="00000000">
      <w:rPr>
        <w:color w:val="999999"/>
        <w:sz w:val="16"/>
        <w:szCs w:val="16"/>
        <w:rtl w:val="0"/>
      </w:rPr>
      <w:t xml:space="preserve">THE DATA ENGINEER LAB — DATABRICKS SERIES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