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ptos Display" w:hAnsi="Aptos Display"/>
          <w:b/>
          <w:color w:val="008080"/>
          <w:sz w:val="22"/>
        </w:rPr>
        <w:t>DATABRICKS • DAY 19</w:t>
      </w:r>
    </w:p>
    <w:p>
      <w:pPr>
        <w:spacing w:after="60"/>
        <w:jc w:val="center"/>
      </w:pPr>
      <w:r>
        <w:rPr>
          <w:rFonts w:ascii="Aptos Display" w:hAnsi="Aptos Display"/>
          <w:b/>
          <w:color w:val="1F4E79"/>
          <w:sz w:val="56"/>
        </w:rPr>
        <w:t>Lakeflow Jobs</w:t>
      </w:r>
    </w:p>
    <w:p>
      <w:pPr>
        <w:spacing w:after="280"/>
        <w:jc w:val="center"/>
      </w:pPr>
      <w:r>
        <w:rPr>
          <w:rFonts w:ascii="Aptos Display" w:hAnsi="Aptos Display"/>
          <w:b w:val="0"/>
          <w:color w:val="505050"/>
          <w:sz w:val="28"/>
        </w:rPr>
        <w:t>Databricks Workflows / Jobs Orchestration</w:t>
      </w:r>
    </w:p>
    <w:tbl>
      <w:tblPr>
        <w:tblW w:type="auto" w:w="0"/>
        <w:jc w:val="center"/>
        <w:tblLayout w:type="fixed"/>
        <w:tblLook w:firstColumn="1" w:firstRow="1" w:lastColumn="0" w:lastRow="0" w:noHBand="0" w:noVBand="1" w:val="04A0"/>
      </w:tblPr>
      <w:tblGrid>
        <w:gridCol w:w="9144"/>
      </w:tblGrid>
      <w:tr>
        <w:tc>
          <w:tcPr>
            <w:tcW w:type="dxa" w:w="10224"/>
            <w:shd w:fill="DDEBF7"/>
            <w:tcMar>
              <w:top w:w="120" w:type="dxa"/>
              <w:start w:w="140" w:type="dxa"/>
              <w:bottom w:w="120" w:type="dxa"/>
              <w:end w:w="140" w:type="dxa"/>
            </w:tcMar>
            <w:vAlign w:val="center"/>
          </w:tcPr>
          <w:p>
            <w:pPr>
              <w:spacing w:after="0" w:before="0"/>
            </w:pPr>
            <w:r>
              <w:rPr>
                <w:rFonts w:ascii="Aptos Display" w:hAnsi="Aptos Display"/>
                <w:b/>
                <w:color w:val="1F4E79"/>
                <w:sz w:val="21"/>
              </w:rPr>
              <w:t>OFFICIALLY VERIFIED</w:t>
            </w:r>
          </w:p>
          <w:p>
            <w:pPr>
              <w:spacing w:after="0" w:before="0"/>
            </w:pPr>
            <w:r>
              <w:rPr>
                <w:rFonts w:ascii="Aptos" w:hAnsi="Aptos"/>
                <w:b w:val="0"/>
                <w:color w:val="232323"/>
                <w:sz w:val="19"/>
              </w:rPr>
              <w:t>Current Databricks documentation calls the orchestration product Lakeflow Jobs. It coordinates and runs one or more tasks as part of a larger workflow, including ETL, notebooks, machine-learning workloads, SQL, dbt, and other supported task types.</w:t>
            </w:r>
          </w:p>
        </w:tc>
      </w:tr>
    </w:tbl>
    <w:p>
      <w:pPr>
        <w:pStyle w:val="Heading1"/>
        <w:spacing w:before="200" w:after="80"/>
      </w:pPr>
      <w:r>
        <w:rPr>
          <w:rFonts w:ascii="Aptos Display" w:hAnsi="Aptos Display"/>
          <w:b/>
          <w:color w:val="1F4E79"/>
          <w:sz w:val="30"/>
        </w:rPr>
        <w:t>1. The problem Lakeflow Jobs solves</w:t>
      </w:r>
    </w:p>
    <w:p>
      <w:pPr>
        <w:spacing w:after="80" w:line="252" w:lineRule="auto"/>
      </w:pPr>
      <w:r>
        <w:rPr>
          <w:rFonts w:ascii="Aptos" w:hAnsi="Aptos"/>
        </w:rPr>
        <w:t>Imagine you have separate pieces of a production pipeline: ingest raw data, clean it, validate it, build a Gold table, and refresh or notify downstream consumers. Writing each piece is only half the problem. Production also needs ordering, scheduling, dependencies, retries, monitoring, parameters, and failure handling.</w:t>
      </w:r>
    </w:p>
    <w:p>
      <w:pPr>
        <w:spacing w:after="80" w:line="252" w:lineRule="auto"/>
      </w:pPr>
      <w:r>
        <w:rPr>
          <w:rFonts w:ascii="Aptos" w:hAnsi="Aptos"/>
        </w:rPr>
        <w:t>Lakeflow Jobs is the orchestration layer that coordinates those pieces as a repeatable workflow.</w:t>
      </w:r>
    </w:p>
    <w:tbl>
      <w:tblPr>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Mar>
              <w:top w:w="90" w:type="dxa"/>
              <w:start w:w="80" w:type="dxa"/>
              <w:bottom w:w="90" w:type="dxa"/>
              <w:end w:w="80" w:type="dxa"/>
            </w:tcMar>
            <w:vAlign w:val="center"/>
          </w:tcPr>
          <w:p>
            <w:pPr>
              <w:spacing w:before="0" w:after="0"/>
              <w:jc w:val="center"/>
            </w:pPr>
            <w:r>
              <w:rPr>
                <w:rFonts w:ascii="Aptos" w:hAnsi="Aptos"/>
                <w:b/>
                <w:color w:val="1E1E1E"/>
                <w:sz w:val="18"/>
              </w:rPr>
              <w:t>Trigger</w:t>
            </w:r>
          </w:p>
        </w:tc>
        <w:tc>
          <w:tcPr>
            <w:tcW w:type="dxa" w:w="1136"/>
            <w:vAlign w:val="center"/>
          </w:tcPr>
          <w:p>
            <w:pPr>
              <w:spacing w:before="0" w:after="0"/>
              <w:jc w:val="center"/>
            </w:pPr>
            <w:r>
              <w:rPr>
                <w:rFonts w:ascii="Aptos" w:hAnsi="Aptos"/>
                <w:b/>
                <w:color w:val="4B4B4B"/>
                <w:sz w:val="32"/>
              </w:rPr>
              <w:t>→</w:t>
            </w:r>
          </w:p>
        </w:tc>
        <w:tc>
          <w:tcPr>
            <w:tcW w:type="dxa" w:w="1136"/>
            <w:shd w:fill="E2F0D9"/>
            <w:tcMar>
              <w:top w:w="90" w:type="dxa"/>
              <w:start w:w="80" w:type="dxa"/>
              <w:bottom w:w="90" w:type="dxa"/>
              <w:end w:w="80" w:type="dxa"/>
            </w:tcMar>
            <w:vAlign w:val="center"/>
          </w:tcPr>
          <w:p>
            <w:pPr>
              <w:spacing w:before="0" w:after="0"/>
              <w:jc w:val="center"/>
            </w:pPr>
            <w:r>
              <w:rPr>
                <w:rFonts w:ascii="Aptos" w:hAnsi="Aptos"/>
                <w:b/>
                <w:color w:val="1E1E1E"/>
                <w:sz w:val="18"/>
              </w:rPr>
              <w:t>Job</w:t>
            </w:r>
          </w:p>
        </w:tc>
        <w:tc>
          <w:tcPr>
            <w:tcW w:type="dxa" w:w="1136"/>
            <w:vAlign w:val="center"/>
          </w:tcPr>
          <w:p>
            <w:pPr>
              <w:spacing w:before="0" w:after="0"/>
              <w:jc w:val="center"/>
            </w:pPr>
            <w:r>
              <w:rPr>
                <w:rFonts w:ascii="Aptos" w:hAnsi="Aptos"/>
                <w:b/>
                <w:color w:val="4B4B4B"/>
                <w:sz w:val="32"/>
              </w:rPr>
              <w:t>→</w:t>
            </w:r>
          </w:p>
        </w:tc>
        <w:tc>
          <w:tcPr>
            <w:tcW w:type="dxa" w:w="1136"/>
            <w:shd w:fill="FCE4D6"/>
            <w:tcMar>
              <w:top w:w="90" w:type="dxa"/>
              <w:start w:w="80" w:type="dxa"/>
              <w:bottom w:w="90" w:type="dxa"/>
              <w:end w:w="80" w:type="dxa"/>
            </w:tcMar>
            <w:vAlign w:val="center"/>
          </w:tcPr>
          <w:p>
            <w:pPr>
              <w:spacing w:before="0" w:after="0"/>
              <w:jc w:val="center"/>
            </w:pPr>
            <w:r>
              <w:rPr>
                <w:rFonts w:ascii="Aptos" w:hAnsi="Aptos"/>
                <w:b/>
                <w:color w:val="1E1E1E"/>
                <w:sz w:val="18"/>
              </w:rPr>
              <w:t>Tasks</w:t>
            </w:r>
          </w:p>
        </w:tc>
        <w:tc>
          <w:tcPr>
            <w:tcW w:type="dxa" w:w="1136"/>
            <w:vAlign w:val="center"/>
          </w:tcPr>
          <w:p>
            <w:pPr>
              <w:spacing w:before="0" w:after="0"/>
              <w:jc w:val="center"/>
            </w:pPr>
            <w:r>
              <w:rPr>
                <w:rFonts w:ascii="Aptos" w:hAnsi="Aptos"/>
                <w:b/>
                <w:color w:val="4B4B4B"/>
                <w:sz w:val="32"/>
              </w:rPr>
              <w:t>→</w:t>
            </w:r>
          </w:p>
        </w:tc>
        <w:tc>
          <w:tcPr>
            <w:tcW w:type="dxa" w:w="1136"/>
            <w:shd w:fill="E4DFEC"/>
            <w:tcMar>
              <w:top w:w="90" w:type="dxa"/>
              <w:start w:w="80" w:type="dxa"/>
              <w:bottom w:w="90" w:type="dxa"/>
              <w:end w:w="80" w:type="dxa"/>
            </w:tcMar>
            <w:vAlign w:val="center"/>
          </w:tcPr>
          <w:p>
            <w:pPr>
              <w:spacing w:before="0" w:after="0"/>
              <w:jc w:val="center"/>
            </w:pPr>
            <w:r>
              <w:rPr>
                <w:rFonts w:ascii="Aptos" w:hAnsi="Aptos"/>
                <w:b/>
                <w:color w:val="1E1E1E"/>
                <w:sz w:val="18"/>
              </w:rPr>
              <w:t>Compute</w:t>
            </w:r>
          </w:p>
        </w:tc>
        <w:tc>
          <w:tcPr>
            <w:tcW w:type="dxa" w:w="1136"/>
            <w:vAlign w:val="center"/>
          </w:tcPr>
          <w:p>
            <w:pPr>
              <w:spacing w:before="0" w:after="0"/>
              <w:jc w:val="center"/>
            </w:pPr>
            <w:r>
              <w:rPr>
                <w:rFonts w:ascii="Aptos" w:hAnsi="Aptos"/>
                <w:b/>
                <w:color w:val="4B4B4B"/>
                <w:sz w:val="32"/>
              </w:rPr>
              <w:t>→</w:t>
            </w:r>
          </w:p>
        </w:tc>
        <w:tc>
          <w:tcPr>
            <w:tcW w:type="dxa" w:w="1136"/>
            <w:shd w:fill="DDEBF7"/>
            <w:tcMar>
              <w:top w:w="90" w:type="dxa"/>
              <w:start w:w="80" w:type="dxa"/>
              <w:bottom w:w="90" w:type="dxa"/>
              <w:end w:w="80" w:type="dxa"/>
            </w:tcMar>
            <w:vAlign w:val="center"/>
          </w:tcPr>
          <w:p>
            <w:pPr>
              <w:spacing w:before="0" w:after="0"/>
              <w:jc w:val="center"/>
            </w:pPr>
            <w:r>
              <w:rPr>
                <w:rFonts w:ascii="Aptos" w:hAnsi="Aptos"/>
                <w:b/>
                <w:color w:val="1E1E1E"/>
                <w:sz w:val="18"/>
              </w:rPr>
              <w:t>Monitor</w:t>
            </w:r>
          </w:p>
        </w:tc>
      </w:tr>
    </w:tbl>
    <w:p>
      <w:pPr>
        <w:pStyle w:val="Heading1"/>
        <w:spacing w:before="200" w:after="80"/>
      </w:pPr>
      <w:r>
        <w:rPr>
          <w:rFonts w:ascii="Aptos Display" w:hAnsi="Aptos Display"/>
          <w:b/>
          <w:color w:val="1F4E79"/>
          <w:sz w:val="30"/>
        </w:rPr>
        <w:t>2. The three core ideas</w:t>
      </w:r>
    </w:p>
    <w:tbl>
      <w:tblPr>
        <w:tblStyle w:val="TableGrid"/>
        <w:tblW w:type="auto" w:w="0"/>
        <w:jc w:val="center"/>
        <w:tblLayout w:type="fixed"/>
        <w:tblLook w:firstColumn="1" w:firstRow="1" w:lastColumn="0" w:lastRow="0" w:noHBand="0" w:noVBand="1" w:val="04A0"/>
      </w:tblPr>
      <w:tblGrid>
        <w:gridCol w:w="1584"/>
        <w:gridCol w:w="3168"/>
        <w:gridCol w:w="4320"/>
      </w:tblGrid>
      <w:tr>
        <w:trPr>
          <w:tblHeader w:val="true"/>
        </w:trPr>
        <w:tc>
          <w:tcPr>
            <w:tcW w:type="dxa" w:w="3408"/>
            <w:shd w:fill="1F4E79"/>
            <w:vAlign w:val="center"/>
          </w:tcPr>
          <w:p>
            <w:pPr>
              <w:spacing w:before="0" w:after="0"/>
              <w:jc w:val="center"/>
            </w:pPr>
            <w:r>
              <w:rPr>
                <w:rFonts w:ascii="Aptos" w:hAnsi="Aptos"/>
                <w:b/>
                <w:color w:val="FFFFFF"/>
                <w:sz w:val="18"/>
              </w:rPr>
              <w:t>Concept</w:t>
            </w:r>
          </w:p>
        </w:tc>
        <w:tc>
          <w:tcPr>
            <w:tcW w:type="dxa" w:w="3408"/>
            <w:shd w:fill="1F4E79"/>
            <w:vAlign w:val="center"/>
          </w:tcPr>
          <w:p>
            <w:pPr>
              <w:spacing w:before="0" w:after="0"/>
              <w:jc w:val="center"/>
            </w:pPr>
            <w:r>
              <w:rPr>
                <w:rFonts w:ascii="Aptos" w:hAnsi="Aptos"/>
                <w:b/>
                <w:color w:val="FFFFFF"/>
                <w:sz w:val="18"/>
              </w:rPr>
              <w:t>Meaning</w:t>
            </w:r>
          </w:p>
        </w:tc>
        <w:tc>
          <w:tcPr>
            <w:tcW w:type="dxa" w:w="3408"/>
            <w:shd w:fill="1F4E79"/>
            <w:vAlign w:val="center"/>
          </w:tcPr>
          <w:p>
            <w:pPr>
              <w:spacing w:before="0" w:after="0"/>
              <w:jc w:val="center"/>
            </w:pPr>
            <w:r>
              <w:rPr>
                <w:rFonts w:ascii="Aptos" w:hAnsi="Aptos"/>
                <w:b/>
                <w:color w:val="FFFFFF"/>
                <w:sz w:val="18"/>
              </w:rPr>
              <w:t>Simple mental model</w:t>
            </w:r>
          </w:p>
        </w:tc>
      </w:tr>
      <w:tr>
        <w:tc>
          <w:tcPr>
            <w:tcW w:type="dxa" w:w="3408"/>
            <w:tcMar>
              <w:top w:w="90" w:type="dxa"/>
              <w:start w:w="100" w:type="dxa"/>
              <w:bottom w:w="90" w:type="dxa"/>
              <w:end w:w="100" w:type="dxa"/>
            </w:tcMar>
            <w:vAlign w:val="center"/>
          </w:tcPr>
          <w:p>
            <w:pPr>
              <w:spacing w:before="0" w:after="0"/>
            </w:pPr>
            <w:r>
              <w:rPr>
                <w:rFonts w:ascii="Aptos" w:hAnsi="Aptos"/>
                <w:b/>
                <w:sz w:val="17"/>
              </w:rPr>
              <w:t>Job</w:t>
            </w:r>
          </w:p>
        </w:tc>
        <w:tc>
          <w:tcPr>
            <w:tcW w:type="dxa" w:w="3408"/>
            <w:tcMar>
              <w:top w:w="90" w:type="dxa"/>
              <w:start w:w="100" w:type="dxa"/>
              <w:bottom w:w="90" w:type="dxa"/>
              <w:end w:w="100" w:type="dxa"/>
            </w:tcMar>
            <w:vAlign w:val="center"/>
          </w:tcPr>
          <w:p>
            <w:pPr>
              <w:spacing w:before="0" w:after="0"/>
            </w:pPr>
            <w:r>
              <w:rPr>
                <w:rFonts w:ascii="Aptos" w:hAnsi="Aptos"/>
                <w:b w:val="0"/>
                <w:sz w:val="17"/>
              </w:rPr>
              <w:t>The complete workflow definition containing one or more tasks.</w:t>
            </w:r>
          </w:p>
        </w:tc>
        <w:tc>
          <w:tcPr>
            <w:tcW w:type="dxa" w:w="3408"/>
            <w:tcMar>
              <w:top w:w="90" w:type="dxa"/>
              <w:start w:w="100" w:type="dxa"/>
              <w:bottom w:w="90" w:type="dxa"/>
              <w:end w:w="100" w:type="dxa"/>
            </w:tcMar>
            <w:vAlign w:val="center"/>
          </w:tcPr>
          <w:p>
            <w:pPr>
              <w:spacing w:before="0" w:after="0"/>
            </w:pPr>
            <w:r>
              <w:rPr>
                <w:rFonts w:ascii="Aptos" w:hAnsi="Aptos"/>
                <w:b w:val="0"/>
                <w:sz w:val="17"/>
              </w:rPr>
              <w:t>The full movie production.</w:t>
            </w:r>
          </w:p>
        </w:tc>
      </w:tr>
      <w:tr>
        <w:tc>
          <w:tcPr>
            <w:tcW w:type="dxa" w:w="3408"/>
            <w:tcMar>
              <w:top w:w="90" w:type="dxa"/>
              <w:start w:w="100" w:type="dxa"/>
              <w:bottom w:w="90" w:type="dxa"/>
              <w:end w:w="100" w:type="dxa"/>
            </w:tcMar>
            <w:vAlign w:val="center"/>
          </w:tcPr>
          <w:p>
            <w:pPr>
              <w:spacing w:before="0" w:after="0"/>
            </w:pPr>
            <w:r>
              <w:rPr>
                <w:rFonts w:ascii="Aptos" w:hAnsi="Aptos"/>
                <w:b/>
                <w:sz w:val="17"/>
              </w:rPr>
              <w:t>Task</w:t>
            </w:r>
          </w:p>
        </w:tc>
        <w:tc>
          <w:tcPr>
            <w:tcW w:type="dxa" w:w="3408"/>
            <w:tcMar>
              <w:top w:w="90" w:type="dxa"/>
              <w:start w:w="100" w:type="dxa"/>
              <w:bottom w:w="90" w:type="dxa"/>
              <w:end w:w="100" w:type="dxa"/>
            </w:tcMar>
            <w:vAlign w:val="center"/>
          </w:tcPr>
          <w:p>
            <w:pPr>
              <w:spacing w:before="0" w:after="0"/>
            </w:pPr>
            <w:r>
              <w:rPr>
                <w:rFonts w:ascii="Aptos" w:hAnsi="Aptos"/>
                <w:b w:val="0"/>
                <w:sz w:val="17"/>
              </w:rPr>
              <w:t>An individual unit of work inside the job.</w:t>
            </w:r>
          </w:p>
        </w:tc>
        <w:tc>
          <w:tcPr>
            <w:tcW w:type="dxa" w:w="3408"/>
            <w:tcMar>
              <w:top w:w="90" w:type="dxa"/>
              <w:start w:w="100" w:type="dxa"/>
              <w:bottom w:w="90" w:type="dxa"/>
              <w:end w:w="100" w:type="dxa"/>
            </w:tcMar>
            <w:vAlign w:val="center"/>
          </w:tcPr>
          <w:p>
            <w:pPr>
              <w:spacing w:before="0" w:after="0"/>
            </w:pPr>
            <w:r>
              <w:rPr>
                <w:rFonts w:ascii="Aptos" w:hAnsi="Aptos"/>
                <w:b w:val="0"/>
                <w:sz w:val="17"/>
              </w:rPr>
              <w:t>One crew activity: lights, camera, or shooting.</w:t>
            </w:r>
          </w:p>
        </w:tc>
      </w:tr>
      <w:tr>
        <w:tc>
          <w:tcPr>
            <w:tcW w:type="dxa" w:w="3408"/>
            <w:tcMar>
              <w:top w:w="90" w:type="dxa"/>
              <w:start w:w="100" w:type="dxa"/>
              <w:bottom w:w="90" w:type="dxa"/>
              <w:end w:w="100" w:type="dxa"/>
            </w:tcMar>
            <w:vAlign w:val="center"/>
          </w:tcPr>
          <w:p>
            <w:pPr>
              <w:spacing w:before="0" w:after="0"/>
            </w:pPr>
            <w:r>
              <w:rPr>
                <w:rFonts w:ascii="Aptos" w:hAnsi="Aptos"/>
                <w:b/>
                <w:sz w:val="17"/>
              </w:rPr>
              <w:t>Trigger</w:t>
            </w:r>
          </w:p>
        </w:tc>
        <w:tc>
          <w:tcPr>
            <w:tcW w:type="dxa" w:w="3408"/>
            <w:tcMar>
              <w:top w:w="90" w:type="dxa"/>
              <w:start w:w="100" w:type="dxa"/>
              <w:bottom w:w="90" w:type="dxa"/>
              <w:end w:w="100" w:type="dxa"/>
            </w:tcMar>
            <w:vAlign w:val="center"/>
          </w:tcPr>
          <w:p>
            <w:pPr>
              <w:spacing w:before="0" w:after="0"/>
            </w:pPr>
            <w:r>
              <w:rPr>
                <w:rFonts w:ascii="Aptos" w:hAnsi="Aptos"/>
                <w:b w:val="0"/>
                <w:sz w:val="17"/>
              </w:rPr>
              <w:t>What starts a run: manual, scheduled, or supported automated trigger.</w:t>
            </w:r>
          </w:p>
        </w:tc>
        <w:tc>
          <w:tcPr>
            <w:tcW w:type="dxa" w:w="3408"/>
            <w:tcMar>
              <w:top w:w="90" w:type="dxa"/>
              <w:start w:w="100" w:type="dxa"/>
              <w:bottom w:w="90" w:type="dxa"/>
              <w:end w:w="100" w:type="dxa"/>
            </w:tcMar>
            <w:vAlign w:val="center"/>
          </w:tcPr>
          <w:p>
            <w:pPr>
              <w:spacing w:before="0" w:after="0"/>
            </w:pPr>
            <w:r>
              <w:rPr>
                <w:rFonts w:ascii="Aptos" w:hAnsi="Aptos"/>
                <w:b w:val="0"/>
                <w:sz w:val="17"/>
              </w:rPr>
              <w:t>The call time that starts production.</w:t>
            </w:r>
          </w:p>
        </w:tc>
      </w:tr>
    </w:tbl>
    <w:tbl>
      <w:tblPr>
        <w:tblW w:type="auto" w:w="0"/>
        <w:jc w:val="center"/>
        <w:tblLayout w:type="fixed"/>
        <w:tblLook w:firstColumn="1" w:firstRow="1" w:lastColumn="0" w:lastRow="0" w:noHBand="0" w:noVBand="1" w:val="04A0"/>
      </w:tblPr>
      <w:tblGrid>
        <w:gridCol w:w="9144"/>
      </w:tblGrid>
      <w:tr>
        <w:tc>
          <w:tcPr>
            <w:tcW w:type="dxa" w:w="10224"/>
            <w:shd w:fill="FFF2CC"/>
            <w:tcMar>
              <w:top w:w="120" w:type="dxa"/>
              <w:start w:w="140" w:type="dxa"/>
              <w:bottom w:w="120" w:type="dxa"/>
              <w:end w:w="140" w:type="dxa"/>
            </w:tcMar>
            <w:vAlign w:val="center"/>
          </w:tcPr>
          <w:p>
            <w:pPr>
              <w:spacing w:after="0" w:before="0"/>
            </w:pPr>
            <w:r>
              <w:rPr>
                <w:rFonts w:ascii="Aptos Display" w:hAnsi="Aptos Display"/>
                <w:b/>
                <w:color w:val="1F4E79"/>
                <w:sz w:val="21"/>
              </w:rPr>
              <w:t>INTERVIEW ONE-LINER</w:t>
            </w:r>
          </w:p>
          <w:p>
            <w:pPr>
              <w:spacing w:after="0" w:before="0"/>
            </w:pPr>
            <w:r>
              <w:rPr>
                <w:rFonts w:ascii="Aptos" w:hAnsi="Aptos"/>
                <w:b w:val="0"/>
                <w:color w:val="232323"/>
                <w:sz w:val="19"/>
              </w:rPr>
              <w:t>A Job is the workflow; Tasks are the units of work inside it; dependencies define execution order; triggers start runs; and monitoring tells you what happened.</w:t>
            </w:r>
          </w:p>
        </w:tc>
      </w:tr>
    </w:tbl>
    <w:p>
      <w:r>
        <w:br w:type="page"/>
      </w:r>
    </w:p>
    <w:p>
      <w:pPr>
        <w:pStyle w:val="Heading1"/>
        <w:spacing w:before="200" w:after="80"/>
      </w:pPr>
      <w:r>
        <w:rPr>
          <w:rFonts w:ascii="Aptos Display" w:hAnsi="Aptos Display"/>
          <w:b/>
          <w:color w:val="1F4E79"/>
          <w:sz w:val="30"/>
        </w:rPr>
        <w:t>3. Job vs Task: understand this clearly</w:t>
      </w:r>
    </w:p>
    <w:p>
      <w:pPr>
        <w:spacing w:after="80" w:line="252" w:lineRule="auto"/>
      </w:pPr>
      <w:r>
        <w:rPr>
          <w:rFonts w:ascii="Aptos" w:hAnsi="Aptos"/>
        </w:rPr>
        <w:t>A common beginner mistake is to use the words job and task interchangeably. In Lakeflow Jobs, the job is the container/orchestration definition. Each task represents something that actually executes.</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c>
          <w:tcPr>
            <w:tcW w:type="dxa" w:w="1461"/>
            <w:shd w:fill="D9EAF7"/>
            <w:tcMar>
              <w:top w:w="90" w:type="dxa"/>
              <w:start w:w="80" w:type="dxa"/>
              <w:bottom w:w="90" w:type="dxa"/>
              <w:end w:w="80" w:type="dxa"/>
            </w:tcMar>
            <w:vAlign w:val="center"/>
          </w:tcPr>
          <w:p>
            <w:pPr>
              <w:spacing w:before="0" w:after="0"/>
              <w:jc w:val="center"/>
            </w:pPr>
            <w:r>
              <w:rPr>
                <w:rFonts w:ascii="Aptos" w:hAnsi="Aptos"/>
                <w:b/>
                <w:color w:val="1E1E1E"/>
                <w:sz w:val="18"/>
              </w:rPr>
              <w:t>Ingest task</w:t>
            </w:r>
          </w:p>
        </w:tc>
        <w:tc>
          <w:tcPr>
            <w:tcW w:type="dxa" w:w="1461"/>
            <w:vAlign w:val="center"/>
          </w:tcPr>
          <w:p>
            <w:pPr>
              <w:spacing w:before="0" w:after="0"/>
              <w:jc w:val="center"/>
            </w:pPr>
            <w:r>
              <w:rPr>
                <w:rFonts w:ascii="Aptos" w:hAnsi="Aptos"/>
                <w:b/>
                <w:color w:val="4B4B4B"/>
                <w:sz w:val="32"/>
              </w:rPr>
              <w:t>→</w:t>
            </w:r>
          </w:p>
        </w:tc>
        <w:tc>
          <w:tcPr>
            <w:tcW w:type="dxa" w:w="1461"/>
            <w:shd w:fill="E2F0D9"/>
            <w:tcMar>
              <w:top w:w="90" w:type="dxa"/>
              <w:start w:w="80" w:type="dxa"/>
              <w:bottom w:w="90" w:type="dxa"/>
              <w:end w:w="80" w:type="dxa"/>
            </w:tcMar>
            <w:vAlign w:val="center"/>
          </w:tcPr>
          <w:p>
            <w:pPr>
              <w:spacing w:before="0" w:after="0"/>
              <w:jc w:val="center"/>
            </w:pPr>
            <w:r>
              <w:rPr>
                <w:rFonts w:ascii="Aptos" w:hAnsi="Aptos"/>
                <w:b/>
                <w:color w:val="1E1E1E"/>
                <w:sz w:val="18"/>
              </w:rPr>
              <w:t>Clean task</w:t>
            </w:r>
          </w:p>
        </w:tc>
        <w:tc>
          <w:tcPr>
            <w:tcW w:type="dxa" w:w="1461"/>
            <w:vAlign w:val="center"/>
          </w:tcPr>
          <w:p>
            <w:pPr>
              <w:spacing w:before="0" w:after="0"/>
              <w:jc w:val="center"/>
            </w:pPr>
            <w:r>
              <w:rPr>
                <w:rFonts w:ascii="Aptos" w:hAnsi="Aptos"/>
                <w:b/>
                <w:color w:val="4B4B4B"/>
                <w:sz w:val="32"/>
              </w:rPr>
              <w:t>→</w:t>
            </w:r>
          </w:p>
        </w:tc>
        <w:tc>
          <w:tcPr>
            <w:tcW w:type="dxa" w:w="1461"/>
            <w:shd w:fill="FCE4D6"/>
            <w:tcMar>
              <w:top w:w="90" w:type="dxa"/>
              <w:start w:w="80" w:type="dxa"/>
              <w:bottom w:w="90" w:type="dxa"/>
              <w:end w:w="80" w:type="dxa"/>
            </w:tcMar>
            <w:vAlign w:val="center"/>
          </w:tcPr>
          <w:p>
            <w:pPr>
              <w:spacing w:before="0" w:after="0"/>
              <w:jc w:val="center"/>
            </w:pPr>
            <w:r>
              <w:rPr>
                <w:rFonts w:ascii="Aptos" w:hAnsi="Aptos"/>
                <w:b/>
                <w:color w:val="1E1E1E"/>
                <w:sz w:val="18"/>
              </w:rPr>
              <w:t>Validate task</w:t>
            </w:r>
          </w:p>
        </w:tc>
        <w:tc>
          <w:tcPr>
            <w:tcW w:type="dxa" w:w="1461"/>
            <w:vAlign w:val="center"/>
          </w:tcPr>
          <w:p>
            <w:pPr>
              <w:spacing w:before="0" w:after="0"/>
              <w:jc w:val="center"/>
            </w:pPr>
            <w:r>
              <w:rPr>
                <w:rFonts w:ascii="Aptos" w:hAnsi="Aptos"/>
                <w:b/>
                <w:color w:val="4B4B4B"/>
                <w:sz w:val="32"/>
              </w:rPr>
              <w:t>→</w:t>
            </w:r>
          </w:p>
        </w:tc>
        <w:tc>
          <w:tcPr>
            <w:tcW w:type="dxa" w:w="1461"/>
            <w:shd w:fill="E4DFEC"/>
            <w:tcMar>
              <w:top w:w="90" w:type="dxa"/>
              <w:start w:w="80" w:type="dxa"/>
              <w:bottom w:w="90" w:type="dxa"/>
              <w:end w:w="80" w:type="dxa"/>
            </w:tcMar>
            <w:vAlign w:val="center"/>
          </w:tcPr>
          <w:p>
            <w:pPr>
              <w:spacing w:before="0" w:after="0"/>
              <w:jc w:val="center"/>
            </w:pPr>
            <w:r>
              <w:rPr>
                <w:rFonts w:ascii="Aptos" w:hAnsi="Aptos"/>
                <w:b/>
                <w:color w:val="1E1E1E"/>
                <w:sz w:val="18"/>
              </w:rPr>
              <w:t>Gold task</w:t>
            </w:r>
          </w:p>
        </w:tc>
      </w:tr>
    </w:tbl>
    <w:p>
      <w:pPr>
        <w:spacing w:after="80" w:line="252" w:lineRule="auto"/>
      </w:pPr>
      <w:r>
        <w:rPr>
          <w:rFonts w:ascii="Aptos" w:hAnsi="Aptos"/>
        </w:rPr>
        <w:t>Tasks can depend on upstream tasks. Databricks represents the job graph as a directed acyclic graph (DAG), which makes the execution order and branching visible.</w:t>
      </w:r>
    </w:p>
    <w:p>
      <w:pPr>
        <w:pStyle w:val="Heading1"/>
        <w:spacing w:before="200" w:after="80"/>
      </w:pPr>
      <w:r>
        <w:rPr>
          <w:rFonts w:ascii="Aptos Display" w:hAnsi="Aptos Display"/>
          <w:b/>
          <w:color w:val="1F4E79"/>
          <w:sz w:val="30"/>
        </w:rPr>
        <w:t>4. Dependencies and the DAG</w:t>
      </w:r>
    </w:p>
    <w:p>
      <w:pPr>
        <w:pStyle w:val="ListBullet"/>
        <w:spacing w:after="40"/>
      </w:pPr>
      <w:r>
        <w:rPr>
          <w:rFonts w:ascii="Aptos" w:hAnsi="Aptos"/>
        </w:rPr>
        <w:t>A task can depend on one or more upstream tasks.</w:t>
      </w:r>
    </w:p>
    <w:p>
      <w:pPr>
        <w:pStyle w:val="ListBullet"/>
        <w:spacing w:after="40"/>
      </w:pPr>
      <w:r>
        <w:rPr>
          <w:rFonts w:ascii="Aptos" w:hAnsi="Aptos"/>
        </w:rPr>
        <w:t>Independent tasks can run in parallel when their dependency conditions allow it.</w:t>
      </w:r>
    </w:p>
    <w:p>
      <w:pPr>
        <w:pStyle w:val="ListBullet"/>
        <w:spacing w:after="40"/>
      </w:pPr>
      <w:r>
        <w:rPr>
          <w:rFonts w:ascii="Aptos" w:hAnsi="Aptos"/>
        </w:rPr>
        <w:t>The graph must remain acyclic: dependencies cannot create a circular loop such as A → B → A.</w:t>
      </w:r>
    </w:p>
    <w:p>
      <w:pPr>
        <w:pStyle w:val="ListBullet"/>
        <w:spacing w:after="40"/>
      </w:pPr>
      <w:r>
        <w:rPr>
          <w:rFonts w:ascii="Aptos" w:hAnsi="Aptos"/>
        </w:rPr>
        <w:t>The DAG is useful both for authoring the workflow and for understanding execution status during a run.</w:t>
      </w:r>
    </w:p>
    <w:tbl>
      <w:tblPr>
        <w:tblW w:type="auto" w:w="0"/>
        <w:jc w:val="center"/>
        <w:tblLayout w:type="fixed"/>
        <w:tblLook w:firstColumn="1" w:firstRow="1" w:lastColumn="0" w:lastRow="0" w:noHBand="0" w:noVBand="1" w:val="04A0"/>
      </w:tblPr>
      <w:tblGrid>
        <w:gridCol w:w="9144"/>
      </w:tblGrid>
      <w:tr>
        <w:tc>
          <w:tcPr>
            <w:tcW w:type="dxa" w:w="10224"/>
            <w:shd w:fill="E2F0D9"/>
            <w:tcMar>
              <w:top w:w="120" w:type="dxa"/>
              <w:start w:w="140" w:type="dxa"/>
              <w:bottom w:w="120" w:type="dxa"/>
              <w:end w:w="140" w:type="dxa"/>
            </w:tcMar>
            <w:vAlign w:val="center"/>
          </w:tcPr>
          <w:p>
            <w:pPr>
              <w:spacing w:after="0" w:before="0"/>
            </w:pPr>
            <w:r>
              <w:rPr>
                <w:rFonts w:ascii="Aptos Display" w:hAnsi="Aptos Display"/>
                <w:b/>
                <w:color w:val="1F4E79"/>
                <w:sz w:val="21"/>
              </w:rPr>
              <w:t>EXAMPLE</w:t>
            </w:r>
          </w:p>
          <w:p>
            <w:pPr>
              <w:spacing w:after="0" w:before="0"/>
            </w:pPr>
            <w:r>
              <w:rPr>
                <w:rFonts w:ascii="Aptos" w:hAnsi="Aptos"/>
                <w:b w:val="0"/>
                <w:color w:val="232323"/>
                <w:sz w:val="19"/>
              </w:rPr>
              <w:t>Bronze ingestion finishes first. Two independent Silver transformations can then run in parallel. A validation task waits for both. Gold runs only when the required upstream tasks satisfy their run conditions.</w:t>
            </w:r>
          </w:p>
        </w:tc>
      </w:tr>
    </w:tbl>
    <w:p>
      <w:pPr>
        <w:pStyle w:val="Heading1"/>
        <w:spacing w:before="200" w:after="80"/>
      </w:pPr>
      <w:r>
        <w:rPr>
          <w:rFonts w:ascii="Aptos Display" w:hAnsi="Aptos Display"/>
          <w:b/>
          <w:color w:val="1F4E79"/>
          <w:sz w:val="30"/>
        </w:rPr>
        <w:t>5. What can a task run?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before="0" w:after="0"/>
              <w:jc w:val="center"/>
            </w:pPr>
            <w:r>
              <w:rPr>
                <w:rFonts w:ascii="Aptos" w:hAnsi="Aptos"/>
                <w:b/>
                <w:color w:val="FFFFFF"/>
                <w:sz w:val="18"/>
              </w:rPr>
              <w:t>Task family</w:t>
            </w:r>
          </w:p>
        </w:tc>
        <w:tc>
          <w:tcPr>
            <w:tcW w:type="dxa" w:w="3408"/>
            <w:shd w:fill="1F4E79"/>
            <w:vAlign w:val="center"/>
          </w:tcPr>
          <w:p>
            <w:pPr>
              <w:spacing w:before="0" w:after="0"/>
              <w:jc w:val="center"/>
            </w:pPr>
            <w:r>
              <w:rPr>
                <w:rFonts w:ascii="Aptos" w:hAnsi="Aptos"/>
                <w:b/>
                <w:color w:val="FFFFFF"/>
                <w:sz w:val="18"/>
              </w:rPr>
              <w:t>Typical use</w:t>
            </w:r>
          </w:p>
        </w:tc>
        <w:tc>
          <w:tcPr>
            <w:tcW w:type="dxa" w:w="3408"/>
            <w:shd w:fill="1F4E79"/>
            <w:vAlign w:val="center"/>
          </w:tcPr>
          <w:p>
            <w:pPr>
              <w:spacing w:before="0" w:after="0"/>
              <w:jc w:val="center"/>
            </w:pPr>
            <w:r>
              <w:rPr>
                <w:rFonts w:ascii="Aptos" w:hAnsi="Aptos"/>
                <w:b/>
                <w:color w:val="FFFFFF"/>
                <w:sz w:val="18"/>
              </w:rPr>
              <w:t>Example</w:t>
            </w:r>
          </w:p>
        </w:tc>
      </w:tr>
      <w:tr>
        <w:tc>
          <w:tcPr>
            <w:tcW w:type="dxa" w:w="3408"/>
            <w:tcMar>
              <w:top w:w="90" w:type="dxa"/>
              <w:start w:w="100" w:type="dxa"/>
              <w:bottom w:w="90" w:type="dxa"/>
              <w:end w:w="100" w:type="dxa"/>
            </w:tcMar>
            <w:vAlign w:val="center"/>
          </w:tcPr>
          <w:p>
            <w:pPr>
              <w:spacing w:before="0" w:after="0"/>
            </w:pPr>
            <w:r>
              <w:rPr>
                <w:rFonts w:ascii="Aptos" w:hAnsi="Aptos"/>
                <w:b/>
                <w:sz w:val="17"/>
              </w:rPr>
              <w:t>Notebook</w:t>
            </w:r>
          </w:p>
        </w:tc>
        <w:tc>
          <w:tcPr>
            <w:tcW w:type="dxa" w:w="3408"/>
            <w:tcMar>
              <w:top w:w="90" w:type="dxa"/>
              <w:start w:w="100" w:type="dxa"/>
              <w:bottom w:w="90" w:type="dxa"/>
              <w:end w:w="100" w:type="dxa"/>
            </w:tcMar>
            <w:vAlign w:val="center"/>
          </w:tcPr>
          <w:p>
            <w:pPr>
              <w:spacing w:before="0" w:after="0"/>
            </w:pPr>
            <w:r>
              <w:rPr>
                <w:rFonts w:ascii="Aptos" w:hAnsi="Aptos"/>
                <w:b w:val="0"/>
                <w:sz w:val="17"/>
              </w:rPr>
              <w:t>Execute notebook logic</w:t>
            </w:r>
          </w:p>
        </w:tc>
        <w:tc>
          <w:tcPr>
            <w:tcW w:type="dxa" w:w="3408"/>
            <w:tcMar>
              <w:top w:w="90" w:type="dxa"/>
              <w:start w:w="100" w:type="dxa"/>
              <w:bottom w:w="90" w:type="dxa"/>
              <w:end w:w="100" w:type="dxa"/>
            </w:tcMar>
            <w:vAlign w:val="center"/>
          </w:tcPr>
          <w:p>
            <w:pPr>
              <w:spacing w:before="0" w:after="0"/>
            </w:pPr>
            <w:r>
              <w:rPr>
                <w:rFonts w:ascii="Aptos" w:hAnsi="Aptos"/>
                <w:b w:val="0"/>
                <w:sz w:val="17"/>
              </w:rPr>
              <w:t>Transform Silver data</w:t>
            </w:r>
          </w:p>
        </w:tc>
      </w:tr>
      <w:tr>
        <w:tc>
          <w:tcPr>
            <w:tcW w:type="dxa" w:w="3408"/>
            <w:tcMar>
              <w:top w:w="90" w:type="dxa"/>
              <w:start w:w="100" w:type="dxa"/>
              <w:bottom w:w="90" w:type="dxa"/>
              <w:end w:w="100" w:type="dxa"/>
            </w:tcMar>
            <w:vAlign w:val="center"/>
          </w:tcPr>
          <w:p>
            <w:pPr>
              <w:spacing w:before="0" w:after="0"/>
            </w:pPr>
            <w:r>
              <w:rPr>
                <w:rFonts w:ascii="Aptos" w:hAnsi="Aptos"/>
                <w:b/>
                <w:sz w:val="17"/>
              </w:rPr>
              <w:t>Python</w:t>
            </w:r>
          </w:p>
        </w:tc>
        <w:tc>
          <w:tcPr>
            <w:tcW w:type="dxa" w:w="3408"/>
            <w:tcMar>
              <w:top w:w="90" w:type="dxa"/>
              <w:start w:w="100" w:type="dxa"/>
              <w:bottom w:w="90" w:type="dxa"/>
              <w:end w:w="100" w:type="dxa"/>
            </w:tcMar>
            <w:vAlign w:val="center"/>
          </w:tcPr>
          <w:p>
            <w:pPr>
              <w:spacing w:before="0" w:after="0"/>
            </w:pPr>
            <w:r>
              <w:rPr>
                <w:rFonts w:ascii="Aptos" w:hAnsi="Aptos"/>
                <w:b w:val="0"/>
                <w:sz w:val="17"/>
              </w:rPr>
              <w:t>Run Python script or packaged Python code</w:t>
            </w:r>
          </w:p>
        </w:tc>
        <w:tc>
          <w:tcPr>
            <w:tcW w:type="dxa" w:w="3408"/>
            <w:tcMar>
              <w:top w:w="90" w:type="dxa"/>
              <w:start w:w="100" w:type="dxa"/>
              <w:bottom w:w="90" w:type="dxa"/>
              <w:end w:w="100" w:type="dxa"/>
            </w:tcMar>
            <w:vAlign w:val="center"/>
          </w:tcPr>
          <w:p>
            <w:pPr>
              <w:spacing w:before="0" w:after="0"/>
            </w:pPr>
            <w:r>
              <w:rPr>
                <w:rFonts w:ascii="Aptos" w:hAnsi="Aptos"/>
                <w:b w:val="0"/>
                <w:sz w:val="17"/>
              </w:rPr>
              <w:t>Reusable ingestion utility</w:t>
            </w:r>
          </w:p>
        </w:tc>
      </w:tr>
      <w:tr>
        <w:tc>
          <w:tcPr>
            <w:tcW w:type="dxa" w:w="3408"/>
            <w:tcMar>
              <w:top w:w="90" w:type="dxa"/>
              <w:start w:w="100" w:type="dxa"/>
              <w:bottom w:w="90" w:type="dxa"/>
              <w:end w:w="100" w:type="dxa"/>
            </w:tcMar>
            <w:vAlign w:val="center"/>
          </w:tcPr>
          <w:p>
            <w:pPr>
              <w:spacing w:before="0" w:after="0"/>
            </w:pPr>
            <w:r>
              <w:rPr>
                <w:rFonts w:ascii="Aptos" w:hAnsi="Aptos"/>
                <w:b/>
                <w:sz w:val="17"/>
              </w:rPr>
              <w:t>SQL</w:t>
            </w:r>
          </w:p>
        </w:tc>
        <w:tc>
          <w:tcPr>
            <w:tcW w:type="dxa" w:w="3408"/>
            <w:tcMar>
              <w:top w:w="90" w:type="dxa"/>
              <w:start w:w="100" w:type="dxa"/>
              <w:bottom w:w="90" w:type="dxa"/>
              <w:end w:w="100" w:type="dxa"/>
            </w:tcMar>
            <w:vAlign w:val="center"/>
          </w:tcPr>
          <w:p>
            <w:pPr>
              <w:spacing w:before="0" w:after="0"/>
            </w:pPr>
            <w:r>
              <w:rPr>
                <w:rFonts w:ascii="Aptos" w:hAnsi="Aptos"/>
                <w:b w:val="0"/>
                <w:sz w:val="17"/>
              </w:rPr>
              <w:t>Run supported SQL assets through Databricks SQL</w:t>
            </w:r>
          </w:p>
        </w:tc>
        <w:tc>
          <w:tcPr>
            <w:tcW w:type="dxa" w:w="3408"/>
            <w:tcMar>
              <w:top w:w="90" w:type="dxa"/>
              <w:start w:w="100" w:type="dxa"/>
              <w:bottom w:w="90" w:type="dxa"/>
              <w:end w:w="100" w:type="dxa"/>
            </w:tcMar>
            <w:vAlign w:val="center"/>
          </w:tcPr>
          <w:p>
            <w:pPr>
              <w:spacing w:before="0" w:after="0"/>
            </w:pPr>
            <w:r>
              <w:rPr>
                <w:rFonts w:ascii="Aptos" w:hAnsi="Aptos"/>
                <w:b w:val="0"/>
                <w:sz w:val="17"/>
              </w:rPr>
              <w:t>Execute validation query</w:t>
            </w:r>
          </w:p>
        </w:tc>
      </w:tr>
      <w:tr>
        <w:tc>
          <w:tcPr>
            <w:tcW w:type="dxa" w:w="3408"/>
            <w:tcMar>
              <w:top w:w="90" w:type="dxa"/>
              <w:start w:w="100" w:type="dxa"/>
              <w:bottom w:w="90" w:type="dxa"/>
              <w:end w:w="100" w:type="dxa"/>
            </w:tcMar>
            <w:vAlign w:val="center"/>
          </w:tcPr>
          <w:p>
            <w:pPr>
              <w:spacing w:before="0" w:after="0"/>
            </w:pPr>
            <w:r>
              <w:rPr>
                <w:rFonts w:ascii="Aptos" w:hAnsi="Aptos"/>
                <w:b/>
                <w:sz w:val="17"/>
              </w:rPr>
              <w:t>Pipeline</w:t>
            </w:r>
          </w:p>
        </w:tc>
        <w:tc>
          <w:tcPr>
            <w:tcW w:type="dxa" w:w="3408"/>
            <w:tcMar>
              <w:top w:w="90" w:type="dxa"/>
              <w:start w:w="100" w:type="dxa"/>
              <w:bottom w:w="90" w:type="dxa"/>
              <w:end w:w="100" w:type="dxa"/>
            </w:tcMar>
            <w:vAlign w:val="center"/>
          </w:tcPr>
          <w:p>
            <w:pPr>
              <w:spacing w:before="0" w:after="0"/>
            </w:pPr>
            <w:r>
              <w:rPr>
                <w:rFonts w:ascii="Aptos" w:hAnsi="Aptos"/>
                <w:b w:val="0"/>
                <w:sz w:val="17"/>
              </w:rPr>
              <w:t>Run a Lakeflow Spark Declarative Pipeline</w:t>
            </w:r>
          </w:p>
        </w:tc>
        <w:tc>
          <w:tcPr>
            <w:tcW w:type="dxa" w:w="3408"/>
            <w:tcMar>
              <w:top w:w="90" w:type="dxa"/>
              <w:start w:w="100" w:type="dxa"/>
              <w:bottom w:w="90" w:type="dxa"/>
              <w:end w:w="100" w:type="dxa"/>
            </w:tcMar>
            <w:vAlign w:val="center"/>
          </w:tcPr>
          <w:p>
            <w:pPr>
              <w:spacing w:before="0" w:after="0"/>
            </w:pPr>
            <w:r>
              <w:rPr>
                <w:rFonts w:ascii="Aptos" w:hAnsi="Aptos"/>
                <w:b w:val="0"/>
                <w:sz w:val="17"/>
              </w:rPr>
              <w:t>Bronze/Silver pipeline</w:t>
            </w:r>
          </w:p>
        </w:tc>
      </w:tr>
      <w:tr>
        <w:tc>
          <w:tcPr>
            <w:tcW w:type="dxa" w:w="3408"/>
            <w:tcMar>
              <w:top w:w="90" w:type="dxa"/>
              <w:start w:w="100" w:type="dxa"/>
              <w:bottom w:w="90" w:type="dxa"/>
              <w:end w:w="100" w:type="dxa"/>
            </w:tcMar>
            <w:vAlign w:val="center"/>
          </w:tcPr>
          <w:p>
            <w:pPr>
              <w:spacing w:before="0" w:after="0"/>
            </w:pPr>
            <w:r>
              <w:rPr>
                <w:rFonts w:ascii="Aptos" w:hAnsi="Aptos"/>
                <w:b/>
                <w:sz w:val="17"/>
              </w:rPr>
              <w:t>dbt</w:t>
            </w:r>
          </w:p>
        </w:tc>
        <w:tc>
          <w:tcPr>
            <w:tcW w:type="dxa" w:w="3408"/>
            <w:tcMar>
              <w:top w:w="90" w:type="dxa"/>
              <w:start w:w="100" w:type="dxa"/>
              <w:bottom w:w="90" w:type="dxa"/>
              <w:end w:w="100" w:type="dxa"/>
            </w:tcMar>
            <w:vAlign w:val="center"/>
          </w:tcPr>
          <w:p>
            <w:pPr>
              <w:spacing w:before="0" w:after="0"/>
            </w:pPr>
            <w:r>
              <w:rPr>
                <w:rFonts w:ascii="Aptos" w:hAnsi="Aptos"/>
                <w:b w:val="0"/>
                <w:sz w:val="17"/>
              </w:rPr>
              <w:t>Run dbt Core transformations</w:t>
            </w:r>
          </w:p>
        </w:tc>
        <w:tc>
          <w:tcPr>
            <w:tcW w:type="dxa" w:w="3408"/>
            <w:tcMar>
              <w:top w:w="90" w:type="dxa"/>
              <w:start w:w="100" w:type="dxa"/>
              <w:bottom w:w="90" w:type="dxa"/>
              <w:end w:w="100" w:type="dxa"/>
            </w:tcMar>
            <w:vAlign w:val="center"/>
          </w:tcPr>
          <w:p>
            <w:pPr>
              <w:spacing w:before="0" w:after="0"/>
            </w:pPr>
            <w:r>
              <w:rPr>
                <w:rFonts w:ascii="Aptos" w:hAnsi="Aptos"/>
                <w:b w:val="0"/>
                <w:sz w:val="17"/>
              </w:rPr>
              <w:t>Build modeled tables</w:t>
            </w:r>
          </w:p>
        </w:tc>
      </w:tr>
      <w:tr>
        <w:tc>
          <w:tcPr>
            <w:tcW w:type="dxa" w:w="3408"/>
            <w:tcMar>
              <w:top w:w="90" w:type="dxa"/>
              <w:start w:w="100" w:type="dxa"/>
              <w:bottom w:w="90" w:type="dxa"/>
              <w:end w:w="100" w:type="dxa"/>
            </w:tcMar>
            <w:vAlign w:val="center"/>
          </w:tcPr>
          <w:p>
            <w:pPr>
              <w:spacing w:before="0" w:after="0"/>
            </w:pPr>
            <w:r>
              <w:rPr>
                <w:rFonts w:ascii="Aptos" w:hAnsi="Aptos"/>
                <w:b/>
                <w:sz w:val="17"/>
              </w:rPr>
              <w:t>Run Job</w:t>
            </w:r>
          </w:p>
        </w:tc>
        <w:tc>
          <w:tcPr>
            <w:tcW w:type="dxa" w:w="3408"/>
            <w:tcMar>
              <w:top w:w="90" w:type="dxa"/>
              <w:start w:w="100" w:type="dxa"/>
              <w:bottom w:w="90" w:type="dxa"/>
              <w:end w:w="100" w:type="dxa"/>
            </w:tcMar>
            <w:vAlign w:val="center"/>
          </w:tcPr>
          <w:p>
            <w:pPr>
              <w:spacing w:before="0" w:after="0"/>
            </w:pPr>
            <w:r>
              <w:rPr>
                <w:rFonts w:ascii="Aptos" w:hAnsi="Aptos"/>
                <w:b w:val="0"/>
                <w:sz w:val="17"/>
              </w:rPr>
              <w:t>Invoke another Lakeflow Job</w:t>
            </w:r>
          </w:p>
        </w:tc>
        <w:tc>
          <w:tcPr>
            <w:tcW w:type="dxa" w:w="3408"/>
            <w:tcMar>
              <w:top w:w="90" w:type="dxa"/>
              <w:start w:w="100" w:type="dxa"/>
              <w:bottom w:w="90" w:type="dxa"/>
              <w:end w:w="100" w:type="dxa"/>
            </w:tcMar>
            <w:vAlign w:val="center"/>
          </w:tcPr>
          <w:p>
            <w:pPr>
              <w:spacing w:before="0" w:after="0"/>
            </w:pPr>
            <w:r>
              <w:rPr>
                <w:rFonts w:ascii="Aptos" w:hAnsi="Aptos"/>
                <w:b w:val="0"/>
                <w:sz w:val="17"/>
              </w:rPr>
              <w:t>Compose larger workflows</w:t>
            </w:r>
          </w:p>
        </w:tc>
      </w:tr>
      <w:tr>
        <w:tc>
          <w:tcPr>
            <w:tcW w:type="dxa" w:w="3408"/>
            <w:tcMar>
              <w:top w:w="90" w:type="dxa"/>
              <w:start w:w="100" w:type="dxa"/>
              <w:bottom w:w="90" w:type="dxa"/>
              <w:end w:w="100" w:type="dxa"/>
            </w:tcMar>
            <w:vAlign w:val="center"/>
          </w:tcPr>
          <w:p>
            <w:pPr>
              <w:spacing w:before="0" w:after="0"/>
            </w:pPr>
            <w:r>
              <w:rPr>
                <w:rFonts w:ascii="Aptos" w:hAnsi="Aptos"/>
                <w:b/>
                <w:sz w:val="17"/>
              </w:rPr>
              <w:t>Control flow</w:t>
            </w:r>
          </w:p>
        </w:tc>
        <w:tc>
          <w:tcPr>
            <w:tcW w:type="dxa" w:w="3408"/>
            <w:tcMar>
              <w:top w:w="90" w:type="dxa"/>
              <w:start w:w="100" w:type="dxa"/>
              <w:bottom w:w="90" w:type="dxa"/>
              <w:end w:w="100" w:type="dxa"/>
            </w:tcMar>
            <w:vAlign w:val="center"/>
          </w:tcPr>
          <w:p>
            <w:pPr>
              <w:spacing w:before="0" w:after="0"/>
            </w:pPr>
            <w:r>
              <w:rPr>
                <w:rFonts w:ascii="Aptos" w:hAnsi="Aptos"/>
                <w:b w:val="0"/>
                <w:sz w:val="17"/>
              </w:rPr>
              <w:t>If/else and For each</w:t>
            </w:r>
          </w:p>
        </w:tc>
        <w:tc>
          <w:tcPr>
            <w:tcW w:type="dxa" w:w="3408"/>
            <w:tcMar>
              <w:top w:w="90" w:type="dxa"/>
              <w:start w:w="100" w:type="dxa"/>
              <w:bottom w:w="90" w:type="dxa"/>
              <w:end w:w="100" w:type="dxa"/>
            </w:tcMar>
            <w:vAlign w:val="center"/>
          </w:tcPr>
          <w:p>
            <w:pPr>
              <w:spacing w:before="0" w:after="0"/>
            </w:pPr>
            <w:r>
              <w:rPr>
                <w:rFonts w:ascii="Aptos" w:hAnsi="Aptos"/>
                <w:b w:val="0"/>
                <w:sz w:val="17"/>
              </w:rPr>
              <w:t>Branch or iterate over tables</w:t>
            </w:r>
          </w:p>
        </w:tc>
      </w:tr>
    </w:tbl>
    <w:tbl>
      <w:tblPr>
        <w:tblW w:type="auto" w:w="0"/>
        <w:jc w:val="center"/>
        <w:tblLayout w:type="fixed"/>
        <w:tblLook w:firstColumn="1" w:firstRow="1" w:lastColumn="0" w:lastRow="0" w:noHBand="0" w:noVBand="1" w:val="04A0"/>
      </w:tblPr>
      <w:tblGrid>
        <w:gridCol w:w="9144"/>
      </w:tblGrid>
      <w:tr>
        <w:tc>
          <w:tcPr>
            <w:tcW w:type="dxa" w:w="10224"/>
            <w:shd w:fill="FCE4D6"/>
            <w:tcMar>
              <w:top w:w="120" w:type="dxa"/>
              <w:start w:w="140" w:type="dxa"/>
              <w:bottom w:w="120" w:type="dxa"/>
              <w:end w:w="140" w:type="dxa"/>
            </w:tcMar>
            <w:vAlign w:val="center"/>
          </w:tcPr>
          <w:p>
            <w:pPr>
              <w:spacing w:after="0" w:before="0"/>
            </w:pPr>
            <w:r>
              <w:rPr>
                <w:rFonts w:ascii="Aptos Display" w:hAnsi="Aptos Display"/>
                <w:b/>
                <w:color w:val="1F4E79"/>
                <w:sz w:val="21"/>
              </w:rPr>
              <w:t>IMPORTANT</w:t>
            </w:r>
          </w:p>
          <w:p>
            <w:pPr>
              <w:spacing w:after="0" w:before="0"/>
            </w:pPr>
            <w:r>
              <w:rPr>
                <w:rFonts w:ascii="Aptos" w:hAnsi="Aptos"/>
                <w:b w:val="0"/>
                <w:color w:val="232323"/>
                <w:sz w:val="19"/>
              </w:rPr>
              <w:t>The exact compute required depends on the task type. For example, SQL tasks use a supported SQL warehouse, while other tasks can use serverless jobs compute or configured Databricks compute depending on the task and workspace capabilities.</w:t>
            </w:r>
          </w:p>
        </w:tc>
      </w:tr>
    </w:tbl>
    <w:p>
      <w:r>
        <w:br w:type="page"/>
      </w:r>
    </w:p>
    <w:p>
      <w:pPr>
        <w:pStyle w:val="Heading1"/>
        <w:spacing w:before="200" w:after="80"/>
      </w:pPr>
      <w:r>
        <w:rPr>
          <w:rFonts w:ascii="Aptos Display" w:hAnsi="Aptos Display"/>
          <w:b/>
          <w:color w:val="1F4E79"/>
          <w:sz w:val="30"/>
        </w:rPr>
        <w:t>6. Triggers: how a job starts</w:t>
      </w:r>
    </w:p>
    <w:p>
      <w:pPr>
        <w:spacing w:after="80" w:line="252" w:lineRule="auto"/>
      </w:pPr>
      <w:r>
        <w:rPr>
          <w:rFonts w:ascii="Aptos" w:hAnsi="Aptos"/>
        </w:rPr>
        <w:t>A job definition does nothing until a run is started. Lakeflow Jobs supports running on demand and configuring automated execution patterns. Scheduling is one of the most common production patterns.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before="0" w:after="0"/>
              <w:jc w:val="center"/>
            </w:pPr>
            <w:r>
              <w:rPr>
                <w:rFonts w:ascii="Aptos" w:hAnsi="Aptos"/>
                <w:b/>
                <w:color w:val="FFFFFF"/>
                <w:sz w:val="18"/>
              </w:rPr>
              <w:t>Trigger pattern</w:t>
            </w:r>
          </w:p>
        </w:tc>
        <w:tc>
          <w:tcPr>
            <w:tcW w:type="dxa" w:w="3408"/>
            <w:shd w:fill="1F4E79"/>
            <w:vAlign w:val="center"/>
          </w:tcPr>
          <w:p>
            <w:pPr>
              <w:spacing w:before="0" w:after="0"/>
              <w:jc w:val="center"/>
            </w:pPr>
            <w:r>
              <w:rPr>
                <w:rFonts w:ascii="Aptos" w:hAnsi="Aptos"/>
                <w:b/>
                <w:color w:val="FFFFFF"/>
                <w:sz w:val="18"/>
              </w:rPr>
              <w:t>When useful</w:t>
            </w:r>
          </w:p>
        </w:tc>
        <w:tc>
          <w:tcPr>
            <w:tcW w:type="dxa" w:w="3408"/>
            <w:shd w:fill="1F4E79"/>
            <w:vAlign w:val="center"/>
          </w:tcPr>
          <w:p>
            <w:pPr>
              <w:spacing w:before="0" w:after="0"/>
              <w:jc w:val="center"/>
            </w:pPr>
            <w:r>
              <w:rPr>
                <w:rFonts w:ascii="Aptos" w:hAnsi="Aptos"/>
                <w:b/>
                <w:color w:val="FFFFFF"/>
                <w:sz w:val="18"/>
              </w:rPr>
              <w:t>Example</w:t>
            </w:r>
          </w:p>
        </w:tc>
      </w:tr>
      <w:tr>
        <w:tc>
          <w:tcPr>
            <w:tcW w:type="dxa" w:w="3408"/>
            <w:tcMar>
              <w:top w:w="90" w:type="dxa"/>
              <w:start w:w="100" w:type="dxa"/>
              <w:bottom w:w="90" w:type="dxa"/>
              <w:end w:w="100" w:type="dxa"/>
            </w:tcMar>
            <w:vAlign w:val="center"/>
          </w:tcPr>
          <w:p>
            <w:pPr>
              <w:spacing w:before="0" w:after="0"/>
            </w:pPr>
            <w:r>
              <w:rPr>
                <w:rFonts w:ascii="Aptos" w:hAnsi="Aptos"/>
                <w:b/>
                <w:sz w:val="17"/>
              </w:rPr>
              <w:t>Manual / Run now</w:t>
            </w:r>
          </w:p>
        </w:tc>
        <w:tc>
          <w:tcPr>
            <w:tcW w:type="dxa" w:w="3408"/>
            <w:tcMar>
              <w:top w:w="90" w:type="dxa"/>
              <w:start w:w="100" w:type="dxa"/>
              <w:bottom w:w="90" w:type="dxa"/>
              <w:end w:w="100" w:type="dxa"/>
            </w:tcMar>
            <w:vAlign w:val="center"/>
          </w:tcPr>
          <w:p>
            <w:pPr>
              <w:spacing w:before="0" w:after="0"/>
            </w:pPr>
            <w:r>
              <w:rPr>
                <w:rFonts w:ascii="Aptos" w:hAnsi="Aptos"/>
                <w:b w:val="0"/>
                <w:sz w:val="17"/>
              </w:rPr>
              <w:t>Development, testing, ad-hoc reruns</w:t>
            </w:r>
          </w:p>
        </w:tc>
        <w:tc>
          <w:tcPr>
            <w:tcW w:type="dxa" w:w="3408"/>
            <w:tcMar>
              <w:top w:w="90" w:type="dxa"/>
              <w:start w:w="100" w:type="dxa"/>
              <w:bottom w:w="90" w:type="dxa"/>
              <w:end w:w="100" w:type="dxa"/>
            </w:tcMar>
            <w:vAlign w:val="center"/>
          </w:tcPr>
          <w:p>
            <w:pPr>
              <w:spacing w:before="0" w:after="0"/>
            </w:pPr>
            <w:r>
              <w:rPr>
                <w:rFonts w:ascii="Aptos" w:hAnsi="Aptos"/>
                <w:b w:val="0"/>
                <w:sz w:val="17"/>
              </w:rPr>
              <w:t>Engineer starts the job after a code change</w:t>
            </w:r>
          </w:p>
        </w:tc>
      </w:tr>
      <w:tr>
        <w:tc>
          <w:tcPr>
            <w:tcW w:type="dxa" w:w="3408"/>
            <w:tcMar>
              <w:top w:w="90" w:type="dxa"/>
              <w:start w:w="100" w:type="dxa"/>
              <w:bottom w:w="90" w:type="dxa"/>
              <w:end w:w="100" w:type="dxa"/>
            </w:tcMar>
            <w:vAlign w:val="center"/>
          </w:tcPr>
          <w:p>
            <w:pPr>
              <w:spacing w:before="0" w:after="0"/>
            </w:pPr>
            <w:r>
              <w:rPr>
                <w:rFonts w:ascii="Aptos" w:hAnsi="Aptos"/>
                <w:b/>
                <w:sz w:val="17"/>
              </w:rPr>
              <w:t>Scheduled</w:t>
            </w:r>
          </w:p>
        </w:tc>
        <w:tc>
          <w:tcPr>
            <w:tcW w:type="dxa" w:w="3408"/>
            <w:tcMar>
              <w:top w:w="90" w:type="dxa"/>
              <w:start w:w="100" w:type="dxa"/>
              <w:bottom w:w="90" w:type="dxa"/>
              <w:end w:w="100" w:type="dxa"/>
            </w:tcMar>
            <w:vAlign w:val="center"/>
          </w:tcPr>
          <w:p>
            <w:pPr>
              <w:spacing w:before="0" w:after="0"/>
            </w:pPr>
            <w:r>
              <w:rPr>
                <w:rFonts w:ascii="Aptos" w:hAnsi="Aptos"/>
                <w:b w:val="0"/>
                <w:sz w:val="17"/>
              </w:rPr>
              <w:t>Predictable batch workloads</w:t>
            </w:r>
          </w:p>
        </w:tc>
        <w:tc>
          <w:tcPr>
            <w:tcW w:type="dxa" w:w="3408"/>
            <w:tcMar>
              <w:top w:w="90" w:type="dxa"/>
              <w:start w:w="100" w:type="dxa"/>
              <w:bottom w:w="90" w:type="dxa"/>
              <w:end w:w="100" w:type="dxa"/>
            </w:tcMar>
            <w:vAlign w:val="center"/>
          </w:tcPr>
          <w:p>
            <w:pPr>
              <w:spacing w:before="0" w:after="0"/>
            </w:pPr>
            <w:r>
              <w:rPr>
                <w:rFonts w:ascii="Aptos" w:hAnsi="Aptos"/>
                <w:b w:val="0"/>
                <w:sz w:val="17"/>
              </w:rPr>
              <w:t>Every day at 2:00 AM</w:t>
            </w:r>
          </w:p>
        </w:tc>
      </w:tr>
      <w:tr>
        <w:tc>
          <w:tcPr>
            <w:tcW w:type="dxa" w:w="3408"/>
            <w:tcMar>
              <w:top w:w="90" w:type="dxa"/>
              <w:start w:w="100" w:type="dxa"/>
              <w:bottom w:w="90" w:type="dxa"/>
              <w:end w:w="100" w:type="dxa"/>
            </w:tcMar>
            <w:vAlign w:val="center"/>
          </w:tcPr>
          <w:p>
            <w:pPr>
              <w:spacing w:before="0" w:after="0"/>
            </w:pPr>
            <w:r>
              <w:rPr>
                <w:rFonts w:ascii="Aptos" w:hAnsi="Aptos"/>
                <w:b/>
                <w:sz w:val="17"/>
              </w:rPr>
              <w:t>Automated/event-oriented triggers</w:t>
            </w:r>
          </w:p>
        </w:tc>
        <w:tc>
          <w:tcPr>
            <w:tcW w:type="dxa" w:w="3408"/>
            <w:tcMar>
              <w:top w:w="90" w:type="dxa"/>
              <w:start w:w="100" w:type="dxa"/>
              <w:bottom w:w="90" w:type="dxa"/>
              <w:end w:w="100" w:type="dxa"/>
            </w:tcMar>
            <w:vAlign w:val="center"/>
          </w:tcPr>
          <w:p>
            <w:pPr>
              <w:spacing w:before="0" w:after="0"/>
            </w:pPr>
            <w:r>
              <w:rPr>
                <w:rFonts w:ascii="Aptos" w:hAnsi="Aptos"/>
                <w:b w:val="0"/>
                <w:sz w:val="17"/>
              </w:rPr>
              <w:t>When execution should react to supported conditions</w:t>
            </w:r>
          </w:p>
        </w:tc>
        <w:tc>
          <w:tcPr>
            <w:tcW w:type="dxa" w:w="3408"/>
            <w:tcMar>
              <w:top w:w="90" w:type="dxa"/>
              <w:start w:w="100" w:type="dxa"/>
              <w:bottom w:w="90" w:type="dxa"/>
              <w:end w:w="100" w:type="dxa"/>
            </w:tcMar>
            <w:vAlign w:val="center"/>
          </w:tcPr>
          <w:p>
            <w:pPr>
              <w:spacing w:before="0" w:after="0"/>
            </w:pPr>
            <w:r>
              <w:rPr>
                <w:rFonts w:ascii="Aptos" w:hAnsi="Aptos"/>
                <w:b w:val="0"/>
                <w:sz w:val="17"/>
              </w:rPr>
              <w:t>Start when a supported upstream condition occurs</w:t>
            </w:r>
          </w:p>
        </w:tc>
      </w:tr>
    </w:tbl>
    <w:p>
      <w:pPr>
        <w:pStyle w:val="Heading1"/>
        <w:spacing w:before="200" w:after="80"/>
      </w:pPr>
      <w:r>
        <w:rPr>
          <w:rFonts w:ascii="Aptos Display" w:hAnsi="Aptos Display"/>
          <w:b/>
          <w:color w:val="1F4E79"/>
          <w:sz w:val="30"/>
        </w:rPr>
        <w:t>7. Control flow: beyond A → B → C</w:t>
      </w:r>
    </w:p>
    <w:p>
      <w:pPr>
        <w:spacing w:after="80" w:line="252" w:lineRule="auto"/>
      </w:pPr>
      <w:r>
        <w:rPr>
          <w:rFonts w:ascii="Aptos" w:hAnsi="Aptos"/>
        </w:rPr>
        <w:t>Modern Lakeflow Jobs supports control-flow tasks, which means a workflow does not have to be a single straight line.</w:t>
      </w:r>
    </w:p>
    <w:p>
      <w:pPr>
        <w:pStyle w:val="ListBullet"/>
        <w:spacing w:after="40"/>
      </w:pPr>
      <w:r>
        <w:rPr>
          <w:rFonts w:ascii="Aptos" w:hAnsi="Aptos"/>
        </w:rPr>
        <w:t>If/else: evaluate an expression and direct downstream execution based on the result.</w:t>
      </w:r>
    </w:p>
    <w:p>
      <w:pPr>
        <w:pStyle w:val="ListBullet"/>
        <w:spacing w:after="40"/>
      </w:pPr>
      <w:r>
        <w:rPr>
          <w:rFonts w:ascii="Aptos" w:hAnsi="Aptos"/>
        </w:rPr>
        <w:t>For each: execute a nested task repeatedly using a different input for each iteration. A classic use case is applying the same transformation to a list of tables.</w:t>
      </w:r>
    </w:p>
    <w:tbl>
      <w:tblPr>
        <w:tblW w:type="auto" w:w="0"/>
        <w:jc w:val="center"/>
        <w:tblLayout w:type="fixed"/>
        <w:tblLook w:firstColumn="1" w:firstRow="1" w:lastColumn="0" w:lastRow="0" w:noHBand="0" w:noVBand="1" w:val="04A0"/>
      </w:tblPr>
      <w:tblGrid>
        <w:gridCol w:w="9144"/>
      </w:tblGrid>
      <w:tr>
        <w:tc>
          <w:tcPr>
            <w:tcW w:type="dxa" w:w="10224"/>
            <w:shd w:fill="E2F0D9"/>
            <w:tcMar>
              <w:top w:w="120" w:type="dxa"/>
              <w:start w:w="140" w:type="dxa"/>
              <w:bottom w:w="120" w:type="dxa"/>
              <w:end w:w="140" w:type="dxa"/>
            </w:tcMar>
            <w:vAlign w:val="center"/>
          </w:tcPr>
          <w:p>
            <w:pPr>
              <w:spacing w:after="0" w:before="0"/>
            </w:pPr>
            <w:r>
              <w:rPr>
                <w:rFonts w:ascii="Aptos Display" w:hAnsi="Aptos Display"/>
                <w:b/>
                <w:color w:val="1F4E79"/>
                <w:sz w:val="21"/>
              </w:rPr>
              <w:t>QUALITY-GATE EXAMPLE</w:t>
            </w:r>
          </w:p>
          <w:p>
            <w:pPr>
              <w:spacing w:after="0" w:before="0"/>
            </w:pPr>
            <w:r>
              <w:rPr>
                <w:rFonts w:ascii="Aptos" w:hAnsi="Aptos"/>
                <w:b w:val="0"/>
                <w:color w:val="232323"/>
                <w:sz w:val="19"/>
              </w:rPr>
              <w:t>Quality Check → PASS → publish Gold table. Quality Check → FAIL → validation/remediation path. This is a useful way to explain orchestration in interviews because it shows that production pipelines need decision logic, not only scheduling.</w:t>
            </w:r>
          </w:p>
        </w:tc>
      </w:tr>
    </w:tbl>
    <w:p>
      <w:pPr>
        <w:pStyle w:val="Heading1"/>
        <w:spacing w:before="200" w:after="80"/>
      </w:pPr>
      <w:r>
        <w:rPr>
          <w:rFonts w:ascii="Aptos Display" w:hAnsi="Aptos Display"/>
          <w:b/>
          <w:color w:val="1F4E79"/>
          <w:sz w:val="30"/>
        </w:rPr>
        <w:t>8. Parameters and passing values</w:t>
      </w:r>
    </w:p>
    <w:p>
      <w:pPr>
        <w:spacing w:after="80" w:line="252" w:lineRule="auto"/>
      </w:pPr>
      <w:r>
        <w:rPr>
          <w:rFonts w:ascii="Aptos" w:hAnsi="Aptos"/>
        </w:rPr>
        <w:t>Jobs become reusable when values are parameterized instead of hard-coded. Parameters can be used to pass runtime context such as environment, date, table name, or batch identifier to tasks. Task values can also help pass information between tasks in a workflow.</w:t>
      </w:r>
    </w:p>
    <w:p>
      <w:pPr>
        <w:pStyle w:val="ListBullet"/>
        <w:spacing w:after="40"/>
      </w:pPr>
      <w:r>
        <w:rPr>
          <w:rFonts w:ascii="Aptos" w:hAnsi="Aptos"/>
        </w:rPr>
        <w:t>Example: process_date = 2026-09-08</w:t>
      </w:r>
    </w:p>
    <w:p>
      <w:pPr>
        <w:pStyle w:val="ListBullet"/>
        <w:spacing w:after="40"/>
      </w:pPr>
      <w:r>
        <w:rPr>
          <w:rFonts w:ascii="Aptos" w:hAnsi="Aptos"/>
        </w:rPr>
        <w:t>Example: environment = dev / test / prod</w:t>
      </w:r>
    </w:p>
    <w:p>
      <w:pPr>
        <w:pStyle w:val="ListBullet"/>
        <w:spacing w:after="40"/>
      </w:pPr>
      <w:r>
        <w:rPr>
          <w:rFonts w:ascii="Aptos" w:hAnsi="Aptos"/>
        </w:rPr>
        <w:t>Example: table_name supplied to a For each iteration</w:t>
      </w:r>
    </w:p>
    <w:tbl>
      <w:tblPr>
        <w:tblW w:type="auto" w:w="0"/>
        <w:jc w:val="center"/>
        <w:tblLayout w:type="fixed"/>
        <w:tblLook w:firstColumn="1" w:firstRow="1" w:lastColumn="0" w:lastRow="0" w:noHBand="0" w:noVBand="1" w:val="04A0"/>
      </w:tblPr>
      <w:tblGrid>
        <w:gridCol w:w="9144"/>
      </w:tblGrid>
      <w:tr>
        <w:tc>
          <w:tcPr>
            <w:tcW w:type="dxa" w:w="10224"/>
            <w:shd w:fill="FFF2CC"/>
            <w:tcMar>
              <w:top w:w="120" w:type="dxa"/>
              <w:start w:w="140" w:type="dxa"/>
              <w:bottom w:w="120" w:type="dxa"/>
              <w:end w:w="140" w:type="dxa"/>
            </w:tcMar>
            <w:vAlign w:val="center"/>
          </w:tcPr>
          <w:p>
            <w:pPr>
              <w:spacing w:after="0" w:before="0"/>
            </w:pPr>
            <w:r>
              <w:rPr>
                <w:rFonts w:ascii="Aptos Display" w:hAnsi="Aptos Display"/>
                <w:b/>
                <w:color w:val="1F4E79"/>
                <w:sz w:val="21"/>
              </w:rPr>
              <w:t>DESIGN PRINCIPLE</w:t>
            </w:r>
          </w:p>
          <w:p>
            <w:pPr>
              <w:spacing w:after="0" w:before="0"/>
            </w:pPr>
            <w:r>
              <w:rPr>
                <w:rFonts w:ascii="Aptos" w:hAnsi="Aptos"/>
                <w:b w:val="0"/>
                <w:color w:val="232323"/>
                <w:sz w:val="19"/>
              </w:rPr>
              <w:t>Orchestration should describe the workflow and its execution behavior. Business transformation logic should normally remain in notebooks, Python packages, SQL, dbt, or pipelines rather than becoming a giant orchestration definition.</w:t>
            </w:r>
          </w:p>
        </w:tc>
      </w:tr>
    </w:tbl>
    <w:p>
      <w:r>
        <w:br w:type="page"/>
      </w:r>
    </w:p>
    <w:p>
      <w:pPr>
        <w:pStyle w:val="Heading1"/>
        <w:spacing w:before="200" w:after="80"/>
      </w:pPr>
      <w:r>
        <w:rPr>
          <w:rFonts w:ascii="Aptos Display" w:hAnsi="Aptos Display"/>
          <w:b/>
          <w:color w:val="1F4E79"/>
          <w:sz w:val="30"/>
        </w:rPr>
        <w:t>9. Compute: orchestration and execution are different things</w:t>
      </w:r>
    </w:p>
    <w:p>
      <w:pPr>
        <w:spacing w:after="80" w:line="252" w:lineRule="auto"/>
      </w:pPr>
      <w:r>
        <w:rPr>
          <w:rFonts w:ascii="Aptos" w:hAnsi="Aptos"/>
        </w:rPr>
        <w:t>Lakeflow Jobs orchestrates work, but each executable task still needs an execution environment. This distinction is important: the Job decides what should run and in what order; compute is where the code actually runs.</w:t>
      </w:r>
    </w:p>
    <w:tbl>
      <w:tblPr>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Mar>
              <w:top w:w="90" w:type="dxa"/>
              <w:start w:w="80" w:type="dxa"/>
              <w:bottom w:w="90" w:type="dxa"/>
              <w:end w:w="80" w:type="dxa"/>
            </w:tcMar>
            <w:vAlign w:val="center"/>
          </w:tcPr>
          <w:p>
            <w:pPr>
              <w:spacing w:before="0" w:after="0"/>
              <w:jc w:val="center"/>
            </w:pPr>
            <w:r>
              <w:rPr>
                <w:rFonts w:ascii="Aptos" w:hAnsi="Aptos"/>
                <w:b/>
                <w:color w:val="1E1E1E"/>
                <w:sz w:val="18"/>
              </w:rPr>
              <w:t>Job defined</w:t>
            </w:r>
          </w:p>
        </w:tc>
        <w:tc>
          <w:tcPr>
            <w:tcW w:type="dxa" w:w="1136"/>
            <w:vAlign w:val="center"/>
          </w:tcPr>
          <w:p>
            <w:pPr>
              <w:spacing w:before="0" w:after="0"/>
              <w:jc w:val="center"/>
            </w:pPr>
            <w:r>
              <w:rPr>
                <w:rFonts w:ascii="Aptos" w:hAnsi="Aptos"/>
                <w:b/>
                <w:color w:val="4B4B4B"/>
                <w:sz w:val="32"/>
              </w:rPr>
              <w:t>→</w:t>
            </w:r>
          </w:p>
        </w:tc>
        <w:tc>
          <w:tcPr>
            <w:tcW w:type="dxa" w:w="1136"/>
            <w:shd w:fill="E2F0D9"/>
            <w:tcMar>
              <w:top w:w="90" w:type="dxa"/>
              <w:start w:w="80" w:type="dxa"/>
              <w:bottom w:w="90" w:type="dxa"/>
              <w:end w:w="80" w:type="dxa"/>
            </w:tcMar>
            <w:vAlign w:val="center"/>
          </w:tcPr>
          <w:p>
            <w:pPr>
              <w:spacing w:before="0" w:after="0"/>
              <w:jc w:val="center"/>
            </w:pPr>
            <w:r>
              <w:rPr>
                <w:rFonts w:ascii="Aptos" w:hAnsi="Aptos"/>
                <w:b/>
                <w:color w:val="1E1E1E"/>
                <w:sz w:val="18"/>
              </w:rPr>
              <w:t>Task selected</w:t>
            </w:r>
          </w:p>
        </w:tc>
        <w:tc>
          <w:tcPr>
            <w:tcW w:type="dxa" w:w="1136"/>
            <w:vAlign w:val="center"/>
          </w:tcPr>
          <w:p>
            <w:pPr>
              <w:spacing w:before="0" w:after="0"/>
              <w:jc w:val="center"/>
            </w:pPr>
            <w:r>
              <w:rPr>
                <w:rFonts w:ascii="Aptos" w:hAnsi="Aptos"/>
                <w:b/>
                <w:color w:val="4B4B4B"/>
                <w:sz w:val="32"/>
              </w:rPr>
              <w:t>→</w:t>
            </w:r>
          </w:p>
        </w:tc>
        <w:tc>
          <w:tcPr>
            <w:tcW w:type="dxa" w:w="1136"/>
            <w:shd w:fill="FCE4D6"/>
            <w:tcMar>
              <w:top w:w="90" w:type="dxa"/>
              <w:start w:w="80" w:type="dxa"/>
              <w:bottom w:w="90" w:type="dxa"/>
              <w:end w:w="80" w:type="dxa"/>
            </w:tcMar>
            <w:vAlign w:val="center"/>
          </w:tcPr>
          <w:p>
            <w:pPr>
              <w:spacing w:before="0" w:after="0"/>
              <w:jc w:val="center"/>
            </w:pPr>
            <w:r>
              <w:rPr>
                <w:rFonts w:ascii="Aptos" w:hAnsi="Aptos"/>
                <w:b/>
                <w:color w:val="1E1E1E"/>
                <w:sz w:val="18"/>
              </w:rPr>
              <w:t>Compute assigned</w:t>
            </w:r>
          </w:p>
        </w:tc>
        <w:tc>
          <w:tcPr>
            <w:tcW w:type="dxa" w:w="1136"/>
            <w:vAlign w:val="center"/>
          </w:tcPr>
          <w:p>
            <w:pPr>
              <w:spacing w:before="0" w:after="0"/>
              <w:jc w:val="center"/>
            </w:pPr>
            <w:r>
              <w:rPr>
                <w:rFonts w:ascii="Aptos" w:hAnsi="Aptos"/>
                <w:b/>
                <w:color w:val="4B4B4B"/>
                <w:sz w:val="32"/>
              </w:rPr>
              <w:t>→</w:t>
            </w:r>
          </w:p>
        </w:tc>
        <w:tc>
          <w:tcPr>
            <w:tcW w:type="dxa" w:w="1136"/>
            <w:shd w:fill="E4DFEC"/>
            <w:tcMar>
              <w:top w:w="90" w:type="dxa"/>
              <w:start w:w="80" w:type="dxa"/>
              <w:bottom w:w="90" w:type="dxa"/>
              <w:end w:w="80" w:type="dxa"/>
            </w:tcMar>
            <w:vAlign w:val="center"/>
          </w:tcPr>
          <w:p>
            <w:pPr>
              <w:spacing w:before="0" w:after="0"/>
              <w:jc w:val="center"/>
            </w:pPr>
            <w:r>
              <w:rPr>
                <w:rFonts w:ascii="Aptos" w:hAnsi="Aptos"/>
                <w:b/>
                <w:color w:val="1E1E1E"/>
                <w:sz w:val="18"/>
              </w:rPr>
              <w:t>Task executes</w:t>
            </w:r>
          </w:p>
        </w:tc>
        <w:tc>
          <w:tcPr>
            <w:tcW w:type="dxa" w:w="1136"/>
            <w:vAlign w:val="center"/>
          </w:tcPr>
          <w:p>
            <w:pPr>
              <w:spacing w:before="0" w:after="0"/>
              <w:jc w:val="center"/>
            </w:pPr>
            <w:r>
              <w:rPr>
                <w:rFonts w:ascii="Aptos" w:hAnsi="Aptos"/>
                <w:b/>
                <w:color w:val="4B4B4B"/>
                <w:sz w:val="32"/>
              </w:rPr>
              <w:t>→</w:t>
            </w:r>
          </w:p>
        </w:tc>
        <w:tc>
          <w:tcPr>
            <w:tcW w:type="dxa" w:w="1136"/>
            <w:shd w:fill="DDEBF7"/>
            <w:tcMar>
              <w:top w:w="90" w:type="dxa"/>
              <w:start w:w="80" w:type="dxa"/>
              <w:bottom w:w="90" w:type="dxa"/>
              <w:end w:w="80" w:type="dxa"/>
            </w:tcMar>
            <w:vAlign w:val="center"/>
          </w:tcPr>
          <w:p>
            <w:pPr>
              <w:spacing w:before="0" w:after="0"/>
              <w:jc w:val="center"/>
            </w:pPr>
            <w:r>
              <w:rPr>
                <w:rFonts w:ascii="Aptos" w:hAnsi="Aptos"/>
                <w:b/>
                <w:color w:val="1E1E1E"/>
                <w:sz w:val="18"/>
              </w:rPr>
              <w:t>Result recorded</w:t>
            </w:r>
          </w:p>
        </w:tc>
      </w:tr>
    </w:tbl>
    <w:p>
      <w:pPr>
        <w:spacing w:after="80" w:line="252" w:lineRule="auto"/>
      </w:pPr>
      <w:r>
        <w:rPr>
          <w:rFonts w:ascii="Aptos" w:hAnsi="Aptos"/>
        </w:rPr>
        <w:t>Depending on the task type and workspace configuration, tasks may use serverless jobs compute, configured job compute, SQL warehouses, or other supported compute. Databricks increasingly recommends serverless compute for eligible jobs because it reduces infrastructure management.</w:t>
      </w:r>
    </w:p>
    <w:p>
      <w:pPr>
        <w:pStyle w:val="Heading1"/>
        <w:spacing w:before="200" w:after="80"/>
      </w:pPr>
      <w:r>
        <w:rPr>
          <w:rFonts w:ascii="Aptos Display" w:hAnsi="Aptos Display"/>
          <w:b/>
          <w:color w:val="1F4E79"/>
          <w:sz w:val="30"/>
        </w:rPr>
        <w:t>10. Monitoring and run history</w:t>
      </w:r>
    </w:p>
    <w:p>
      <w:pPr>
        <w:pStyle w:val="ListBullet"/>
        <w:spacing w:after="40"/>
      </w:pPr>
      <w:r>
        <w:rPr>
          <w:rFonts w:ascii="Aptos" w:hAnsi="Aptos"/>
        </w:rPr>
        <w:t>View job run status and individual task status.</w:t>
      </w:r>
    </w:p>
    <w:p>
      <w:pPr>
        <w:pStyle w:val="ListBullet"/>
        <w:spacing w:after="40"/>
      </w:pPr>
      <w:r>
        <w:rPr>
          <w:rFonts w:ascii="Aptos" w:hAnsi="Aptos"/>
        </w:rPr>
        <w:t>Inspect duration, outputs, logs, and error details for failed tasks.</w:t>
      </w:r>
    </w:p>
    <w:p>
      <w:pPr>
        <w:pStyle w:val="ListBullet"/>
        <w:spacing w:after="40"/>
      </w:pPr>
      <w:r>
        <w:rPr>
          <w:rFonts w:ascii="Aptos" w:hAnsi="Aptos"/>
        </w:rPr>
        <w:t>Use notifications and observability features to surface failures and operational events.</w:t>
      </w:r>
    </w:p>
    <w:p>
      <w:pPr>
        <w:pStyle w:val="ListBullet"/>
        <w:spacing w:after="40"/>
      </w:pPr>
      <w:r>
        <w:rPr>
          <w:rFonts w:ascii="Aptos" w:hAnsi="Aptos"/>
        </w:rPr>
        <w:t>For account-level analysis, Databricks exposes job and task information through Lakeflow system tables in supported environments.</w:t>
      </w:r>
    </w:p>
    <w:p>
      <w:pPr>
        <w:pStyle w:val="Heading1"/>
        <w:spacing w:before="200" w:after="80"/>
      </w:pPr>
      <w:r>
        <w:rPr>
          <w:rFonts w:ascii="Aptos Display" w:hAnsi="Aptos Display"/>
          <w:b/>
          <w:color w:val="1F4E79"/>
          <w:sz w:val="30"/>
        </w:rPr>
        <w:t>11. Repair runs</w:t>
      </w:r>
    </w:p>
    <w:p>
      <w:pPr>
        <w:spacing w:after="80" w:line="252" w:lineRule="auto"/>
      </w:pPr>
      <w:r>
        <w:rPr>
          <w:rFonts w:ascii="Aptos" w:hAnsi="Aptos"/>
        </w:rPr>
        <w:t>If a multi-task job fails late in the workflow, rerunning everything from the beginning may be wasteful. Databricks supports repair runs for failed or cancelled jobs. A repair lets you rerun failed and dependent work without necessarily repeating successful upstream tasks.</w:t>
      </w:r>
    </w:p>
    <w:tbl>
      <w:tblPr>
        <w:tblW w:type="auto" w:w="0"/>
        <w:jc w:val="center"/>
        <w:tblLayout w:type="fixed"/>
        <w:tblLook w:firstColumn="1" w:firstRow="1" w:lastColumn="0" w:lastRow="0" w:noHBand="0" w:noVBand="1" w:val="04A0"/>
      </w:tblPr>
      <w:tblGrid>
        <w:gridCol w:w="9144"/>
      </w:tblGrid>
      <w:tr>
        <w:tc>
          <w:tcPr>
            <w:tcW w:type="dxa" w:w="10224"/>
            <w:shd w:fill="FCE4D6"/>
            <w:tcMar>
              <w:top w:w="120" w:type="dxa"/>
              <w:start w:w="140" w:type="dxa"/>
              <w:bottom w:w="120" w:type="dxa"/>
              <w:end w:w="140" w:type="dxa"/>
            </w:tcMar>
            <w:vAlign w:val="center"/>
          </w:tcPr>
          <w:p>
            <w:pPr>
              <w:spacing w:after="0" w:before="0"/>
            </w:pPr>
            <w:r>
              <w:rPr>
                <w:rFonts w:ascii="Aptos Display" w:hAnsi="Aptos Display"/>
                <w:b/>
                <w:color w:val="1F4E79"/>
                <w:sz w:val="21"/>
              </w:rPr>
              <w:t>EXAMPLE</w:t>
            </w:r>
          </w:p>
          <w:p>
            <w:pPr>
              <w:spacing w:after="0" w:before="0"/>
            </w:pPr>
            <w:r>
              <w:rPr>
                <w:rFonts w:ascii="Aptos" w:hAnsi="Aptos"/>
                <w:b w:val="0"/>
                <w:color w:val="232323"/>
                <w:sz w:val="19"/>
              </w:rPr>
              <w:t>Ingest [OK]  -&gt;  Transform [OK]  -&gt;  Report [FAILED]. After fixing the Report issue, use a repair run so the workflow can continue from the affected portion instead of needlessly repeating the successful ingestion and transformation steps.</w:t>
            </w:r>
          </w:p>
        </w:tc>
      </w:tr>
    </w:tbl>
    <w:p>
      <w:pPr>
        <w:pStyle w:val="Heading1"/>
        <w:spacing w:before="200" w:after="80"/>
      </w:pPr>
      <w:r>
        <w:rPr>
          <w:rFonts w:ascii="Aptos Display" w:hAnsi="Aptos Display"/>
          <w:b/>
          <w:color w:val="1F4E79"/>
          <w:sz w:val="30"/>
        </w:rPr>
        <w:t>12. Lakeflow Jobs vs an external orchestrator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before="0" w:after="0"/>
              <w:jc w:val="center"/>
            </w:pPr>
            <w:r>
              <w:rPr>
                <w:rFonts w:ascii="Aptos" w:hAnsi="Aptos"/>
                <w:b/>
                <w:color w:val="FFFFFF"/>
                <w:sz w:val="18"/>
              </w:rPr>
              <w:t>Scenario</w:t>
            </w:r>
          </w:p>
        </w:tc>
        <w:tc>
          <w:tcPr>
            <w:tcW w:type="dxa" w:w="3408"/>
            <w:shd w:fill="1F4E79"/>
            <w:vAlign w:val="center"/>
          </w:tcPr>
          <w:p>
            <w:pPr>
              <w:spacing w:before="0" w:after="0"/>
              <w:jc w:val="center"/>
            </w:pPr>
            <w:r>
              <w:rPr>
                <w:rFonts w:ascii="Aptos" w:hAnsi="Aptos"/>
                <w:b/>
                <w:color w:val="FFFFFF"/>
                <w:sz w:val="18"/>
              </w:rPr>
              <w:t>Likely fit</w:t>
            </w:r>
          </w:p>
        </w:tc>
        <w:tc>
          <w:tcPr>
            <w:tcW w:type="dxa" w:w="3408"/>
            <w:shd w:fill="1F4E79"/>
            <w:vAlign w:val="center"/>
          </w:tcPr>
          <w:p>
            <w:pPr>
              <w:spacing w:before="0" w:after="0"/>
              <w:jc w:val="center"/>
            </w:pPr>
            <w:r>
              <w:rPr>
                <w:rFonts w:ascii="Aptos" w:hAnsi="Aptos"/>
                <w:b/>
                <w:color w:val="FFFFFF"/>
                <w:sz w:val="18"/>
              </w:rPr>
              <w:t>Why</w:t>
            </w:r>
          </w:p>
        </w:tc>
      </w:tr>
      <w:tr>
        <w:tc>
          <w:tcPr>
            <w:tcW w:type="dxa" w:w="3408"/>
            <w:tcMar>
              <w:top w:w="90" w:type="dxa"/>
              <w:start w:w="100" w:type="dxa"/>
              <w:bottom w:w="90" w:type="dxa"/>
              <w:end w:w="100" w:type="dxa"/>
            </w:tcMar>
            <w:vAlign w:val="center"/>
          </w:tcPr>
          <w:p>
            <w:pPr>
              <w:spacing w:before="0" w:after="0"/>
            </w:pPr>
            <w:r>
              <w:rPr>
                <w:rFonts w:ascii="Aptos" w:hAnsi="Aptos"/>
                <w:b/>
                <w:sz w:val="16"/>
              </w:rPr>
              <w:t>Mostly Databricks workloads</w:t>
            </w:r>
          </w:p>
        </w:tc>
        <w:tc>
          <w:tcPr>
            <w:tcW w:type="dxa" w:w="3408"/>
            <w:tcMar>
              <w:top w:w="90" w:type="dxa"/>
              <w:start w:w="100" w:type="dxa"/>
              <w:bottom w:w="90" w:type="dxa"/>
              <w:end w:w="100" w:type="dxa"/>
            </w:tcMar>
            <w:vAlign w:val="center"/>
          </w:tcPr>
          <w:p>
            <w:pPr>
              <w:spacing w:before="0" w:after="0"/>
            </w:pPr>
            <w:r>
              <w:rPr>
                <w:rFonts w:ascii="Aptos" w:hAnsi="Aptos"/>
                <w:b w:val="0"/>
                <w:sz w:val="16"/>
              </w:rPr>
              <w:t>Lakeflow Jobs</w:t>
            </w:r>
          </w:p>
        </w:tc>
        <w:tc>
          <w:tcPr>
            <w:tcW w:type="dxa" w:w="3408"/>
            <w:tcMar>
              <w:top w:w="90" w:type="dxa"/>
              <w:start w:w="100" w:type="dxa"/>
              <w:bottom w:w="90" w:type="dxa"/>
              <w:end w:w="100" w:type="dxa"/>
            </w:tcMar>
            <w:vAlign w:val="center"/>
          </w:tcPr>
          <w:p>
            <w:pPr>
              <w:spacing w:before="0" w:after="0"/>
            </w:pPr>
            <w:r>
              <w:rPr>
                <w:rFonts w:ascii="Aptos" w:hAnsi="Aptos"/>
                <w:b w:val="0"/>
                <w:sz w:val="16"/>
              </w:rPr>
              <w:t>Native authoring, scheduling, task graph, monitoring, and repair in the same platform</w:t>
            </w:r>
          </w:p>
        </w:tc>
      </w:tr>
      <w:tr>
        <w:tc>
          <w:tcPr>
            <w:tcW w:type="dxa" w:w="3408"/>
            <w:tcMar>
              <w:top w:w="90" w:type="dxa"/>
              <w:start w:w="100" w:type="dxa"/>
              <w:bottom w:w="90" w:type="dxa"/>
              <w:end w:w="100" w:type="dxa"/>
            </w:tcMar>
            <w:vAlign w:val="center"/>
          </w:tcPr>
          <w:p>
            <w:pPr>
              <w:spacing w:before="0" w:after="0"/>
            </w:pPr>
            <w:r>
              <w:rPr>
                <w:rFonts w:ascii="Aptos" w:hAnsi="Aptos"/>
                <w:b/>
                <w:sz w:val="16"/>
              </w:rPr>
              <w:t>Cross-platform enterprise workflow</w:t>
            </w:r>
          </w:p>
        </w:tc>
        <w:tc>
          <w:tcPr>
            <w:tcW w:type="dxa" w:w="3408"/>
            <w:tcMar>
              <w:top w:w="90" w:type="dxa"/>
              <w:start w:w="100" w:type="dxa"/>
              <w:bottom w:w="90" w:type="dxa"/>
              <w:end w:w="100" w:type="dxa"/>
            </w:tcMar>
            <w:vAlign w:val="center"/>
          </w:tcPr>
          <w:p>
            <w:pPr>
              <w:spacing w:before="0" w:after="0"/>
            </w:pPr>
            <w:r>
              <w:rPr>
                <w:rFonts w:ascii="Aptos" w:hAnsi="Aptos"/>
                <w:b w:val="0"/>
                <w:sz w:val="16"/>
              </w:rPr>
              <w:t>External orchestrator may be useful</w:t>
            </w:r>
          </w:p>
        </w:tc>
        <w:tc>
          <w:tcPr>
            <w:tcW w:type="dxa" w:w="3408"/>
            <w:tcMar>
              <w:top w:w="90" w:type="dxa"/>
              <w:start w:w="100" w:type="dxa"/>
              <w:bottom w:w="90" w:type="dxa"/>
              <w:end w:w="100" w:type="dxa"/>
            </w:tcMar>
            <w:vAlign w:val="center"/>
          </w:tcPr>
          <w:p>
            <w:pPr>
              <w:spacing w:before="0" w:after="0"/>
            </w:pPr>
            <w:r>
              <w:rPr>
                <w:rFonts w:ascii="Aptos" w:hAnsi="Aptos"/>
                <w:b w:val="0"/>
                <w:sz w:val="16"/>
              </w:rPr>
              <w:t>One workflow may need to coordinate Databricks plus many external systems</w:t>
            </w:r>
          </w:p>
        </w:tc>
      </w:tr>
      <w:tr>
        <w:tc>
          <w:tcPr>
            <w:tcW w:type="dxa" w:w="3408"/>
            <w:tcMar>
              <w:top w:w="90" w:type="dxa"/>
              <w:start w:w="100" w:type="dxa"/>
              <w:bottom w:w="90" w:type="dxa"/>
              <w:end w:w="100" w:type="dxa"/>
            </w:tcMar>
            <w:vAlign w:val="center"/>
          </w:tcPr>
          <w:p>
            <w:pPr>
              <w:spacing w:before="0" w:after="0"/>
            </w:pPr>
            <w:r>
              <w:rPr>
                <w:rFonts w:ascii="Aptos" w:hAnsi="Aptos"/>
                <w:b/>
                <w:sz w:val="16"/>
              </w:rPr>
              <w:t>External orchestrator triggering Databricks</w:t>
            </w:r>
          </w:p>
        </w:tc>
        <w:tc>
          <w:tcPr>
            <w:tcW w:type="dxa" w:w="3408"/>
            <w:tcMar>
              <w:top w:w="90" w:type="dxa"/>
              <w:start w:w="100" w:type="dxa"/>
              <w:bottom w:w="90" w:type="dxa"/>
              <w:end w:w="100" w:type="dxa"/>
            </w:tcMar>
            <w:vAlign w:val="center"/>
          </w:tcPr>
          <w:p>
            <w:pPr>
              <w:spacing w:before="0" w:after="0"/>
            </w:pPr>
            <w:r>
              <w:rPr>
                <w:rFonts w:ascii="Aptos" w:hAnsi="Aptos"/>
                <w:b w:val="0"/>
                <w:sz w:val="16"/>
              </w:rPr>
              <w:t>Hybrid</w:t>
            </w:r>
          </w:p>
        </w:tc>
        <w:tc>
          <w:tcPr>
            <w:tcW w:type="dxa" w:w="3408"/>
            <w:tcMar>
              <w:top w:w="90" w:type="dxa"/>
              <w:start w:w="100" w:type="dxa"/>
              <w:bottom w:w="90" w:type="dxa"/>
              <w:end w:w="100" w:type="dxa"/>
            </w:tcMar>
            <w:vAlign w:val="center"/>
          </w:tcPr>
          <w:p>
            <w:pPr>
              <w:spacing w:before="0" w:after="0"/>
            </w:pPr>
            <w:r>
              <w:rPr>
                <w:rFonts w:ascii="Aptos" w:hAnsi="Aptos"/>
                <w:b w:val="0"/>
                <w:sz w:val="16"/>
              </w:rPr>
              <w:t>Tools such as Airflow can trigger Databricks jobs while Databricks executes its workloads</w:t>
            </w:r>
          </w:p>
        </w:tc>
      </w:tr>
    </w:tbl>
    <w:p>
      <w:r>
        <w:br w:type="page"/>
      </w:r>
    </w:p>
    <w:p>
      <w:pPr>
        <w:pStyle w:val="Heading1"/>
        <w:spacing w:before="200" w:after="80"/>
      </w:pPr>
      <w:r>
        <w:rPr>
          <w:rFonts w:ascii="Aptos Display" w:hAnsi="Aptos Display"/>
          <w:b/>
          <w:color w:val="1F4E79"/>
          <w:sz w:val="30"/>
        </w:rPr>
        <w:t>13. End-to-end production example</w:t>
      </w:r>
    </w:p>
    <w:p>
      <w:pPr>
        <w:spacing w:after="80" w:line="252" w:lineRule="auto"/>
      </w:pPr>
      <w:r>
        <w:rPr>
          <w:rFonts w:ascii="Aptos" w:hAnsi="Aptos"/>
        </w:rPr>
        <w:t>Suppose an e-commerce team builds a daily sales pipeline. A sensible Lakeflow Job could look like this:</w:t>
      </w:r>
    </w:p>
    <w:tbl>
      <w:tblPr>
        <w:tblW w:type="auto" w:w="0"/>
        <w:jc w:val="center"/>
        <w:tblLayout w:type="fixed"/>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shd w:fill="D9EAF7"/>
            <w:tcMar>
              <w:top w:w="90" w:type="dxa"/>
              <w:start w:w="80" w:type="dxa"/>
              <w:bottom w:w="90" w:type="dxa"/>
              <w:end w:w="80" w:type="dxa"/>
            </w:tcMar>
            <w:vAlign w:val="center"/>
          </w:tcPr>
          <w:p>
            <w:pPr>
              <w:spacing w:before="0" w:after="0"/>
              <w:jc w:val="center"/>
            </w:pPr>
            <w:r>
              <w:rPr>
                <w:rFonts w:ascii="Aptos" w:hAnsi="Aptos"/>
                <w:b/>
                <w:color w:val="1E1E1E"/>
                <w:sz w:val="18"/>
              </w:rPr>
              <w:t>Orders</w:t>
            </w:r>
          </w:p>
        </w:tc>
        <w:tc>
          <w:tcPr>
            <w:tcW w:type="dxa" w:w="929"/>
            <w:vAlign w:val="center"/>
          </w:tcPr>
          <w:p>
            <w:pPr>
              <w:spacing w:before="0" w:after="0"/>
              <w:jc w:val="center"/>
            </w:pPr>
            <w:r>
              <w:rPr>
                <w:rFonts w:ascii="Aptos" w:hAnsi="Aptos"/>
                <w:b/>
                <w:color w:val="4B4B4B"/>
                <w:sz w:val="32"/>
              </w:rPr>
              <w:t>→</w:t>
            </w:r>
          </w:p>
        </w:tc>
        <w:tc>
          <w:tcPr>
            <w:tcW w:type="dxa" w:w="929"/>
            <w:shd w:fill="E2F0D9"/>
            <w:tcMar>
              <w:top w:w="90" w:type="dxa"/>
              <w:start w:w="80" w:type="dxa"/>
              <w:bottom w:w="90" w:type="dxa"/>
              <w:end w:w="80" w:type="dxa"/>
            </w:tcMar>
            <w:vAlign w:val="center"/>
          </w:tcPr>
          <w:p>
            <w:pPr>
              <w:spacing w:before="0" w:after="0"/>
              <w:jc w:val="center"/>
            </w:pPr>
            <w:r>
              <w:rPr>
                <w:rFonts w:ascii="Aptos" w:hAnsi="Aptos"/>
                <w:b/>
                <w:color w:val="1E1E1E"/>
                <w:sz w:val="18"/>
              </w:rPr>
              <w:t>Customers</w:t>
            </w:r>
          </w:p>
        </w:tc>
        <w:tc>
          <w:tcPr>
            <w:tcW w:type="dxa" w:w="929"/>
            <w:vAlign w:val="center"/>
          </w:tcPr>
          <w:p>
            <w:pPr>
              <w:spacing w:before="0" w:after="0"/>
              <w:jc w:val="center"/>
            </w:pPr>
            <w:r>
              <w:rPr>
                <w:rFonts w:ascii="Aptos" w:hAnsi="Aptos"/>
                <w:b/>
                <w:color w:val="4B4B4B"/>
                <w:sz w:val="32"/>
              </w:rPr>
              <w:t>→</w:t>
            </w:r>
          </w:p>
        </w:tc>
        <w:tc>
          <w:tcPr>
            <w:tcW w:type="dxa" w:w="929"/>
            <w:shd w:fill="FCE4D6"/>
            <w:tcMar>
              <w:top w:w="90" w:type="dxa"/>
              <w:start w:w="80" w:type="dxa"/>
              <w:bottom w:w="90" w:type="dxa"/>
              <w:end w:w="80" w:type="dxa"/>
            </w:tcMar>
            <w:vAlign w:val="center"/>
          </w:tcPr>
          <w:p>
            <w:pPr>
              <w:spacing w:before="0" w:after="0"/>
              <w:jc w:val="center"/>
            </w:pPr>
            <w:r>
              <w:rPr>
                <w:rFonts w:ascii="Aptos" w:hAnsi="Aptos"/>
                <w:b/>
                <w:color w:val="1E1E1E"/>
                <w:sz w:val="18"/>
              </w:rPr>
              <w:t>Transform</w:t>
            </w:r>
          </w:p>
        </w:tc>
        <w:tc>
          <w:tcPr>
            <w:tcW w:type="dxa" w:w="929"/>
            <w:vAlign w:val="center"/>
          </w:tcPr>
          <w:p>
            <w:pPr>
              <w:spacing w:before="0" w:after="0"/>
              <w:jc w:val="center"/>
            </w:pPr>
            <w:r>
              <w:rPr>
                <w:rFonts w:ascii="Aptos" w:hAnsi="Aptos"/>
                <w:b/>
                <w:color w:val="4B4B4B"/>
                <w:sz w:val="32"/>
              </w:rPr>
              <w:t>→</w:t>
            </w:r>
          </w:p>
        </w:tc>
        <w:tc>
          <w:tcPr>
            <w:tcW w:type="dxa" w:w="929"/>
            <w:shd w:fill="E4DFEC"/>
            <w:tcMar>
              <w:top w:w="90" w:type="dxa"/>
              <w:start w:w="80" w:type="dxa"/>
              <w:bottom w:w="90" w:type="dxa"/>
              <w:end w:w="80" w:type="dxa"/>
            </w:tcMar>
            <w:vAlign w:val="center"/>
          </w:tcPr>
          <w:p>
            <w:pPr>
              <w:spacing w:before="0" w:after="0"/>
              <w:jc w:val="center"/>
            </w:pPr>
            <w:r>
              <w:rPr>
                <w:rFonts w:ascii="Aptos" w:hAnsi="Aptos"/>
                <w:b/>
                <w:color w:val="1E1E1E"/>
                <w:sz w:val="18"/>
              </w:rPr>
              <w:t>Quality check</w:t>
            </w:r>
          </w:p>
        </w:tc>
        <w:tc>
          <w:tcPr>
            <w:tcW w:type="dxa" w:w="929"/>
            <w:vAlign w:val="center"/>
          </w:tcPr>
          <w:p>
            <w:pPr>
              <w:spacing w:before="0" w:after="0"/>
              <w:jc w:val="center"/>
            </w:pPr>
            <w:r>
              <w:rPr>
                <w:rFonts w:ascii="Aptos" w:hAnsi="Aptos"/>
                <w:b/>
                <w:color w:val="4B4B4B"/>
                <w:sz w:val="32"/>
              </w:rPr>
              <w:t>→</w:t>
            </w:r>
          </w:p>
        </w:tc>
        <w:tc>
          <w:tcPr>
            <w:tcW w:type="dxa" w:w="929"/>
            <w:shd w:fill="DDEBF7"/>
            <w:tcMar>
              <w:top w:w="90" w:type="dxa"/>
              <w:start w:w="80" w:type="dxa"/>
              <w:bottom w:w="90" w:type="dxa"/>
              <w:end w:w="80" w:type="dxa"/>
            </w:tcMar>
            <w:vAlign w:val="center"/>
          </w:tcPr>
          <w:p>
            <w:pPr>
              <w:spacing w:before="0" w:after="0"/>
              <w:jc w:val="center"/>
            </w:pPr>
            <w:r>
              <w:rPr>
                <w:rFonts w:ascii="Aptos" w:hAnsi="Aptos"/>
                <w:b/>
                <w:color w:val="1E1E1E"/>
                <w:sz w:val="18"/>
              </w:rPr>
              <w:t>Gold sales</w:t>
            </w:r>
          </w:p>
        </w:tc>
        <w:tc>
          <w:tcPr>
            <w:tcW w:type="dxa" w:w="929"/>
            <w:vAlign w:val="center"/>
          </w:tcPr>
          <w:p>
            <w:pPr>
              <w:spacing w:before="0" w:after="0"/>
              <w:jc w:val="center"/>
            </w:pPr>
            <w:r>
              <w:rPr>
                <w:rFonts w:ascii="Aptos" w:hAnsi="Aptos"/>
                <w:b/>
                <w:color w:val="4B4B4B"/>
                <w:sz w:val="32"/>
              </w:rPr>
              <w:t>→</w:t>
            </w:r>
          </w:p>
        </w:tc>
        <w:tc>
          <w:tcPr>
            <w:tcW w:type="dxa" w:w="929"/>
            <w:shd w:fill="D9EAF7"/>
            <w:tcMar>
              <w:top w:w="90" w:type="dxa"/>
              <w:start w:w="80" w:type="dxa"/>
              <w:bottom w:w="90" w:type="dxa"/>
              <w:end w:w="80" w:type="dxa"/>
            </w:tcMar>
            <w:vAlign w:val="center"/>
          </w:tcPr>
          <w:p>
            <w:pPr>
              <w:spacing w:before="0" w:after="0"/>
              <w:jc w:val="center"/>
            </w:pPr>
            <w:r>
              <w:rPr>
                <w:rFonts w:ascii="Aptos" w:hAnsi="Aptos"/>
                <w:b/>
                <w:color w:val="1E1E1E"/>
                <w:sz w:val="18"/>
              </w:rPr>
              <w:t>Notify</w:t>
            </w:r>
          </w:p>
        </w:tc>
      </w:tr>
    </w:tbl>
    <w:p>
      <w:pPr>
        <w:pStyle w:val="ListBullet"/>
        <w:spacing w:after="40"/>
      </w:pPr>
      <w:r>
        <w:rPr>
          <w:rFonts w:ascii="Aptos" w:hAnsi="Aptos"/>
        </w:rPr>
        <w:t>Task 1: ingest orders from the source.</w:t>
      </w:r>
    </w:p>
    <w:p>
      <w:pPr>
        <w:pStyle w:val="ListBullet"/>
        <w:spacing w:after="40"/>
      </w:pPr>
      <w:r>
        <w:rPr>
          <w:rFonts w:ascii="Aptos" w:hAnsi="Aptos"/>
        </w:rPr>
        <w:t>Task 2: ingest customer data. It can run independently of Task 1 if no dependency exists.</w:t>
      </w:r>
    </w:p>
    <w:p>
      <w:pPr>
        <w:pStyle w:val="ListBullet"/>
        <w:spacing w:after="40"/>
      </w:pPr>
      <w:r>
        <w:rPr>
          <w:rFonts w:ascii="Aptos" w:hAnsi="Aptos"/>
        </w:rPr>
        <w:t>Task 3: transform and join the required datasets after both ingestion tasks finish.</w:t>
      </w:r>
    </w:p>
    <w:p>
      <w:pPr>
        <w:pStyle w:val="ListBullet"/>
        <w:spacing w:after="40"/>
      </w:pPr>
      <w:r>
        <w:rPr>
          <w:rFonts w:ascii="Aptos" w:hAnsi="Aptos"/>
        </w:rPr>
        <w:t>Task 4: run data-quality checks.</w:t>
      </w:r>
    </w:p>
    <w:p>
      <w:pPr>
        <w:pStyle w:val="ListBullet"/>
        <w:spacing w:after="40"/>
      </w:pPr>
      <w:r>
        <w:rPr>
          <w:rFonts w:ascii="Aptos" w:hAnsi="Aptos"/>
        </w:rPr>
        <w:t>Task 5: publish Gold tables only on the success path.</w:t>
      </w:r>
    </w:p>
    <w:p>
      <w:pPr>
        <w:pStyle w:val="ListBullet"/>
        <w:spacing w:after="40"/>
      </w:pPr>
      <w:r>
        <w:rPr>
          <w:rFonts w:ascii="Aptos" w:hAnsi="Aptos"/>
        </w:rPr>
        <w:t>Task 6: notify or trigger downstream consumption.</w:t>
      </w:r>
    </w:p>
    <w:p>
      <w:pPr>
        <w:spacing w:after="80" w:line="252" w:lineRule="auto"/>
      </w:pPr>
      <w:r>
        <w:rPr>
          <w:rFonts w:ascii="Aptos" w:hAnsi="Aptos"/>
        </w:rPr>
        <w:t>The job can be scheduled daily, parameterized with the processing date, monitored at task level, and repaired from a failed point if something goes wrong.</w:t>
      </w:r>
    </w:p>
    <w:p>
      <w:pPr>
        <w:pStyle w:val="Heading1"/>
        <w:spacing w:before="200" w:after="80"/>
      </w:pPr>
      <w:r>
        <w:rPr>
          <w:rFonts w:ascii="Aptos Display" w:hAnsi="Aptos Display"/>
          <w:b/>
          <w:color w:val="1F4E79"/>
          <w:sz w:val="30"/>
        </w:rPr>
        <w:t>14. Common mistakes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C00000"/>
            <w:vAlign w:val="center"/>
          </w:tcPr>
          <w:p>
            <w:pPr>
              <w:spacing w:before="0" w:after="0"/>
              <w:jc w:val="center"/>
            </w:pPr>
            <w:r>
              <w:rPr>
                <w:rFonts w:ascii="Aptos" w:hAnsi="Aptos"/>
                <w:b/>
                <w:color w:val="FFFFFF"/>
                <w:sz w:val="18"/>
              </w:rPr>
              <w:t>Mistake</w:t>
            </w:r>
          </w:p>
        </w:tc>
        <w:tc>
          <w:tcPr>
            <w:tcW w:type="dxa" w:w="5112"/>
            <w:shd w:fill="C00000"/>
            <w:vAlign w:val="center"/>
          </w:tcPr>
          <w:p>
            <w:pPr>
              <w:spacing w:before="0" w:after="0"/>
              <w:jc w:val="center"/>
            </w:pPr>
            <w:r>
              <w:rPr>
                <w:rFonts w:ascii="Aptos" w:hAnsi="Aptos"/>
                <w:b/>
                <w:color w:val="FFFFFF"/>
                <w:sz w:val="18"/>
              </w:rPr>
              <w:t>Better approach</w:t>
            </w:r>
          </w:p>
        </w:tc>
      </w:tr>
      <w:tr>
        <w:tc>
          <w:tcPr>
            <w:tcW w:type="dxa" w:w="5112"/>
            <w:tcMar>
              <w:top w:w="90" w:type="dxa"/>
              <w:start w:w="100" w:type="dxa"/>
              <w:bottom w:w="90" w:type="dxa"/>
              <w:end w:w="100" w:type="dxa"/>
            </w:tcMar>
            <w:vAlign w:val="center"/>
          </w:tcPr>
          <w:p>
            <w:pPr>
              <w:spacing w:before="0" w:after="0"/>
            </w:pPr>
            <w:r>
              <w:rPr>
                <w:rFonts w:ascii="Aptos" w:hAnsi="Aptos"/>
                <w:b/>
                <w:sz w:val="17"/>
              </w:rPr>
              <w:t>Treating Job and Task as the same thing</w:t>
            </w:r>
          </w:p>
        </w:tc>
        <w:tc>
          <w:tcPr>
            <w:tcW w:type="dxa" w:w="5112"/>
            <w:tcMar>
              <w:top w:w="90" w:type="dxa"/>
              <w:start w:w="100" w:type="dxa"/>
              <w:bottom w:w="90" w:type="dxa"/>
              <w:end w:w="100" w:type="dxa"/>
            </w:tcMar>
            <w:vAlign w:val="center"/>
          </w:tcPr>
          <w:p>
            <w:pPr>
              <w:spacing w:before="0" w:after="0"/>
            </w:pPr>
            <w:r>
              <w:rPr>
                <w:rFonts w:ascii="Aptos" w:hAnsi="Aptos"/>
                <w:b w:val="0"/>
                <w:sz w:val="17"/>
              </w:rPr>
              <w:t>Job = orchestration container; Task = unit of work.</w:t>
            </w:r>
          </w:p>
        </w:tc>
      </w:tr>
      <w:tr>
        <w:tc>
          <w:tcPr>
            <w:tcW w:type="dxa" w:w="5112"/>
            <w:tcMar>
              <w:top w:w="90" w:type="dxa"/>
              <w:start w:w="100" w:type="dxa"/>
              <w:bottom w:w="90" w:type="dxa"/>
              <w:end w:w="100" w:type="dxa"/>
            </w:tcMar>
            <w:vAlign w:val="center"/>
          </w:tcPr>
          <w:p>
            <w:pPr>
              <w:spacing w:before="0" w:after="0"/>
            </w:pPr>
            <w:r>
              <w:rPr>
                <w:rFonts w:ascii="Aptos" w:hAnsi="Aptos"/>
                <w:b/>
                <w:sz w:val="17"/>
              </w:rPr>
              <w:t>Making every task depend on the previous one</w:t>
            </w:r>
          </w:p>
        </w:tc>
        <w:tc>
          <w:tcPr>
            <w:tcW w:type="dxa" w:w="5112"/>
            <w:tcMar>
              <w:top w:w="90" w:type="dxa"/>
              <w:start w:w="100" w:type="dxa"/>
              <w:bottom w:w="90" w:type="dxa"/>
              <w:end w:w="100" w:type="dxa"/>
            </w:tcMar>
            <w:vAlign w:val="center"/>
          </w:tcPr>
          <w:p>
            <w:pPr>
              <w:spacing w:before="0" w:after="0"/>
            </w:pPr>
            <w:r>
              <w:rPr>
                <w:rFonts w:ascii="Aptos" w:hAnsi="Aptos"/>
                <w:b w:val="0"/>
                <w:sz w:val="17"/>
              </w:rPr>
              <w:t>Allow independent tasks to run concurrently where safe.</w:t>
            </w:r>
          </w:p>
        </w:tc>
      </w:tr>
      <w:tr>
        <w:tc>
          <w:tcPr>
            <w:tcW w:type="dxa" w:w="5112"/>
            <w:tcMar>
              <w:top w:w="90" w:type="dxa"/>
              <w:start w:w="100" w:type="dxa"/>
              <w:bottom w:w="90" w:type="dxa"/>
              <w:end w:w="100" w:type="dxa"/>
            </w:tcMar>
            <w:vAlign w:val="center"/>
          </w:tcPr>
          <w:p>
            <w:pPr>
              <w:spacing w:before="0" w:after="0"/>
            </w:pPr>
            <w:r>
              <w:rPr>
                <w:rFonts w:ascii="Aptos" w:hAnsi="Aptos"/>
                <w:b/>
                <w:sz w:val="17"/>
              </w:rPr>
              <w:t>Hard-coding dates and environments</w:t>
            </w:r>
          </w:p>
        </w:tc>
        <w:tc>
          <w:tcPr>
            <w:tcW w:type="dxa" w:w="5112"/>
            <w:tcMar>
              <w:top w:w="90" w:type="dxa"/>
              <w:start w:w="100" w:type="dxa"/>
              <w:bottom w:w="90" w:type="dxa"/>
              <w:end w:w="100" w:type="dxa"/>
            </w:tcMar>
            <w:vAlign w:val="center"/>
          </w:tcPr>
          <w:p>
            <w:pPr>
              <w:spacing w:before="0" w:after="0"/>
            </w:pPr>
            <w:r>
              <w:rPr>
                <w:rFonts w:ascii="Aptos" w:hAnsi="Aptos"/>
                <w:b w:val="0"/>
                <w:sz w:val="17"/>
              </w:rPr>
              <w:t>Use parameters to make workflows reusable.</w:t>
            </w:r>
          </w:p>
        </w:tc>
      </w:tr>
      <w:tr>
        <w:tc>
          <w:tcPr>
            <w:tcW w:type="dxa" w:w="5112"/>
            <w:tcMar>
              <w:top w:w="90" w:type="dxa"/>
              <w:start w:w="100" w:type="dxa"/>
              <w:bottom w:w="90" w:type="dxa"/>
              <w:end w:w="100" w:type="dxa"/>
            </w:tcMar>
            <w:vAlign w:val="center"/>
          </w:tcPr>
          <w:p>
            <w:pPr>
              <w:spacing w:before="0" w:after="0"/>
            </w:pPr>
            <w:r>
              <w:rPr>
                <w:rFonts w:ascii="Aptos" w:hAnsi="Aptos"/>
                <w:b/>
                <w:sz w:val="17"/>
              </w:rPr>
              <w:t>Putting all business logic into orchestration</w:t>
            </w:r>
          </w:p>
        </w:tc>
        <w:tc>
          <w:tcPr>
            <w:tcW w:type="dxa" w:w="5112"/>
            <w:tcMar>
              <w:top w:w="90" w:type="dxa"/>
              <w:start w:w="100" w:type="dxa"/>
              <w:bottom w:w="90" w:type="dxa"/>
              <w:end w:w="100" w:type="dxa"/>
            </w:tcMar>
            <w:vAlign w:val="center"/>
          </w:tcPr>
          <w:p>
            <w:pPr>
              <w:spacing w:before="0" w:after="0"/>
            </w:pPr>
            <w:r>
              <w:rPr>
                <w:rFonts w:ascii="Aptos" w:hAnsi="Aptos"/>
                <w:b w:val="0"/>
                <w:sz w:val="17"/>
              </w:rPr>
              <w:t>Keep transformation logic in code/pipelines and use Jobs for orchestration.</w:t>
            </w:r>
          </w:p>
        </w:tc>
      </w:tr>
      <w:tr>
        <w:tc>
          <w:tcPr>
            <w:tcW w:type="dxa" w:w="5112"/>
            <w:tcMar>
              <w:top w:w="90" w:type="dxa"/>
              <w:start w:w="100" w:type="dxa"/>
              <w:bottom w:w="90" w:type="dxa"/>
              <w:end w:w="100" w:type="dxa"/>
            </w:tcMar>
            <w:vAlign w:val="center"/>
          </w:tcPr>
          <w:p>
            <w:pPr>
              <w:spacing w:before="0" w:after="0"/>
            </w:pPr>
            <w:r>
              <w:rPr>
                <w:rFonts w:ascii="Aptos" w:hAnsi="Aptos"/>
                <w:b/>
                <w:sz w:val="17"/>
              </w:rPr>
              <w:t>Rerunning an expensive pipeline from scratch after a late failure</w:t>
            </w:r>
          </w:p>
        </w:tc>
        <w:tc>
          <w:tcPr>
            <w:tcW w:type="dxa" w:w="5112"/>
            <w:tcMar>
              <w:top w:w="90" w:type="dxa"/>
              <w:start w:w="100" w:type="dxa"/>
              <w:bottom w:w="90" w:type="dxa"/>
              <w:end w:w="100" w:type="dxa"/>
            </w:tcMar>
            <w:vAlign w:val="center"/>
          </w:tcPr>
          <w:p>
            <w:pPr>
              <w:spacing w:before="0" w:after="0"/>
            </w:pPr>
            <w:r>
              <w:rPr>
                <w:rFonts w:ascii="Aptos" w:hAnsi="Aptos"/>
                <w:b w:val="0"/>
                <w:sz w:val="17"/>
              </w:rPr>
              <w:t>Use repair runs when appropriate.</w:t>
            </w:r>
          </w:p>
        </w:tc>
      </w:tr>
    </w:tbl>
    <w:p>
      <w:pPr>
        <w:pStyle w:val="Heading1"/>
        <w:spacing w:before="200" w:after="80"/>
      </w:pPr>
      <w:r>
        <w:rPr>
          <w:rFonts w:ascii="Aptos Display" w:hAnsi="Aptos Display"/>
          <w:b/>
          <w:color w:val="1F4E79"/>
          <w:sz w:val="30"/>
        </w:rPr>
        <w:t>15. Practical checklist for creating a Job</w:t>
      </w:r>
    </w:p>
    <w:p>
      <w:pPr>
        <w:pStyle w:val="ListBullet"/>
        <w:spacing w:after="40"/>
      </w:pPr>
      <w:r>
        <w:rPr>
          <w:rFonts w:ascii="Aptos" w:hAnsi="Aptos"/>
        </w:rPr>
        <w:t>Define the outcome of the workflow.</w:t>
      </w:r>
    </w:p>
    <w:p>
      <w:pPr>
        <w:pStyle w:val="ListBullet"/>
        <w:spacing w:after="40"/>
      </w:pPr>
      <w:r>
        <w:rPr>
          <w:rFonts w:ascii="Aptos" w:hAnsi="Aptos"/>
        </w:rPr>
        <w:t>Break the workflow into clear tasks.</w:t>
      </w:r>
    </w:p>
    <w:p>
      <w:pPr>
        <w:pStyle w:val="ListBullet"/>
        <w:spacing w:after="40"/>
      </w:pPr>
      <w:r>
        <w:rPr>
          <w:rFonts w:ascii="Aptos" w:hAnsi="Aptos"/>
        </w:rPr>
        <w:t>Choose a task type for each unit of work.</w:t>
      </w:r>
    </w:p>
    <w:p>
      <w:pPr>
        <w:pStyle w:val="ListBullet"/>
        <w:spacing w:after="40"/>
      </w:pPr>
      <w:r>
        <w:rPr>
          <w:rFonts w:ascii="Aptos" w:hAnsi="Aptos"/>
        </w:rPr>
        <w:t>Define task dependencies and run conditions.</w:t>
      </w:r>
    </w:p>
    <w:p>
      <w:pPr>
        <w:pStyle w:val="ListBullet"/>
        <w:spacing w:after="40"/>
      </w:pPr>
      <w:r>
        <w:rPr>
          <w:rFonts w:ascii="Aptos" w:hAnsi="Aptos"/>
        </w:rPr>
        <w:t>Choose/allow the appropriate compute for each task.</w:t>
      </w:r>
    </w:p>
    <w:p>
      <w:pPr>
        <w:pStyle w:val="ListBullet"/>
        <w:spacing w:after="40"/>
      </w:pPr>
      <w:r>
        <w:rPr>
          <w:rFonts w:ascii="Aptos" w:hAnsi="Aptos"/>
        </w:rPr>
        <w:t>Add parameters instead of hard-coded runtime values.</w:t>
      </w:r>
    </w:p>
    <w:p>
      <w:pPr>
        <w:pStyle w:val="ListBullet"/>
        <w:spacing w:after="40"/>
      </w:pPr>
      <w:r>
        <w:rPr>
          <w:rFonts w:ascii="Aptos" w:hAnsi="Aptos"/>
        </w:rPr>
        <w:t>Configure trigger or schedule.</w:t>
      </w:r>
    </w:p>
    <w:p>
      <w:pPr>
        <w:pStyle w:val="ListBullet"/>
        <w:spacing w:after="40"/>
      </w:pPr>
      <w:r>
        <w:rPr>
          <w:rFonts w:ascii="Aptos" w:hAnsi="Aptos"/>
        </w:rPr>
        <w:t>Configure retries, timeouts, notifications, and other operational settings as needed.</w:t>
      </w:r>
    </w:p>
    <w:p>
      <w:pPr>
        <w:pStyle w:val="ListBullet"/>
        <w:spacing w:after="40"/>
      </w:pPr>
      <w:r>
        <w:rPr>
          <w:rFonts w:ascii="Aptos" w:hAnsi="Aptos"/>
        </w:rPr>
        <w:t>Test failure handling and understand how to repair a run.</w:t>
      </w:r>
    </w:p>
    <w:p>
      <w:pPr>
        <w:pStyle w:val="ListBullet"/>
        <w:spacing w:after="40"/>
      </w:pPr>
      <w:r>
        <w:rPr>
          <w:rFonts w:ascii="Aptos" w:hAnsi="Aptos"/>
        </w:rPr>
        <w:t>Monitor the workflow after deployment.</w:t>
      </w:r>
    </w:p>
    <w:p>
      <w:r>
        <w:br w:type="page"/>
      </w:r>
    </w:p>
    <w:p>
      <w:pPr>
        <w:pStyle w:val="Heading1"/>
        <w:spacing w:before="200" w:after="80"/>
      </w:pPr>
      <w:r>
        <w:rPr>
          <w:rFonts w:ascii="Aptos Display" w:hAnsi="Aptos Display"/>
          <w:b/>
          <w:color w:val="1F4E79"/>
          <w:sz w:val="30"/>
        </w:rPr>
        <w:t>16. Interview Q&amp;A</w:t>
      </w:r>
    </w:p>
    <w:p>
      <w:pPr>
        <w:spacing w:before="80" w:after="20"/>
      </w:pPr>
      <w:r>
        <w:rPr>
          <w:rFonts w:ascii="Aptos" w:hAnsi="Aptos"/>
          <w:b/>
          <w:color w:val="1F4E79"/>
          <w:sz w:val="18"/>
        </w:rPr>
        <w:t>Q1. What is Lakeflow Jobs?</w:t>
      </w:r>
    </w:p>
    <w:p>
      <w:pPr>
        <w:spacing w:after="80"/>
        <w:ind w:left="259"/>
      </w:pPr>
      <w:r>
        <w:rPr>
          <w:rFonts w:ascii="Aptos" w:hAnsi="Aptos"/>
          <w:sz w:val="18"/>
        </w:rPr>
        <w:t>Lakeflow Jobs is Databricks workflow automation/orchestration for coordinating and running multiple tasks as part of larger data and AI workflows.</w:t>
      </w:r>
    </w:p>
    <w:p>
      <w:pPr>
        <w:spacing w:before="80" w:after="20"/>
      </w:pPr>
      <w:r>
        <w:rPr>
          <w:rFonts w:ascii="Aptos" w:hAnsi="Aptos"/>
          <w:b/>
          <w:color w:val="1F4E79"/>
          <w:sz w:val="18"/>
        </w:rPr>
        <w:t>Q2. What is the difference between a Job and a Task?</w:t>
      </w:r>
    </w:p>
    <w:p>
      <w:pPr>
        <w:spacing w:after="80"/>
        <w:ind w:left="259"/>
      </w:pPr>
      <w:r>
        <w:rPr>
          <w:rFonts w:ascii="Aptos" w:hAnsi="Aptos"/>
          <w:sz w:val="18"/>
        </w:rPr>
        <w:t>A Job represents the workflow definition. A Task is an individual unit of work inside that Job.</w:t>
      </w:r>
    </w:p>
    <w:p>
      <w:pPr>
        <w:spacing w:before="80" w:after="20"/>
      </w:pPr>
      <w:r>
        <w:rPr>
          <w:rFonts w:ascii="Aptos" w:hAnsi="Aptos"/>
          <w:b/>
          <w:color w:val="1F4E79"/>
          <w:sz w:val="18"/>
        </w:rPr>
        <w:t>Q3. What is a DAG in Lakeflow Jobs?</w:t>
      </w:r>
    </w:p>
    <w:p>
      <w:pPr>
        <w:spacing w:after="80"/>
        <w:ind w:left="259"/>
      </w:pPr>
      <w:r>
        <w:rPr>
          <w:rFonts w:ascii="Aptos" w:hAnsi="Aptos"/>
          <w:sz w:val="18"/>
        </w:rPr>
        <w:t>The DAG is the directed acyclic graph of tasks and their dependencies. It shows the order and branching of the workflow without circular dependencies.</w:t>
      </w:r>
    </w:p>
    <w:p>
      <w:pPr>
        <w:spacing w:before="80" w:after="20"/>
      </w:pPr>
      <w:r>
        <w:rPr>
          <w:rFonts w:ascii="Aptos" w:hAnsi="Aptos"/>
          <w:b/>
          <w:color w:val="1F4E79"/>
          <w:sz w:val="18"/>
        </w:rPr>
        <w:t>Q4. Can Lakeflow Jobs run only notebooks?</w:t>
      </w:r>
    </w:p>
    <w:p>
      <w:pPr>
        <w:spacing w:after="80"/>
        <w:ind w:left="259"/>
      </w:pPr>
      <w:r>
        <w:rPr>
          <w:rFonts w:ascii="Aptos" w:hAnsi="Aptos"/>
          <w:sz w:val="18"/>
        </w:rPr>
        <w:t>No. It supports multiple task types, including notebooks, Python, SQL, pipelines, dbt, Run Job, and control-flow tasks such as If/else and For each.</w:t>
      </w:r>
    </w:p>
    <w:p>
      <w:pPr>
        <w:spacing w:before="80" w:after="20"/>
      </w:pPr>
      <w:r>
        <w:rPr>
          <w:rFonts w:ascii="Aptos" w:hAnsi="Aptos"/>
          <w:b/>
          <w:color w:val="1F4E79"/>
          <w:sz w:val="18"/>
        </w:rPr>
        <w:t>Q5. What happens if a task fails?</w:t>
      </w:r>
    </w:p>
    <w:p>
      <w:pPr>
        <w:spacing w:after="80"/>
        <w:ind w:left="259"/>
      </w:pPr>
      <w:r>
        <w:rPr>
          <w:rFonts w:ascii="Aptos" w:hAnsi="Aptos"/>
          <w:sz w:val="18"/>
        </w:rPr>
        <w:t>The run and task state can be inspected through monitoring. Depending on configuration, retries may occur, and failed or cancelled jobs can be repaired and rerun from the affected workflow portion.</w:t>
      </w:r>
    </w:p>
    <w:p>
      <w:pPr>
        <w:spacing w:before="80" w:after="20"/>
      </w:pPr>
      <w:r>
        <w:rPr>
          <w:rFonts w:ascii="Aptos" w:hAnsi="Aptos"/>
          <w:b/>
          <w:color w:val="1F4E79"/>
          <w:sz w:val="18"/>
        </w:rPr>
        <w:t>Q6. Why use Lakeflow Jobs instead of manually running notebooks?</w:t>
      </w:r>
    </w:p>
    <w:p>
      <w:pPr>
        <w:spacing w:after="80"/>
        <w:ind w:left="259"/>
      </w:pPr>
      <w:r>
        <w:rPr>
          <w:rFonts w:ascii="Aptos" w:hAnsi="Aptos"/>
          <w:sz w:val="18"/>
        </w:rPr>
        <w:t>Production requires repeatability, ordering, scheduling, dependencies, parameterization, observability, and failure handling. Lakeflow Jobs provides that orchestration layer.</w:t>
      </w:r>
    </w:p>
    <w:p>
      <w:pPr>
        <w:spacing w:before="80" w:after="20"/>
      </w:pPr>
      <w:r>
        <w:rPr>
          <w:rFonts w:ascii="Aptos" w:hAnsi="Aptos"/>
          <w:b/>
          <w:color w:val="1F4E79"/>
          <w:sz w:val="18"/>
        </w:rPr>
        <w:t>Q7. Lakeflow Jobs vs Airflow?</w:t>
      </w:r>
    </w:p>
    <w:p>
      <w:pPr>
        <w:spacing w:after="80"/>
        <w:ind w:left="259"/>
      </w:pPr>
      <w:r>
        <w:rPr>
          <w:rFonts w:ascii="Aptos" w:hAnsi="Aptos"/>
          <w:sz w:val="18"/>
        </w:rPr>
        <w:t>Use Lakeflow Jobs naturally when the workflow is mainly inside Databricks. An external orchestrator can be useful for broad cross-platform coordination and can also trigger Databricks jobs.</w:t>
      </w:r>
    </w:p>
    <w:p>
      <w:pPr>
        <w:pStyle w:val="Heading1"/>
        <w:spacing w:before="200" w:after="80"/>
      </w:pPr>
      <w:r>
        <w:rPr>
          <w:rFonts w:ascii="Aptos Display" w:hAnsi="Aptos Display"/>
          <w:b/>
          <w:color w:val="1F4E79"/>
          <w:sz w:val="30"/>
        </w:rPr>
        <w:t>17. Five words to remember</w:t>
      </w:r>
    </w:p>
    <w:tbl>
      <w:tblPr>
        <w:tblW w:type="auto" w:w="0"/>
        <w:jc w:val="center"/>
        <w:tblLayout w:type="fixed"/>
        <w:tblLook w:firstColumn="1" w:firstRow="1" w:lastColumn="0" w:lastRow="0" w:noHBand="0" w:noVBand="1" w:val="04A0"/>
      </w:tblPr>
      <w:tblGrid>
        <w:gridCol w:w="9144"/>
      </w:tblGrid>
      <w:tr>
        <w:tc>
          <w:tcPr>
            <w:tcW w:type="dxa" w:w="10224"/>
            <w:shd w:fill="DDEBF7"/>
            <w:tcMar>
              <w:top w:w="120" w:type="dxa"/>
              <w:start w:w="140" w:type="dxa"/>
              <w:bottom w:w="120" w:type="dxa"/>
              <w:end w:w="140" w:type="dxa"/>
            </w:tcMar>
            <w:vAlign w:val="center"/>
          </w:tcPr>
          <w:p>
            <w:pPr>
              <w:spacing w:after="0" w:before="0"/>
            </w:pPr>
            <w:r>
              <w:rPr>
                <w:rFonts w:ascii="Aptos Display" w:hAnsi="Aptos Display"/>
                <w:b/>
                <w:color w:val="1F4E79"/>
                <w:sz w:val="21"/>
              </w:rPr>
              <w:t>JOB • TASK • DEPENDENCY • TRIGGER • MONITORING</w:t>
            </w:r>
          </w:p>
          <w:p>
            <w:pPr>
              <w:spacing w:after="0" w:before="0"/>
            </w:pPr>
            <w:r>
              <w:rPr>
                <w:rFonts w:ascii="Aptos" w:hAnsi="Aptos"/>
                <w:b w:val="0"/>
                <w:color w:val="232323"/>
                <w:sz w:val="19"/>
              </w:rPr>
              <w:t>If you can explain these five concepts and connect them to compute, parameters, failures, and repair runs, you understand the core of Databricks workflow orchestration.</w:t>
            </w:r>
          </w:p>
        </w:tc>
      </w:tr>
    </w:tbl>
    <w:p>
      <w:pPr>
        <w:pStyle w:val="Heading1"/>
        <w:spacing w:before="200" w:after="80"/>
      </w:pPr>
      <w:r>
        <w:rPr>
          <w:rFonts w:ascii="Aptos Display" w:hAnsi="Aptos Display"/>
          <w:b/>
          <w:color w:val="1F4E79"/>
          <w:sz w:val="30"/>
        </w:rPr>
        <w:t>18. Official references used for verification</w:t>
      </w:r>
    </w:p>
    <w:p>
      <w:pPr>
        <w:pStyle w:val="ListBullet"/>
        <w:spacing w:after="20"/>
      </w:pPr>
      <w:r>
        <w:rPr>
          <w:rFonts w:ascii="Aptos" w:hAnsi="Aptos"/>
          <w:b/>
          <w:sz w:val="16"/>
        </w:rPr>
        <w:t xml:space="preserve">Lakeflow Jobs overview: </w:t>
      </w:r>
      <w:r>
        <w:rPr>
          <w:rFonts w:ascii="Aptos" w:hAnsi="Aptos"/>
          <w:b w:val="0"/>
          <w:color w:val="0066CC"/>
          <w:sz w:val="16"/>
        </w:rPr>
        <w:t>https://docs.databricks.com/aws/en/jobs</w:t>
      </w:r>
    </w:p>
    <w:p>
      <w:pPr>
        <w:pStyle w:val="ListBullet"/>
        <w:spacing w:after="20"/>
      </w:pPr>
      <w:r>
        <w:rPr>
          <w:rFonts w:ascii="Aptos" w:hAnsi="Aptos"/>
          <w:b/>
          <w:sz w:val="16"/>
        </w:rPr>
        <w:t xml:space="preserve">Configure and edit Lakeflow Jobs: </w:t>
      </w:r>
      <w:r>
        <w:rPr>
          <w:rFonts w:ascii="Aptos" w:hAnsi="Aptos"/>
          <w:b w:val="0"/>
          <w:color w:val="0066CC"/>
          <w:sz w:val="16"/>
        </w:rPr>
        <w:t>https://docs.databricks.com/aws/en/jobs/configure-job</w:t>
      </w:r>
    </w:p>
    <w:p>
      <w:pPr>
        <w:pStyle w:val="ListBullet"/>
        <w:spacing w:after="20"/>
      </w:pPr>
      <w:r>
        <w:rPr>
          <w:rFonts w:ascii="Aptos" w:hAnsi="Aptos"/>
          <w:b/>
          <w:sz w:val="16"/>
        </w:rPr>
        <w:t xml:space="preserve">Configure and edit tasks: </w:t>
      </w:r>
      <w:r>
        <w:rPr>
          <w:rFonts w:ascii="Aptos" w:hAnsi="Aptos"/>
          <w:b w:val="0"/>
          <w:color w:val="0066CC"/>
          <w:sz w:val="16"/>
        </w:rPr>
        <w:t>https://docs.databricks.com/aws/en/jobs/configure-task</w:t>
      </w:r>
    </w:p>
    <w:p>
      <w:pPr>
        <w:pStyle w:val="ListBullet"/>
        <w:spacing w:after="20"/>
      </w:pPr>
      <w:r>
        <w:rPr>
          <w:rFonts w:ascii="Aptos" w:hAnsi="Aptos"/>
          <w:b/>
          <w:sz w:val="16"/>
        </w:rPr>
        <w:t xml:space="preserve">For each task: </w:t>
      </w:r>
      <w:r>
        <w:rPr>
          <w:rFonts w:ascii="Aptos" w:hAnsi="Aptos"/>
          <w:b w:val="0"/>
          <w:color w:val="0066CC"/>
          <w:sz w:val="16"/>
        </w:rPr>
        <w:t>https://docs.databricks.com/aws/en/jobs/tasks/for-each</w:t>
      </w:r>
    </w:p>
    <w:p>
      <w:pPr>
        <w:pStyle w:val="ListBullet"/>
        <w:spacing w:after="20"/>
      </w:pPr>
      <w:r>
        <w:rPr>
          <w:rFonts w:ascii="Aptos" w:hAnsi="Aptos"/>
          <w:b/>
          <w:sz w:val="16"/>
        </w:rPr>
        <w:t xml:space="preserve">SQL task: </w:t>
      </w:r>
      <w:r>
        <w:rPr>
          <w:rFonts w:ascii="Aptos" w:hAnsi="Aptos"/>
          <w:b w:val="0"/>
          <w:color w:val="0066CC"/>
          <w:sz w:val="16"/>
        </w:rPr>
        <w:t>https://docs.databricks.com/aws/en/jobs/tasks/sql</w:t>
      </w:r>
    </w:p>
    <w:p>
      <w:pPr>
        <w:pStyle w:val="ListBullet"/>
        <w:spacing w:after="20"/>
      </w:pPr>
      <w:r>
        <w:rPr>
          <w:rFonts w:ascii="Aptos" w:hAnsi="Aptos"/>
          <w:b/>
          <w:sz w:val="16"/>
        </w:rPr>
        <w:t xml:space="preserve">dbt transformations in Lakeflow Jobs: </w:t>
      </w:r>
      <w:r>
        <w:rPr>
          <w:rFonts w:ascii="Aptos" w:hAnsi="Aptos"/>
          <w:b w:val="0"/>
          <w:color w:val="0066CC"/>
          <w:sz w:val="16"/>
        </w:rPr>
        <w:t>https://docs.databricks.com/aws/en/jobs/how-to/use-dbt-in-workflows</w:t>
      </w:r>
    </w:p>
    <w:p>
      <w:pPr>
        <w:spacing w:before="200"/>
        <w:jc w:val="center"/>
      </w:pPr>
      <w:r>
        <w:rPr>
          <w:rFonts w:ascii="Aptos Display" w:hAnsi="Aptos Display"/>
          <w:b/>
          <w:color w:val="008080"/>
          <w:sz w:val="22"/>
        </w:rPr>
        <w:t>NEXT: Day 20 — Job Compute vs All-Purpose Compute</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E6E6E"/>
        <w:sz w:val="16"/>
      </w:rPr>
      <w:t>Day 19 • Lakeflow Jobs • Deep Dive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464"/>
        <w:sz w:val="16"/>
      </w:rPr>
      <w:t>THE DATA ENGINEER LAB  |  DATABRICKS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Day 19 - Lakeflow Jobs Deep Dive</dc:title>
  <dc:subject>Lakeflow Jobs orchestration, tasks, dependencies, triggers, monitoring, and interview notes</dc:subject>
  <dc:creator>The Data Engineer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