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Consolas" w:cs="Consolas" w:eastAsia="Consolas" w:hAnsi="Consolas"/>
          <w:b/>
          <w:bCs/>
          <w:color w:val="C8102E"/>
          <w:sz w:val="24"/>
          <w:szCs w:val="24"/>
        </w:rPr>
        <w:t xml:space="preserve">THE DATA ENGINEER LAB</w:t>
      </w:r>
    </w:p>
    <w:p>
      <w:pPr>
        <w:spacing w:after="100" w:before="200"/>
        <w:jc w:val="center"/>
      </w:pPr>
      <w:r>
        <w:rPr>
          <w:b/>
          <w:bCs/>
          <w:color w:val="0B1F3A"/>
          <w:sz w:val="48"/>
          <w:szCs w:val="48"/>
        </w:rPr>
        <w:t xml:space="preserve">DATABRICKS FROM ZERO TO HERO</w:t>
      </w:r>
    </w:p>
    <w:p>
      <w:pPr>
        <w:spacing w:after="400"/>
        <w:jc w:val="center"/>
      </w:pPr>
      <w:r>
        <w:rPr>
          <w:i/>
          <w:iCs/>
          <w:color w:val="444444"/>
          <w:sz w:val="26"/>
          <w:szCs w:val="26"/>
        </w:rPr>
        <w:t xml:space="preserve">A 30-Day Interview &amp; Career Readiness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60"/>
              <w:left w:type="dxa" w:w="300"/>
              <w:bottom w:type="dxa" w:w="260"/>
              <w:right w:type="dxa" w:w="300"/>
            </w:tcMar>
          </w:tcPr>
          <w:p>
            <w:pPr>
              <w:jc w:val="center"/>
            </w:pPr>
            <w:r>
              <w:rPr>
                <w:rFonts w:ascii="Consolas" w:cs="Consolas" w:eastAsia="Consolas" w:hAnsi="Consolas"/>
                <w:b/>
                <w:bCs/>
                <w:color w:val="C8102E"/>
                <w:sz w:val="30"/>
                <w:szCs w:val="30"/>
              </w:rPr>
              <w:t xml:space="preserve">DAY 25</w:t>
            </w:r>
          </w:p>
          <w:p>
            <w:pPr>
              <w:spacing w:before="80"/>
              <w:jc w:val="center"/>
            </w:pPr>
            <w:r>
              <w:rPr>
                <w:b/>
                <w:bCs/>
                <w:color w:val="FFFFFF"/>
                <w:sz w:val="26"/>
                <w:szCs w:val="26"/>
              </w:rPr>
              <w:t xml:space="preserve">Photon Engine — What It Actually Accelerates</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01</w:t>
            </w:r>
          </w:p>
          <w:p>
            <w:r>
              <w:rPr>
                <w:b/>
                <w:bCs/>
                <w:color w:val="FFFFFF"/>
                <w:sz w:val="32"/>
                <w:szCs w:val="32"/>
              </w:rPr>
              <w:t xml:space="preserve">What Photon Actually Is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D6FCC" w:sz="12"/>
              <w:left w:val="single" w:color="1D6FCC" w:sz="24"/>
              <w:bottom w:val="single" w:color="1D6FCC" w:sz="12"/>
              <w:right w:val="single" w:color="1D6FCC" w:sz="12"/>
            </w:tcBorders>
            <w:shd w:fill="DCEBFC" w:val="clear"/>
            <w:tcMar>
              <w:top w:type="dxa" w:w="160"/>
              <w:left w:type="dxa" w:w="220"/>
              <w:bottom w:type="dxa" w:w="160"/>
              <w:right w:type="dxa" w:w="220"/>
            </w:tcMar>
          </w:tcPr>
          <w:p>
            <w:pPr>
              <w:spacing w:after="60"/>
            </w:pPr>
            <w:r>
              <w:rPr>
                <w:b/>
                <w:bCs/>
                <w:color w:val="1A1A1A"/>
                <w:sz w:val="20"/>
                <w:szCs w:val="20"/>
              </w:rPr>
              <w:t xml:space="preserve">CORE CONCEPT</w:t>
            </w:r>
          </w:p>
          <w:p>
            <w:r>
              <w:rPr>
                <w:color w:val="1A1A1A"/>
                <w:sz w:val="21"/>
                <w:szCs w:val="21"/>
              </w:rPr>
              <w:t xml:space="preserve">Photon is the Databricks-native vectorized query engine that accelerates SQL workloads, DataFrame API calls, ETL pipelines, and stateless streaming workloads. It processes data in columnar batches, delivering significant performance improvements over traditional row-based execution, and is fully compatible with Apache Spark APIs, so existing code works with no changes required.</w:t>
            </w:r>
          </w:p>
        </w:tc>
      </w:tr>
    </w:tbl>
    <w:p>
      <w:pPr>
        <w:spacing w:after="160"/>
      </w:pPr>
      <w:r>
        <w:rPr>
          <w:color w:val="222222"/>
          <w:sz w:val="22"/>
          <w:szCs w:val="22"/>
        </w:rPr>
        <w:t xml:space="preserve">Photon first appeared as a preview in 2020 and went generally available in 2022. It now sits underneath every Databricks SQL warehouse and every Photon-enabled classic or serverless cluster.</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02</w:t>
            </w:r>
          </w:p>
          <w:p>
            <w:r>
              <w:rPr>
                <w:b/>
                <w:bCs/>
                <w:color w:val="FFFFFF"/>
                <w:sz w:val="32"/>
                <w:szCs w:val="32"/>
              </w:rPr>
              <w:t xml:space="preserve">How Photon Fits Inside Spark, Not Instead of It</w:t>
            </w:r>
          </w:p>
        </w:tc>
      </w:tr>
    </w:tbl>
    <w:p>
      <w:pPr>
        <w:spacing w:after="160"/>
      </w:pPr>
      <w:r>
        <w:t xml:space="preserve"/>
      </w:r>
    </w:p>
    <w:p>
      <w:pPr>
        <w:spacing w:after="160"/>
      </w:pPr>
      <w:r>
        <w:rPr>
          <w:color w:val="222222"/>
          <w:sz w:val="22"/>
          <w:szCs w:val="22"/>
        </w:rPr>
        <w:t xml:space="preserve">A common misconception is that Photon replaces Spark. It doesn't. It replaces one specific layer within Spark's execution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Spark SQL -&gt; Catalyst Optimizer -&gt; Execution Layer -&gt; Cluster HW</w:t>
            </w:r>
          </w:p>
          <w:p>
            <w:pPr>
              <w:spacing w:after="20"/>
            </w:pPr>
            <w:r>
              <w:rPr>
                <w:rFonts w:ascii="Consolas" w:cs="Consolas" w:eastAsia="Consolas" w:hAnsi="Consolas"/>
                <w:color w:val="E8E8E8"/>
                <w:sz w:val="19"/>
                <w:szCs w:val="19"/>
              </w:rPr>
              <w:t xml:space="preserve">               (unchanged)            (Photon replaces this)</w:t>
            </w:r>
          </w:p>
        </w:tc>
      </w:tr>
    </w:tbl>
    <w:p>
      <w:pPr>
        <w:pStyle w:val="ListParagraph"/>
        <w:numPr>
          <w:ilvl w:val="0"/>
          <w:numId w:val="1"/>
        </w:numPr>
        <w:spacing w:after="90"/>
      </w:pPr>
      <w:r>
        <w:rPr>
          <w:color w:val="222222"/>
          <w:sz w:val="22"/>
          <w:szCs w:val="22"/>
        </w:rPr>
        <w:t xml:space="preserve">Apache Spark's Catalyst optimizer still generates the logical and physical query plan, exactly as it always has.</w:t>
      </w:r>
    </w:p>
    <w:p>
      <w:pPr>
        <w:pStyle w:val="ListParagraph"/>
        <w:numPr>
          <w:ilvl w:val="0"/>
          <w:numId w:val="1"/>
        </w:numPr>
        <w:spacing w:after="90"/>
      </w:pPr>
      <w:r>
        <w:rPr>
          <w:color w:val="222222"/>
          <w:sz w:val="22"/>
          <w:szCs w:val="22"/>
        </w:rPr>
        <w:t xml:space="preserve">For supported operations, Photon replaces the JVM-based Spark SQL execution engine with a native C++ runtime at that point.</w:t>
      </w:r>
    </w:p>
    <w:p>
      <w:pPr>
        <w:pStyle w:val="ListParagraph"/>
        <w:numPr>
          <w:ilvl w:val="0"/>
          <w:numId w:val="1"/>
        </w:numPr>
        <w:spacing w:after="90"/>
      </w:pPr>
      <w:r>
        <w:rPr>
          <w:color w:val="222222"/>
          <w:sz w:val="22"/>
          <w:szCs w:val="22"/>
        </w:rPr>
        <w:t xml:space="preserve">The Spark APIs on top are completely unchanged; the same DataFrame and SQL surface you write against still applies.</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03</w:t>
            </w:r>
          </w:p>
          <w:p>
            <w:r>
              <w:rPr>
                <w:b/>
                <w:bCs/>
                <w:color w:val="FFFFFF"/>
                <w:sz w:val="32"/>
                <w:szCs w:val="32"/>
              </w:rPr>
              <w:t xml:space="preserve">Why a Native C++ Engine Is Faster</w:t>
            </w:r>
          </w:p>
        </w:tc>
      </w:tr>
    </w:tbl>
    <w:p>
      <w:pPr>
        <w:spacing w:after="160"/>
      </w:pPr>
      <w:r>
        <w:t xml:space="preserve"/>
      </w:r>
    </w:p>
    <w:p>
      <w:pPr>
        <w:spacing w:after="160"/>
      </w:pPr>
      <w:r>
        <w:rPr>
          <w:color w:val="222222"/>
          <w:sz w:val="22"/>
          <w:szCs w:val="22"/>
        </w:rPr>
        <w:t xml:space="preserve">Standard Spark execution runs on the Java Virtual Machine (JVM), which introduces overhead like garbage collection pauses and memory management layered on top of the actual computation.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0B1F3A" w:val="clear"/>
            <w:tcMar>
              <w:top w:type="dxa" w:w="120"/>
              <w:left w:type="dxa" w:w="140"/>
              <w:bottom w:type="dxa" w:w="120"/>
              <w:right w:type="dxa" w:w="140"/>
            </w:tcMar>
            <w:vAlign w:val="center"/>
          </w:tcPr>
          <w:p>
            <w:r>
              <w:rPr>
                <w:b/>
                <w:bCs/>
                <w:color w:val="FFFFFF"/>
                <w:sz w:val="20"/>
                <w:szCs w:val="20"/>
              </w:rPr>
              <w:t xml:space="preserve">Aspect</w:t>
            </w:r>
          </w:p>
        </w:tc>
        <w:tc>
          <w:tcPr>
            <w:tcW w:type="dxa" w:w="3450"/>
            <w:shd w:fill="0B1F3A" w:val="clear"/>
            <w:tcMar>
              <w:top w:type="dxa" w:w="120"/>
              <w:left w:type="dxa" w:w="140"/>
              <w:bottom w:type="dxa" w:w="120"/>
              <w:right w:type="dxa" w:w="140"/>
            </w:tcMar>
            <w:vAlign w:val="center"/>
          </w:tcPr>
          <w:p>
            <w:r>
              <w:rPr>
                <w:b/>
                <w:bCs/>
                <w:color w:val="FFFFFF"/>
                <w:sz w:val="20"/>
                <w:szCs w:val="20"/>
              </w:rPr>
              <w:t xml:space="preserve">Traditional JVM Execution</w:t>
            </w:r>
          </w:p>
        </w:tc>
        <w:tc>
          <w:tcPr>
            <w:tcW w:type="dxa" w:w="3500"/>
            <w:shd w:fill="0B1F3A" w:val="clear"/>
            <w:tcMar>
              <w:top w:type="dxa" w:w="120"/>
              <w:left w:type="dxa" w:w="140"/>
              <w:bottom w:type="dxa" w:w="120"/>
              <w:right w:type="dxa" w:w="140"/>
            </w:tcMar>
            <w:vAlign w:val="center"/>
          </w:tcPr>
          <w:p>
            <w:r>
              <w:rPr>
                <w:b/>
                <w:bCs/>
                <w:color w:val="FFFFFF"/>
                <w:sz w:val="20"/>
                <w:szCs w:val="20"/>
              </w:rPr>
              <w:t xml:space="preserve">Photon (Native C++)</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Processing Unit</w:t>
            </w:r>
          </w:p>
        </w:tc>
        <w:tc>
          <w:tcPr>
            <w:tcW w:type="dxa" w:w="3450"/>
            <w:shd w:fill="FFFFFF" w:val="clear"/>
            <w:tcMar>
              <w:top w:type="dxa" w:w="110"/>
              <w:left w:type="dxa" w:w="140"/>
              <w:bottom w:type="dxa" w:w="110"/>
              <w:right w:type="dxa" w:w="140"/>
            </w:tcMar>
            <w:vAlign w:val="center"/>
          </w:tcPr>
          <w:p>
            <w:r>
              <w:rPr>
                <w:color w:val="222222"/>
                <w:sz w:val="20"/>
                <w:szCs w:val="20"/>
              </w:rPr>
              <w:t xml:space="preserve">Row by row</w:t>
            </w:r>
          </w:p>
        </w:tc>
        <w:tc>
          <w:tcPr>
            <w:tcW w:type="dxa" w:w="3500"/>
            <w:shd w:fill="FFFFFF" w:val="clear"/>
            <w:tcMar>
              <w:top w:type="dxa" w:w="110"/>
              <w:left w:type="dxa" w:w="140"/>
              <w:bottom w:type="dxa" w:w="110"/>
              <w:right w:type="dxa" w:w="140"/>
            </w:tcMar>
            <w:vAlign w:val="center"/>
          </w:tcPr>
          <w:p>
            <w:r>
              <w:rPr>
                <w:color w:val="222222"/>
                <w:sz w:val="20"/>
                <w:szCs w:val="20"/>
              </w:rPr>
              <w:t xml:space="preserve">Columnar batches</w:t>
            </w:r>
          </w:p>
        </w:tc>
      </w:tr>
      <w:tr>
        <w:tc>
          <w:tcPr>
            <w:tcW w:type="dxa" w:w="2400"/>
            <w:shd w:fill="F2F2F2" w:val="clear"/>
            <w:tcMar>
              <w:top w:type="dxa" w:w="110"/>
              <w:left w:type="dxa" w:w="140"/>
              <w:bottom w:type="dxa" w:w="110"/>
              <w:right w:type="dxa" w:w="140"/>
            </w:tcMar>
            <w:vAlign w:val="center"/>
          </w:tcPr>
          <w:p>
            <w:r>
              <w:rPr>
                <w:color w:val="222222"/>
                <w:sz w:val="20"/>
                <w:szCs w:val="20"/>
              </w:rPr>
              <w:t xml:space="preserve">CPU Utilization</w:t>
            </w:r>
          </w:p>
        </w:tc>
        <w:tc>
          <w:tcPr>
            <w:tcW w:type="dxa" w:w="3450"/>
            <w:shd w:fill="F2F2F2" w:val="clear"/>
            <w:tcMar>
              <w:top w:type="dxa" w:w="110"/>
              <w:left w:type="dxa" w:w="140"/>
              <w:bottom w:type="dxa" w:w="110"/>
              <w:right w:type="dxa" w:w="140"/>
            </w:tcMar>
            <w:vAlign w:val="center"/>
          </w:tcPr>
          <w:p>
            <w:r>
              <w:rPr>
                <w:color w:val="222222"/>
                <w:sz w:val="20"/>
                <w:szCs w:val="20"/>
              </w:rPr>
              <w:t xml:space="preserve">Limited SIMD usage</w:t>
            </w:r>
          </w:p>
        </w:tc>
        <w:tc>
          <w:tcPr>
            <w:tcW w:type="dxa" w:w="3500"/>
            <w:shd w:fill="F2F2F2" w:val="clear"/>
            <w:tcMar>
              <w:top w:type="dxa" w:w="110"/>
              <w:left w:type="dxa" w:w="140"/>
              <w:bottom w:type="dxa" w:w="110"/>
              <w:right w:type="dxa" w:w="140"/>
            </w:tcMar>
            <w:vAlign w:val="center"/>
          </w:tcPr>
          <w:p>
            <w:r>
              <w:rPr>
                <w:color w:val="222222"/>
                <w:sz w:val="20"/>
                <w:szCs w:val="20"/>
              </w:rPr>
              <w:t xml:space="preserve">SIMD instructions process many rows per CPU cycle</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Overhead</w:t>
            </w:r>
          </w:p>
        </w:tc>
        <w:tc>
          <w:tcPr>
            <w:tcW w:type="dxa" w:w="3450"/>
            <w:shd w:fill="FFFFFF" w:val="clear"/>
            <w:tcMar>
              <w:top w:type="dxa" w:w="110"/>
              <w:left w:type="dxa" w:w="140"/>
              <w:bottom w:type="dxa" w:w="110"/>
              <w:right w:type="dxa" w:w="140"/>
            </w:tcMar>
            <w:vAlign w:val="center"/>
          </w:tcPr>
          <w:p>
            <w:r>
              <w:rPr>
                <w:color w:val="222222"/>
                <w:sz w:val="20"/>
                <w:szCs w:val="20"/>
              </w:rPr>
              <w:t xml:space="preserve">JVM garbage collection, object overhead</w:t>
            </w:r>
          </w:p>
        </w:tc>
        <w:tc>
          <w:tcPr>
            <w:tcW w:type="dxa" w:w="3500"/>
            <w:shd w:fill="FFFFFF" w:val="clear"/>
            <w:tcMar>
              <w:top w:type="dxa" w:w="110"/>
              <w:left w:type="dxa" w:w="140"/>
              <w:bottom w:type="dxa" w:w="110"/>
              <w:right w:type="dxa" w:w="140"/>
            </w:tcMar>
            <w:vAlign w:val="center"/>
          </w:tcPr>
          <w:p>
            <w:r>
              <w:rPr>
                <w:color w:val="222222"/>
                <w:sz w:val="20"/>
                <w:szCs w:val="20"/>
              </w:rPr>
              <w:t xml:space="preserve">Direct hardware-level execution</w:t>
            </w:r>
          </w:p>
        </w:tc>
      </w:tr>
      <w:tr>
        <w:tc>
          <w:tcPr>
            <w:tcW w:type="dxa" w:w="2400"/>
            <w:shd w:fill="F2F2F2" w:val="clear"/>
            <w:tcMar>
              <w:top w:type="dxa" w:w="110"/>
              <w:left w:type="dxa" w:w="140"/>
              <w:bottom w:type="dxa" w:w="110"/>
              <w:right w:type="dxa" w:w="140"/>
            </w:tcMar>
            <w:vAlign w:val="center"/>
          </w:tcPr>
          <w:p>
            <w:r>
              <w:rPr>
                <w:color w:val="222222"/>
                <w:sz w:val="20"/>
                <w:szCs w:val="20"/>
              </w:rPr>
              <w:t xml:space="preserve">Typical Speedup</w:t>
            </w:r>
          </w:p>
        </w:tc>
        <w:tc>
          <w:tcPr>
            <w:tcW w:type="dxa" w:w="3450"/>
            <w:shd w:fill="F2F2F2" w:val="clear"/>
            <w:tcMar>
              <w:top w:type="dxa" w:w="110"/>
              <w:left w:type="dxa" w:w="140"/>
              <w:bottom w:type="dxa" w:w="110"/>
              <w:right w:type="dxa" w:w="140"/>
            </w:tcMar>
            <w:vAlign w:val="center"/>
          </w:tcPr>
          <w:p>
            <w:r>
              <w:rPr>
                <w:color w:val="222222"/>
                <w:sz w:val="20"/>
                <w:szCs w:val="20"/>
              </w:rPr>
              <w:t xml:space="preserve">Baseline</w:t>
            </w:r>
          </w:p>
        </w:tc>
        <w:tc>
          <w:tcPr>
            <w:tcW w:type="dxa" w:w="3500"/>
            <w:shd w:fill="F2F2F2" w:val="clear"/>
            <w:tcMar>
              <w:top w:type="dxa" w:w="110"/>
              <w:left w:type="dxa" w:w="140"/>
              <w:bottom w:type="dxa" w:w="110"/>
              <w:right w:type="dxa" w:w="140"/>
            </w:tcMar>
            <w:vAlign w:val="center"/>
          </w:tcPr>
          <w:p>
            <w:r>
              <w:rPr>
                <w:color w:val="222222"/>
                <w:sz w:val="20"/>
                <w:szCs w:val="20"/>
              </w:rPr>
              <w:t xml:space="preserve">3x to 8x average on SQL and ETL workloads</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04</w:t>
            </w:r>
          </w:p>
          <w:p>
            <w:r>
              <w:rPr>
                <w:b/>
                <w:bCs/>
                <w:color w:val="FFFFFF"/>
                <w:sz w:val="32"/>
                <w:szCs w:val="32"/>
              </w:rPr>
              <w:t xml:space="preserve">What Photon Does NOT Accelerate</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0A800" w:sz="12"/>
              <w:left w:val="single" w:color="E0A800" w:sz="24"/>
              <w:bottom w:val="single" w:color="E0A800" w:sz="12"/>
              <w:right w:val="single" w:color="E0A800" w:sz="12"/>
            </w:tcBorders>
            <w:shd w:fill="FFF4D6" w:val="clear"/>
            <w:tcMar>
              <w:top w:type="dxa" w:w="160"/>
              <w:left w:type="dxa" w:w="220"/>
              <w:bottom w:type="dxa" w:w="160"/>
              <w:right w:type="dxa" w:w="220"/>
            </w:tcMar>
          </w:tcPr>
          <w:p>
            <w:pPr>
              <w:spacing w:after="60"/>
            </w:pPr>
            <w:r>
              <w:rPr>
                <w:b/>
                <w:bCs/>
                <w:color w:val="1A1A1A"/>
                <w:sz w:val="20"/>
                <w:szCs w:val="20"/>
              </w:rPr>
              <w:t xml:space="preserve">IMPORTANT NUANCE</w:t>
            </w:r>
          </w:p>
          <w:p>
            <w:r>
              <w:rPr>
                <w:color w:val="1A1A1A"/>
                <w:sz w:val="21"/>
                <w:szCs w:val="21"/>
              </w:rPr>
              <w:t xml:space="preserve">When Photon hits an unsupported operator, it falls back to the JVM transparently for the duration of that operator, then picks up again on the next supported one. Python UDFs, stateful streaming, and some ML operators commonly fall back to the JVM, meaning a workload can pay the Photon compute rate while only getting partial acceleration.</w:t>
            </w:r>
          </w:p>
        </w:tc>
      </w:tr>
    </w:tbl>
    <w:p>
      <w:pPr>
        <w:spacing w:after="160"/>
      </w:pPr>
      <w:r>
        <w:rPr>
          <w:color w:val="222222"/>
          <w:sz w:val="22"/>
          <w:szCs w:val="22"/>
        </w:rPr>
        <w:t xml:space="preserve">This is a genuinely important cost consideration: Photon-enabled clusters cost more per DBU, so a workload dominated by unsupported operators may see a worse cost-to-performance ratio than running without Photon at all.</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05</w:t>
            </w:r>
          </w:p>
          <w:p>
            <w:r>
              <w:rPr>
                <w:b/>
                <w:bCs/>
                <w:color w:val="FFFFFF"/>
                <w:sz w:val="32"/>
                <w:szCs w:val="32"/>
              </w:rPr>
              <w:t xml:space="preserve">When Photon Is Enabled</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shd w:fill="0B1F3A" w:val="clear"/>
            <w:tcMar>
              <w:top w:type="dxa" w:w="120"/>
              <w:left w:type="dxa" w:w="140"/>
              <w:bottom w:type="dxa" w:w="120"/>
              <w:right w:type="dxa" w:w="140"/>
            </w:tcMar>
            <w:vAlign w:val="center"/>
          </w:tcPr>
          <w:p>
            <w:r>
              <w:rPr>
                <w:b/>
                <w:bCs/>
                <w:color w:val="FFFFFF"/>
                <w:sz w:val="20"/>
                <w:szCs w:val="20"/>
              </w:rPr>
              <w:t xml:space="preserve">Compute Type</w:t>
            </w:r>
          </w:p>
        </w:tc>
        <w:tc>
          <w:tcPr>
            <w:tcW w:type="dxa" w:w="5550"/>
            <w:shd w:fill="0B1F3A" w:val="clear"/>
            <w:tcMar>
              <w:top w:type="dxa" w:w="120"/>
              <w:left w:type="dxa" w:w="140"/>
              <w:bottom w:type="dxa" w:w="120"/>
              <w:right w:type="dxa" w:w="140"/>
            </w:tcMar>
            <w:vAlign w:val="center"/>
          </w:tcPr>
          <w:p>
            <w:r>
              <w:rPr>
                <w:b/>
                <w:bCs/>
                <w:color w:val="FFFFFF"/>
                <w:sz w:val="20"/>
                <w:szCs w:val="20"/>
              </w:rPr>
              <w:t xml:space="preserve">Photon Default</w:t>
            </w:r>
          </w:p>
        </w:tc>
      </w:tr>
      <w:tr>
        <w:tc>
          <w:tcPr>
            <w:tcW w:type="dxa" w:w="3800"/>
            <w:shd w:fill="FFFFFF" w:val="clear"/>
            <w:tcMar>
              <w:top w:type="dxa" w:w="110"/>
              <w:left w:type="dxa" w:w="140"/>
              <w:bottom w:type="dxa" w:w="110"/>
              <w:right w:type="dxa" w:w="140"/>
            </w:tcMar>
            <w:vAlign w:val="center"/>
          </w:tcPr>
          <w:p>
            <w:r>
              <w:rPr>
                <w:color w:val="222222"/>
                <w:sz w:val="20"/>
                <w:szCs w:val="20"/>
              </w:rPr>
              <w:t xml:space="preserve">Serverless SQL Warehouse</w:t>
            </w:r>
          </w:p>
        </w:tc>
        <w:tc>
          <w:tcPr>
            <w:tcW w:type="dxa" w:w="5550"/>
            <w:shd w:fill="FFFFFF" w:val="clear"/>
            <w:tcMar>
              <w:top w:type="dxa" w:w="110"/>
              <w:left w:type="dxa" w:w="140"/>
              <w:bottom w:type="dxa" w:w="110"/>
              <w:right w:type="dxa" w:w="140"/>
            </w:tcMar>
            <w:vAlign w:val="center"/>
          </w:tcPr>
          <w:p>
            <w:r>
              <w:rPr>
                <w:color w:val="222222"/>
                <w:sz w:val="20"/>
                <w:szCs w:val="20"/>
              </w:rPr>
              <w:t xml:space="preserve">Always on, has been the default runtime since 2025</w:t>
            </w:r>
          </w:p>
        </w:tc>
      </w:tr>
      <w:tr>
        <w:tc>
          <w:tcPr>
            <w:tcW w:type="dxa" w:w="3800"/>
            <w:shd w:fill="F2F2F2" w:val="clear"/>
            <w:tcMar>
              <w:top w:type="dxa" w:w="110"/>
              <w:left w:type="dxa" w:w="140"/>
              <w:bottom w:type="dxa" w:w="110"/>
              <w:right w:type="dxa" w:w="140"/>
            </w:tcMar>
            <w:vAlign w:val="center"/>
          </w:tcPr>
          <w:p>
            <w:r>
              <w:rPr>
                <w:color w:val="222222"/>
                <w:sz w:val="20"/>
                <w:szCs w:val="20"/>
              </w:rPr>
              <w:t xml:space="preserve">Serverless Compute (general)</w:t>
            </w:r>
          </w:p>
        </w:tc>
        <w:tc>
          <w:tcPr>
            <w:tcW w:type="dxa" w:w="5550"/>
            <w:shd w:fill="F2F2F2" w:val="clear"/>
            <w:tcMar>
              <w:top w:type="dxa" w:w="110"/>
              <w:left w:type="dxa" w:w="140"/>
              <w:bottom w:type="dxa" w:w="110"/>
              <w:right w:type="dxa" w:w="140"/>
            </w:tcMar>
            <w:vAlign w:val="center"/>
          </w:tcPr>
          <w:p>
            <w:r>
              <w:rPr>
                <w:color w:val="222222"/>
                <w:sz w:val="20"/>
                <w:szCs w:val="20"/>
              </w:rPr>
              <w:t xml:space="preserve">Default runtime</w:t>
            </w:r>
          </w:p>
        </w:tc>
      </w:tr>
      <w:tr>
        <w:tc>
          <w:tcPr>
            <w:tcW w:type="dxa" w:w="3800"/>
            <w:shd w:fill="FFFFFF" w:val="clear"/>
            <w:tcMar>
              <w:top w:type="dxa" w:w="110"/>
              <w:left w:type="dxa" w:w="140"/>
              <w:bottom w:type="dxa" w:w="110"/>
              <w:right w:type="dxa" w:w="140"/>
            </w:tcMar>
            <w:vAlign w:val="center"/>
          </w:tcPr>
          <w:p>
            <w:r>
              <w:rPr>
                <w:color w:val="222222"/>
                <w:sz w:val="20"/>
                <w:szCs w:val="20"/>
              </w:rPr>
              <w:t xml:space="preserve">Classic Clusters</w:t>
            </w:r>
          </w:p>
        </w:tc>
        <w:tc>
          <w:tcPr>
            <w:tcW w:type="dxa" w:w="5550"/>
            <w:shd w:fill="FFFFFF" w:val="clear"/>
            <w:tcMar>
              <w:top w:type="dxa" w:w="110"/>
              <w:left w:type="dxa" w:w="140"/>
              <w:bottom w:type="dxa" w:w="110"/>
              <w:right w:type="dxa" w:w="140"/>
            </w:tcMar>
            <w:vAlign w:val="center"/>
          </w:tcPr>
          <w:p>
            <w:r>
              <w:rPr>
                <w:color w:val="222222"/>
                <w:sz w:val="20"/>
                <w:szCs w:val="20"/>
              </w:rPr>
              <w:t xml:space="preserve">Not on by default; requires an explicit checkbox or API flag</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06</w:t>
            </w:r>
          </w:p>
          <w:p>
            <w:r>
              <w:rPr>
                <w:b/>
                <w:bCs/>
                <w:color w:val="FFFFFF"/>
                <w:sz w:val="32"/>
                <w:szCs w:val="32"/>
              </w:rPr>
              <w:t xml:space="preserve">Vectorized vs Row-Based Execution</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ROW-BASED (traditional JVM execution)</w:t>
            </w:r>
          </w:p>
          <w:p>
            <w:pPr>
              <w:spacing w:after="20"/>
            </w:pPr>
            <w:r>
              <w:rPr>
                <w:rFonts w:ascii="Consolas" w:cs="Consolas" w:eastAsia="Consolas" w:hAnsi="Consolas"/>
                <w:color w:val="E8E8E8"/>
                <w:sz w:val="19"/>
                <w:szCs w:val="19"/>
              </w:rPr>
              <w:t xml:space="preserve">  Row 1 -&gt; process -&gt; Row 2 -&gt; process -&gt; Row 3 -&gt; process -&gt; ...</w:t>
            </w:r>
          </w:p>
          <w:p>
            <w:pPr>
              <w:spacing w:after="20"/>
            </w:pPr>
            <w:r>
              <w:rPr>
                <w:rFonts w:ascii="Consolas" w:cs="Consolas" w:eastAsia="Consolas" w:hAnsi="Consolas"/>
                <w:color w:val="E8E8E8"/>
                <w:sz w:val="19"/>
                <w:szCs w:val="19"/>
              </w:rPr>
              <w:t xml:space="preserve">  (one row at a time, JVM overhead per operation)</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VECTORIZED (Photon, columnar batches)</w:t>
            </w:r>
          </w:p>
          <w:p>
            <w:pPr>
              <w:spacing w:after="20"/>
            </w:pPr>
            <w:r>
              <w:rPr>
                <w:rFonts w:ascii="Consolas" w:cs="Consolas" w:eastAsia="Consolas" w:hAnsi="Consolas"/>
                <w:color w:val="E8E8E8"/>
                <w:sz w:val="19"/>
                <w:szCs w:val="19"/>
              </w:rPr>
              <w:t xml:space="preserve">  [Row 1, Row 2, Row 3, ... Row N] -&gt; process entire batch at once</w:t>
            </w:r>
          </w:p>
          <w:p>
            <w:pPr>
              <w:spacing w:after="20"/>
            </w:pPr>
            <w:r>
              <w:rPr>
                <w:rFonts w:ascii="Consolas" w:cs="Consolas" w:eastAsia="Consolas" w:hAnsi="Consolas"/>
                <w:color w:val="E8E8E8"/>
                <w:sz w:val="19"/>
                <w:szCs w:val="19"/>
              </w:rPr>
              <w:t xml:space="preserve">  (SIMD instructions handle many values per CPU cycle)</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9E4A" w:sz="12"/>
              <w:left w:val="single" w:color="2E9E4A" w:sz="24"/>
              <w:bottom w:val="single" w:color="2E9E4A" w:sz="12"/>
              <w:right w:val="single" w:color="2E9E4A" w:sz="12"/>
            </w:tcBorders>
            <w:shd w:fill="DFF6E3" w:val="clear"/>
            <w:tcMar>
              <w:top w:type="dxa" w:w="160"/>
              <w:left w:type="dxa" w:w="220"/>
              <w:bottom w:type="dxa" w:w="160"/>
              <w:right w:type="dxa" w:w="220"/>
            </w:tcMar>
          </w:tcPr>
          <w:p>
            <w:pPr>
              <w:spacing w:after="60"/>
            </w:pPr>
            <w:r>
              <w:rPr>
                <w:b/>
                <w:bCs/>
                <w:color w:val="1A1A1A"/>
                <w:sz w:val="20"/>
                <w:szCs w:val="20"/>
              </w:rPr>
              <w:t xml:space="preserve">REMEMBER THIS FOR INTERVIEWS</w:t>
            </w:r>
          </w:p>
          <w:p>
            <w:r>
              <w:rPr>
                <w:color w:val="1A1A1A"/>
                <w:sz w:val="21"/>
                <w:szCs w:val="21"/>
              </w:rPr>
              <w:t xml:space="preserve">Photon replaces the execution layer, not the planning layer. Catalyst still decides the query plan; Photon decides how fast that plan actually runs, and only for the operators it supports natively.</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07</w:t>
            </w:r>
          </w:p>
          <w:p>
            <w:r>
              <w:rPr>
                <w:b/>
                <w:bCs/>
                <w:color w:val="FFFFFF"/>
                <w:sz w:val="32"/>
                <w:szCs w:val="32"/>
              </w:rPr>
              <w:t xml:space="preserve">Glossary — Day 25 Terms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Term</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Definition</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Photon</w:t>
            </w:r>
          </w:p>
        </w:tc>
        <w:tc>
          <w:tcPr>
            <w:tcW w:type="dxa" w:w="6750"/>
            <w:shd w:fill="FFFFFF" w:val="clear"/>
            <w:tcMar>
              <w:top w:type="dxa" w:w="110"/>
              <w:left w:type="dxa" w:w="140"/>
              <w:bottom w:type="dxa" w:w="110"/>
              <w:right w:type="dxa" w:w="140"/>
            </w:tcMar>
            <w:vAlign w:val="center"/>
          </w:tcPr>
          <w:p>
            <w:r>
              <w:rPr>
                <w:color w:val="222222"/>
                <w:sz w:val="20"/>
                <w:szCs w:val="20"/>
              </w:rPr>
              <w:t xml:space="preserve">Databricks' native, vectorized C++ query engine that replaces JVM-based Spark SQL execution for supported operators.</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Vectorized Execution</w:t>
            </w:r>
          </w:p>
        </w:tc>
        <w:tc>
          <w:tcPr>
            <w:tcW w:type="dxa" w:w="6750"/>
            <w:shd w:fill="F2F2F2" w:val="clear"/>
            <w:tcMar>
              <w:top w:type="dxa" w:w="110"/>
              <w:left w:type="dxa" w:w="140"/>
              <w:bottom w:type="dxa" w:w="110"/>
              <w:right w:type="dxa" w:w="140"/>
            </w:tcMar>
            <w:vAlign w:val="center"/>
          </w:tcPr>
          <w:p>
            <w:r>
              <w:rPr>
                <w:color w:val="222222"/>
                <w:sz w:val="20"/>
                <w:szCs w:val="20"/>
              </w:rPr>
              <w:t xml:space="preserve">Processing data in columnar batches rather than row by row, enabling SIMD-based CPU parallelism.</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Catalyst Optimizer</w:t>
            </w:r>
          </w:p>
        </w:tc>
        <w:tc>
          <w:tcPr>
            <w:tcW w:type="dxa" w:w="6750"/>
            <w:shd w:fill="FFFFFF" w:val="clear"/>
            <w:tcMar>
              <w:top w:type="dxa" w:w="110"/>
              <w:left w:type="dxa" w:w="140"/>
              <w:bottom w:type="dxa" w:w="110"/>
              <w:right w:type="dxa" w:w="140"/>
            </w:tcMar>
            <w:vAlign w:val="center"/>
          </w:tcPr>
          <w:p>
            <w:r>
              <w:rPr>
                <w:color w:val="222222"/>
                <w:sz w:val="20"/>
                <w:szCs w:val="20"/>
              </w:rPr>
              <w:t xml:space="preserve">Apache Spark's query planning component, which continues to generate query plans regardless of whether Photon is enabled.</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SIMD (Single Instruction, Multiple Data)</w:t>
            </w:r>
          </w:p>
        </w:tc>
        <w:tc>
          <w:tcPr>
            <w:tcW w:type="dxa" w:w="6750"/>
            <w:shd w:fill="F2F2F2" w:val="clear"/>
            <w:tcMar>
              <w:top w:type="dxa" w:w="110"/>
              <w:left w:type="dxa" w:w="140"/>
              <w:bottom w:type="dxa" w:w="110"/>
              <w:right w:type="dxa" w:w="140"/>
            </w:tcMar>
            <w:vAlign w:val="center"/>
          </w:tcPr>
          <w:p>
            <w:r>
              <w:rPr>
                <w:color w:val="222222"/>
                <w:sz w:val="20"/>
                <w:szCs w:val="20"/>
              </w:rPr>
              <w:t xml:space="preserve">A CPU capability that lets one instruction operate on multiple data values simultaneously, key to Photon's speed.</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JVM Fallback</w:t>
            </w:r>
          </w:p>
        </w:tc>
        <w:tc>
          <w:tcPr>
            <w:tcW w:type="dxa" w:w="6750"/>
            <w:shd w:fill="FFFFFF" w:val="clear"/>
            <w:tcMar>
              <w:top w:type="dxa" w:w="110"/>
              <w:left w:type="dxa" w:w="140"/>
              <w:bottom w:type="dxa" w:w="110"/>
              <w:right w:type="dxa" w:w="140"/>
            </w:tcMar>
            <w:vAlign w:val="center"/>
          </w:tcPr>
          <w:p>
            <w:r>
              <w:rPr>
                <w:color w:val="222222"/>
                <w:sz w:val="20"/>
                <w:szCs w:val="20"/>
              </w:rPr>
              <w:t xml:space="preserve">The transparent process where Photon hands execution of an unsupported operator back to the JVM, then resumes on the next supported one.</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08</w:t>
            </w:r>
          </w:p>
          <w:p>
            <w:r>
              <w:rPr>
                <w:b/>
                <w:bCs/>
                <w:color w:val="FFFFFF"/>
                <w:sz w:val="32"/>
                <w:szCs w:val="32"/>
              </w:rPr>
              <w:t xml:space="preserve">Interview Questions &amp; Answers</w:t>
            </w:r>
          </w:p>
        </w:tc>
      </w:tr>
    </w:tbl>
    <w:p>
      <w:pPr>
        <w:spacing w:after="160"/>
      </w:pPr>
      <w:r>
        <w:t xml:space="preserve"/>
      </w:r>
    </w:p>
    <w:p>
      <w:pPr>
        <w:spacing w:after="60" w:before="180"/>
      </w:pPr>
      <w:r>
        <w:rPr>
          <w:b/>
          <w:bCs/>
          <w:color w:val="C8102E"/>
          <w:sz w:val="22"/>
          <w:szCs w:val="22"/>
        </w:rPr>
        <w:t xml:space="preserve">Q1. </w:t>
      </w:r>
      <w:r>
        <w:rPr>
          <w:b/>
          <w:bCs/>
          <w:color w:val="1A1A1A"/>
          <w:sz w:val="22"/>
          <w:szCs w:val="22"/>
        </w:rPr>
        <w:t xml:space="preserve">What is Photon?</w:t>
      </w:r>
    </w:p>
    <w:p>
      <w:pPr>
        <w:spacing w:after="80"/>
      </w:pPr>
      <w:r>
        <w:rPr>
          <w:b/>
          <w:bCs/>
          <w:color w:val="16305C"/>
          <w:sz w:val="21"/>
          <w:szCs w:val="21"/>
        </w:rPr>
        <w:t xml:space="preserve">A. </w:t>
      </w:r>
      <w:r>
        <w:rPr>
          <w:color w:val="333333"/>
          <w:sz w:val="21"/>
          <w:szCs w:val="21"/>
        </w:rPr>
        <w:t xml:space="preserve">Databricks' native, vectorized query engine, built in C++, that accelerates SQL, DataFrame, ETL, and stateless streaming workloads by processing data in columnar batches instead of row by row.</w:t>
      </w:r>
    </w:p>
    <w:p>
      <w:pPr>
        <w:spacing w:after="60" w:before="180"/>
      </w:pPr>
      <w:r>
        <w:rPr>
          <w:b/>
          <w:bCs/>
          <w:color w:val="C8102E"/>
          <w:sz w:val="22"/>
          <w:szCs w:val="22"/>
        </w:rPr>
        <w:t xml:space="preserve">Q2. </w:t>
      </w:r>
      <w:r>
        <w:rPr>
          <w:b/>
          <w:bCs/>
          <w:color w:val="1A1A1A"/>
          <w:sz w:val="22"/>
          <w:szCs w:val="22"/>
        </w:rPr>
        <w:t xml:space="preserve">Does Photon replace Apache Spark?</w:t>
      </w:r>
    </w:p>
    <w:p>
      <w:pPr>
        <w:spacing w:after="80"/>
      </w:pPr>
      <w:r>
        <w:rPr>
          <w:b/>
          <w:bCs/>
          <w:color w:val="16305C"/>
          <w:sz w:val="21"/>
          <w:szCs w:val="21"/>
        </w:rPr>
        <w:t xml:space="preserve">A. </w:t>
      </w:r>
      <w:r>
        <w:rPr>
          <w:color w:val="333333"/>
          <w:sz w:val="21"/>
          <w:szCs w:val="21"/>
        </w:rPr>
        <w:t xml:space="preserve">No. It replaces the JVM-based execution layer for supported operators. Apache Spark's Catalyst optimizer still generates the query plan; Photon only changes how that plan is executed.</w:t>
      </w:r>
    </w:p>
    <w:p>
      <w:pPr>
        <w:spacing w:after="60" w:before="180"/>
      </w:pPr>
      <w:r>
        <w:rPr>
          <w:b/>
          <w:bCs/>
          <w:color w:val="C8102E"/>
          <w:sz w:val="22"/>
          <w:szCs w:val="22"/>
        </w:rPr>
        <w:t xml:space="preserve">Q3. </w:t>
      </w:r>
      <w:r>
        <w:rPr>
          <w:b/>
          <w:bCs/>
          <w:color w:val="1A1A1A"/>
          <w:sz w:val="22"/>
          <w:szCs w:val="22"/>
        </w:rPr>
        <w:t xml:space="preserve">Why is Photon typically faster than standard JVM-based Spark execution?</w:t>
      </w:r>
    </w:p>
    <w:p>
      <w:pPr>
        <w:spacing w:after="80"/>
      </w:pPr>
      <w:r>
        <w:rPr>
          <w:b/>
          <w:bCs/>
          <w:color w:val="16305C"/>
          <w:sz w:val="21"/>
          <w:szCs w:val="21"/>
        </w:rPr>
        <w:t xml:space="preserve">A. </w:t>
      </w:r>
      <w:r>
        <w:rPr>
          <w:color w:val="333333"/>
          <w:sz w:val="21"/>
          <w:szCs w:val="21"/>
        </w:rPr>
        <w:t xml:space="preserve">It processes data in columnar batches using SIMD instructions, which let a single CPU instruction operate on many values at once, avoiding JVM overhead like garbage collection and delivering roughly 3x to 8x speedups on average for SQL and ETL workloads.</w:t>
      </w:r>
    </w:p>
    <w:p>
      <w:pPr>
        <w:spacing w:after="60" w:before="180"/>
      </w:pPr>
      <w:r>
        <w:rPr>
          <w:b/>
          <w:bCs/>
          <w:color w:val="C8102E"/>
          <w:sz w:val="22"/>
          <w:szCs w:val="22"/>
        </w:rPr>
        <w:t xml:space="preserve">Q4. </w:t>
      </w:r>
      <w:r>
        <w:rPr>
          <w:b/>
          <w:bCs/>
          <w:color w:val="1A1A1A"/>
          <w:sz w:val="22"/>
          <w:szCs w:val="22"/>
        </w:rPr>
        <w:t xml:space="preserve">Does Photon accelerate every type of workload?</w:t>
      </w:r>
    </w:p>
    <w:p>
      <w:pPr>
        <w:spacing w:after="80"/>
      </w:pPr>
      <w:r>
        <w:rPr>
          <w:b/>
          <w:bCs/>
          <w:color w:val="16305C"/>
          <w:sz w:val="21"/>
          <w:szCs w:val="21"/>
        </w:rPr>
        <w:t xml:space="preserve">A. </w:t>
      </w:r>
      <w:r>
        <w:rPr>
          <w:color w:val="333333"/>
          <w:sz w:val="21"/>
          <w:szCs w:val="21"/>
        </w:rPr>
        <w:t xml:space="preserve">No. Python UDFs, stateful streaming, and some ML operators commonly fall back to the JVM when Photon doesn't support them natively, meaning those parts of a workload run at standard JVM speed even on a Photon-enabled cluster.</w:t>
      </w:r>
    </w:p>
    <w:p>
      <w:pPr>
        <w:spacing w:after="60" w:before="180"/>
      </w:pPr>
      <w:r>
        <w:rPr>
          <w:b/>
          <w:bCs/>
          <w:color w:val="C8102E"/>
          <w:sz w:val="22"/>
          <w:szCs w:val="22"/>
        </w:rPr>
        <w:t xml:space="preserve">Q5. </w:t>
      </w:r>
      <w:r>
        <w:rPr>
          <w:b/>
          <w:bCs/>
          <w:color w:val="1A1A1A"/>
          <w:sz w:val="22"/>
          <w:szCs w:val="22"/>
        </w:rPr>
        <w:t xml:space="preserve">Is Photon enabled by default on all Databricks compute?</w:t>
      </w:r>
    </w:p>
    <w:p>
      <w:pPr>
        <w:spacing w:after="80"/>
      </w:pPr>
      <w:r>
        <w:rPr>
          <w:b/>
          <w:bCs/>
          <w:color w:val="16305C"/>
          <w:sz w:val="21"/>
          <w:szCs w:val="21"/>
        </w:rPr>
        <w:t xml:space="preserve">A. </w:t>
      </w:r>
      <w:r>
        <w:rPr>
          <w:color w:val="333333"/>
          <w:sz w:val="21"/>
          <w:szCs w:val="21"/>
        </w:rPr>
        <w:t xml:space="preserve">It has been the default runtime for Serverless SQL warehouses and general serverless compute since 2025. Classic clusters do not enable it by default and require an explicit checkbox or API flag.</w:t>
      </w:r>
    </w:p>
    <w:p>
      <w:pPr>
        <w:spacing w:after="60" w:before="180"/>
      </w:pPr>
      <w:r>
        <w:rPr>
          <w:b/>
          <w:bCs/>
          <w:color w:val="C8102E"/>
          <w:sz w:val="22"/>
          <w:szCs w:val="22"/>
        </w:rPr>
        <w:t xml:space="preserve">Q6. </w:t>
      </w:r>
      <w:r>
        <w:rPr>
          <w:b/>
          <w:bCs/>
          <w:color w:val="1A1A1A"/>
          <w:sz w:val="22"/>
          <w:szCs w:val="22"/>
        </w:rPr>
        <w:t xml:space="preserve">Why might enabling Photon sometimes hurt cost-efficiency?</w:t>
      </w:r>
    </w:p>
    <w:p>
      <w:pPr>
        <w:spacing w:after="80"/>
      </w:pPr>
      <w:r>
        <w:rPr>
          <w:b/>
          <w:bCs/>
          <w:color w:val="16305C"/>
          <w:sz w:val="21"/>
          <w:szCs w:val="21"/>
        </w:rPr>
        <w:t xml:space="preserve">A. </w:t>
      </w:r>
      <w:r>
        <w:rPr>
          <w:color w:val="333333"/>
          <w:sz w:val="21"/>
          <w:szCs w:val="21"/>
        </w:rPr>
        <w:t xml:space="preserve">Photon-enabled clusters cost more per DBU. If a workload is dominated by operators that fall back to the JVM anyway, you pay the higher Photon rate while gaining little to no actual acceleration.</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8F0B20" w:val="clear"/>
            <w:tcMar>
              <w:top w:type="dxa" w:w="300"/>
              <w:left w:type="dxa" w:w="300"/>
              <w:bottom w:type="dxa" w:w="300"/>
              <w:right w:type="dxa" w:w="300"/>
            </w:tcMar>
          </w:tcPr>
          <w:p>
            <w:pPr>
              <w:jc w:val="center"/>
            </w:pPr>
            <w:r>
              <w:rPr>
                <w:b/>
                <w:bCs/>
                <w:color w:val="FFFFFF"/>
                <w:sz w:val="26"/>
                <w:szCs w:val="26"/>
              </w:rPr>
              <w:t xml:space="preserve">STAY ON TRACK FOR ALL 30 DAYS</w:t>
            </w:r>
          </w:p>
          <w:p>
            <w:pPr>
              <w:spacing w:before="140"/>
              <w:jc w:val="center"/>
            </w:pPr>
            <w:r>
              <w:rPr>
                <w:color w:val="FFFFFF"/>
                <w:sz w:val="22"/>
                <w:szCs w:val="22"/>
              </w:rPr>
              <w:t xml:space="preserve">Comment the keyword </w:t>
            </w:r>
            <w:r>
              <w:rPr>
                <w:b/>
                <w:bCs/>
                <w:color w:val="FFFFFF"/>
                <w:sz w:val="26"/>
                <w:szCs w:val="26"/>
              </w:rPr>
              <w:t xml:space="preserve">DATABRICKS</w:t>
            </w:r>
            <w:r>
              <w:rPr>
                <w:color w:val="FFFFFF"/>
                <w:sz w:val="22"/>
                <w:szCs w:val="22"/>
              </w:rPr>
              <w:t xml:space="preserve"> on the reel to get this document and future deep-dives sent directly to you.</w:t>
            </w:r>
          </w:p>
          <w:p>
            <w:pPr>
              <w:spacing w:before="200"/>
              <w:jc w:val="center"/>
            </w:pPr>
            <w:r>
              <w:rPr>
                <w:i/>
                <w:iCs/>
                <w:color w:val="F2C6CC"/>
                <w:sz w:val="20"/>
                <w:szCs w:val="20"/>
              </w:rPr>
              <w:t xml:space="preserve">Piyush Varma | The Data Engineer Lab</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DATA ENGINEER LAB — DATABRICKS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2026-09-26T06:42:26.813Z</dcterms:created>
  <dcterms:modified xsi:type="dcterms:W3CDTF">2026-09-26T06:42:26.813Z</dcterms:modified>
</cp:coreProperties>
</file>

<file path=docProps/custom.xml><?xml version="1.0" encoding="utf-8"?>
<Properties xmlns="http://schemas.openxmlformats.org/officeDocument/2006/custom-properties" xmlns:vt="http://schemas.openxmlformats.org/officeDocument/2006/docPropsVTypes"/>
</file>