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Consolas" w:cs="Consolas" w:eastAsia="Consolas" w:hAnsi="Consolas"/>
          <w:b w:val="1"/>
          <w:bCs w:val="1"/>
          <w:color w:val="c8102e"/>
          <w:sz w:val="24"/>
          <w:szCs w:val="24"/>
          <w:rtl w:val="0"/>
        </w:rPr>
        <w:t xml:space="preserve">THE DATA ENGINEER LAB</w:t>
      </w:r>
      <w:r w:rsidDel="00000000" w:rsidR="00000000" w:rsidRPr="00000000">
        <w:rPr>
          <w:rtl w:val="0"/>
        </w:rPr>
      </w:r>
    </w:p>
    <w:p w:rsidR="00000000" w:rsidDel="00000000" w:rsidP="00000000" w:rsidRDefault="00000000" w:rsidRPr="00000000" w14:paraId="00000003">
      <w:pPr>
        <w:spacing w:after="100" w:before="200" w:lineRule="auto"/>
        <w:jc w:val="center"/>
        <w:rPr/>
      </w:pPr>
      <w:r w:rsidDel="00000000" w:rsidR="00000000" w:rsidRPr="00000000">
        <w:rPr>
          <w:b w:val="1"/>
          <w:bCs w:val="1"/>
          <w:color w:val="0b1f3a"/>
          <w:sz w:val="48"/>
          <w:szCs w:val="48"/>
          <w:rtl w:val="0"/>
        </w:rPr>
        <w:t xml:space="preserve">DATABRICKS FROM ZERO TO HERO</w:t>
      </w:r>
      <w:r w:rsidDel="00000000" w:rsidR="00000000" w:rsidRPr="00000000">
        <w:rPr>
          <w:rtl w:val="0"/>
        </w:rPr>
      </w:r>
    </w:p>
    <w:p w:rsidR="00000000" w:rsidDel="00000000" w:rsidP="00000000" w:rsidRDefault="00000000" w:rsidRPr="00000000" w14:paraId="00000004">
      <w:pPr>
        <w:spacing w:after="400" w:lineRule="auto"/>
        <w:jc w:val="center"/>
        <w:rPr/>
      </w:pPr>
      <w:r w:rsidDel="00000000" w:rsidR="00000000" w:rsidRPr="00000000">
        <w:rPr>
          <w:i w:val="1"/>
          <w:iCs w:val="1"/>
          <w:color w:val="444444"/>
          <w:sz w:val="26"/>
          <w:szCs w:val="26"/>
          <w:rtl w:val="0"/>
        </w:rPr>
        <w:t xml:space="preserve">A 30-Day Interview &amp; Career Readiness Series</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60.0" w:type="dxa"/>
              <w:left w:w="300.0" w:type="dxa"/>
              <w:bottom w:w="260.0" w:type="dxa"/>
              <w:right w:w="300.0" w:type="dxa"/>
            </w:tcMar>
          </w:tcPr>
          <w:p w:rsidR="00000000" w:rsidDel="00000000" w:rsidP="00000000" w:rsidRDefault="00000000" w:rsidRPr="00000000" w14:paraId="00000005">
            <w:pPr>
              <w:jc w:val="center"/>
              <w:rPr/>
            </w:pPr>
            <w:r w:rsidDel="00000000" w:rsidR="00000000" w:rsidRPr="00000000">
              <w:rPr>
                <w:rFonts w:ascii="Consolas" w:cs="Consolas" w:eastAsia="Consolas" w:hAnsi="Consolas"/>
                <w:b w:val="1"/>
                <w:bCs w:val="1"/>
                <w:color w:val="c8102e"/>
                <w:sz w:val="30"/>
                <w:szCs w:val="30"/>
                <w:rtl w:val="0"/>
              </w:rPr>
              <w:t xml:space="preserve">DAY 8</w:t>
            </w:r>
            <w:r w:rsidDel="00000000" w:rsidR="00000000" w:rsidRPr="00000000">
              <w:rPr>
                <w:rtl w:val="0"/>
              </w:rPr>
            </w:r>
          </w:p>
          <w:p w:rsidR="00000000" w:rsidDel="00000000" w:rsidP="00000000" w:rsidRDefault="00000000" w:rsidRPr="00000000" w14:paraId="00000006">
            <w:pPr>
              <w:spacing w:before="80" w:lineRule="auto"/>
              <w:jc w:val="center"/>
              <w:rPr/>
            </w:pPr>
            <w:r w:rsidDel="00000000" w:rsidR="00000000" w:rsidRPr="00000000">
              <w:rPr>
                <w:b w:val="1"/>
                <w:bCs w:val="1"/>
                <w:color w:val="ffffff"/>
                <w:sz w:val="26"/>
                <w:szCs w:val="26"/>
                <w:rtl w:val="0"/>
              </w:rPr>
              <w:t xml:space="preserve">ACID Transactions in Delta Lake — How It Works Without Locks</w:t>
            </w:r>
            <w:r w:rsidDel="00000000" w:rsidR="00000000" w:rsidRPr="00000000">
              <w:rPr>
                <w:rtl w:val="0"/>
              </w:rPr>
            </w:r>
          </w:p>
        </w:tc>
      </w:tr>
    </w:tbl>
    <w:p w:rsidR="00000000" w:rsidDel="00000000" w:rsidP="00000000" w:rsidRDefault="00000000" w:rsidRPr="00000000" w14:paraId="00000007">
      <w:pPr>
        <w:rPr/>
      </w:pPr>
      <w:r w:rsidDel="00000000" w:rsidR="00000000" w:rsidRPr="00000000">
        <w:br w:type="page"/>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08">
            <w:pPr>
              <w:rPr/>
            </w:pPr>
            <w:r w:rsidDel="00000000" w:rsidR="00000000" w:rsidRPr="00000000">
              <w:rPr>
                <w:rFonts w:ascii="Consolas" w:cs="Consolas" w:eastAsia="Consolas" w:hAnsi="Consolas"/>
                <w:b w:val="1"/>
                <w:bCs w:val="1"/>
                <w:color w:val="c8102e"/>
                <w:sz w:val="18"/>
                <w:szCs w:val="18"/>
                <w:rtl w:val="0"/>
              </w:rPr>
              <w:t xml:space="preserve">SECTION 01</w:t>
            </w: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color w:val="ffffff"/>
                <w:sz w:val="32"/>
                <w:szCs w:val="32"/>
                <w:rtl w:val="0"/>
              </w:rPr>
              <w:t xml:space="preserve">Quick Recap — What ACID Means</w:t>
            </w:r>
            <w:r w:rsidDel="00000000" w:rsidR="00000000" w:rsidRPr="00000000">
              <w:rPr>
                <w:rtl w:val="0"/>
              </w:rPr>
            </w:r>
          </w:p>
        </w:tc>
      </w:tr>
    </w:tbl>
    <w:p w:rsidR="00000000" w:rsidDel="00000000" w:rsidP="00000000" w:rsidRDefault="00000000" w:rsidRPr="00000000" w14:paraId="0000000A">
      <w:pPr>
        <w:spacing w:after="160" w:lineRule="auto"/>
        <w:rPr/>
      </w:pP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50"/>
        <w:tblGridChange w:id="0">
          <w:tblGrid>
            <w:gridCol w:w="2600"/>
            <w:gridCol w:w="6750"/>
          </w:tblGrid>
        </w:tblGridChange>
      </w:tblGrid>
      <w:tr>
        <w:trPr>
          <w:cantSplit w:val="0"/>
          <w:tblHeader w:val="0"/>
        </w:trPr>
        <w:tc>
          <w:tcPr>
            <w:shd w:fill="0b1f3a" w:val="clear"/>
            <w:tcMar>
              <w:top w:w="120.0" w:type="dxa"/>
              <w:left w:w="140.0" w:type="dxa"/>
              <w:bottom w:w="120.0" w:type="dxa"/>
              <w:right w:w="140.0" w:type="dxa"/>
            </w:tcMar>
            <w:vAlign w:val="center"/>
          </w:tcPr>
          <w:p w:rsidR="00000000" w:rsidDel="00000000" w:rsidP="00000000" w:rsidRDefault="00000000" w:rsidRPr="00000000" w14:paraId="0000000B">
            <w:pPr>
              <w:rPr/>
            </w:pPr>
            <w:r w:rsidDel="00000000" w:rsidR="00000000" w:rsidRPr="00000000">
              <w:rPr>
                <w:b w:val="1"/>
                <w:bCs w:val="1"/>
                <w:color w:val="ffffff"/>
                <w:sz w:val="20"/>
                <w:szCs w:val="20"/>
                <w:rtl w:val="0"/>
              </w:rPr>
              <w:t xml:space="preserve">Guarantee</w:t>
            </w:r>
            <w:r w:rsidDel="00000000" w:rsidR="00000000" w:rsidRPr="00000000">
              <w:rPr>
                <w:rtl w:val="0"/>
              </w:rPr>
            </w:r>
          </w:p>
        </w:tc>
        <w:tc>
          <w:tcPr>
            <w:shd w:fill="0b1f3a" w:val="clear"/>
            <w:tcMar>
              <w:top w:w="120.0" w:type="dxa"/>
              <w:left w:w="140.0" w:type="dxa"/>
              <w:bottom w:w="120.0" w:type="dxa"/>
              <w:right w:w="140.0" w:type="dxa"/>
            </w:tcMar>
            <w:vAlign w:val="center"/>
          </w:tcPr>
          <w:p w:rsidR="00000000" w:rsidDel="00000000" w:rsidP="00000000" w:rsidRDefault="00000000" w:rsidRPr="00000000" w14:paraId="0000000C">
            <w:pPr>
              <w:rPr/>
            </w:pPr>
            <w:r w:rsidDel="00000000" w:rsidR="00000000" w:rsidRPr="00000000">
              <w:rPr>
                <w:b w:val="1"/>
                <w:bCs w:val="1"/>
                <w:color w:val="ffffff"/>
                <w:sz w:val="20"/>
                <w:szCs w:val="20"/>
                <w:rtl w:val="0"/>
              </w:rPr>
              <w:t xml:space="preserve">What It Means for a Delta Table</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0D">
            <w:pPr>
              <w:rPr/>
            </w:pPr>
            <w:r w:rsidDel="00000000" w:rsidR="00000000" w:rsidRPr="00000000">
              <w:rPr>
                <w:color w:val="222222"/>
                <w:sz w:val="20"/>
                <w:szCs w:val="20"/>
                <w:rtl w:val="0"/>
              </w:rPr>
              <w:t xml:space="preserve">Atomicity</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0E">
            <w:pPr>
              <w:rPr/>
            </w:pPr>
            <w:r w:rsidDel="00000000" w:rsidR="00000000" w:rsidRPr="00000000">
              <w:rPr>
                <w:color w:val="222222"/>
                <w:sz w:val="20"/>
                <w:szCs w:val="20"/>
                <w:rtl w:val="0"/>
              </w:rPr>
              <w:t xml:space="preserve">A write either fully commits or doesn't happen at all; no partial writes.</w:t>
            </w:r>
            <w:r w:rsidDel="00000000" w:rsidR="00000000" w:rsidRPr="00000000">
              <w:rPr>
                <w:rtl w:val="0"/>
              </w:rPr>
            </w:r>
          </w:p>
        </w:tc>
      </w:tr>
      <w:tr>
        <w:trPr>
          <w:cantSplit w:val="0"/>
          <w:tblHeader w:val="0"/>
        </w:trPr>
        <w:tc>
          <w:tcPr>
            <w:shd w:fill="f2f2f2" w:val="clear"/>
            <w:tcMar>
              <w:top w:w="110.0" w:type="dxa"/>
              <w:left w:w="140.0" w:type="dxa"/>
              <w:bottom w:w="110.0" w:type="dxa"/>
              <w:right w:w="140.0" w:type="dxa"/>
            </w:tcMar>
            <w:vAlign w:val="center"/>
          </w:tcPr>
          <w:p w:rsidR="00000000" w:rsidDel="00000000" w:rsidP="00000000" w:rsidRDefault="00000000" w:rsidRPr="00000000" w14:paraId="0000000F">
            <w:pPr>
              <w:rPr/>
            </w:pPr>
            <w:r w:rsidDel="00000000" w:rsidR="00000000" w:rsidRPr="00000000">
              <w:rPr>
                <w:color w:val="222222"/>
                <w:sz w:val="20"/>
                <w:szCs w:val="20"/>
                <w:rtl w:val="0"/>
              </w:rPr>
              <w:t xml:space="preserve">Consistency</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10">
            <w:pPr>
              <w:rPr/>
            </w:pPr>
            <w:r w:rsidDel="00000000" w:rsidR="00000000" w:rsidRPr="00000000">
              <w:rPr>
                <w:color w:val="222222"/>
                <w:sz w:val="20"/>
                <w:szCs w:val="20"/>
                <w:rtl w:val="0"/>
              </w:rPr>
              <w:t xml:space="preserve">The table always reflects a valid, complete state defined by the transaction log.</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11">
            <w:pPr>
              <w:rPr/>
            </w:pPr>
            <w:r w:rsidDel="00000000" w:rsidR="00000000" w:rsidRPr="00000000">
              <w:rPr>
                <w:color w:val="222222"/>
                <w:sz w:val="20"/>
                <w:szCs w:val="20"/>
                <w:rtl w:val="0"/>
              </w:rPr>
              <w:t xml:space="preserve">Isolation</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12">
            <w:pPr>
              <w:rPr/>
            </w:pPr>
            <w:r w:rsidDel="00000000" w:rsidR="00000000" w:rsidRPr="00000000">
              <w:rPr>
                <w:color w:val="222222"/>
                <w:sz w:val="20"/>
                <w:szCs w:val="20"/>
                <w:rtl w:val="0"/>
              </w:rPr>
              <w:t xml:space="preserve">Concurrent transactions don't interfere with or corrupt each other.</w:t>
            </w:r>
            <w:r w:rsidDel="00000000" w:rsidR="00000000" w:rsidRPr="00000000">
              <w:rPr>
                <w:rtl w:val="0"/>
              </w:rPr>
            </w:r>
          </w:p>
        </w:tc>
      </w:tr>
      <w:tr>
        <w:trPr>
          <w:cantSplit w:val="0"/>
          <w:tblHeader w:val="0"/>
        </w:trPr>
        <w:tc>
          <w:tcPr>
            <w:shd w:fill="f2f2f2" w:val="clear"/>
            <w:tcMar>
              <w:top w:w="110.0" w:type="dxa"/>
              <w:left w:w="140.0" w:type="dxa"/>
              <w:bottom w:w="110.0" w:type="dxa"/>
              <w:right w:w="140.0" w:type="dxa"/>
            </w:tcMar>
            <w:vAlign w:val="center"/>
          </w:tcPr>
          <w:p w:rsidR="00000000" w:rsidDel="00000000" w:rsidP="00000000" w:rsidRDefault="00000000" w:rsidRPr="00000000" w14:paraId="00000013">
            <w:pPr>
              <w:rPr/>
            </w:pPr>
            <w:r w:rsidDel="00000000" w:rsidR="00000000" w:rsidRPr="00000000">
              <w:rPr>
                <w:color w:val="222222"/>
                <w:sz w:val="20"/>
                <w:szCs w:val="20"/>
                <w:rtl w:val="0"/>
              </w:rPr>
              <w:t xml:space="preserve">Durability</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14">
            <w:pPr>
              <w:rPr/>
            </w:pPr>
            <w:r w:rsidDel="00000000" w:rsidR="00000000" w:rsidRPr="00000000">
              <w:rPr>
                <w:color w:val="222222"/>
                <w:sz w:val="20"/>
                <w:szCs w:val="20"/>
                <w:rtl w:val="0"/>
              </w:rPr>
              <w:t xml:space="preserve">Once a transaction commits, it survives crashes, restarts, and outages.</w:t>
            </w:r>
            <w:r w:rsidDel="00000000" w:rsidR="00000000" w:rsidRPr="00000000">
              <w:rPr>
                <w:rtl w:val="0"/>
              </w:rPr>
            </w:r>
          </w:p>
        </w:tc>
      </w:tr>
    </w:tbl>
    <w:p w:rsidR="00000000" w:rsidDel="00000000" w:rsidP="00000000" w:rsidRDefault="00000000" w:rsidRPr="00000000" w14:paraId="00000015">
      <w:pPr>
        <w:spacing w:after="160" w:lineRule="auto"/>
        <w:rPr/>
      </w:pPr>
      <w:r w:rsidDel="00000000" w:rsidR="00000000" w:rsidRPr="00000000">
        <w:rPr>
          <w:rtl w:val="0"/>
        </w:rPr>
      </w:r>
    </w:p>
    <w:p w:rsidR="00000000" w:rsidDel="00000000" w:rsidP="00000000" w:rsidRDefault="00000000" w:rsidRPr="00000000" w14:paraId="00000016">
      <w:pPr>
        <w:spacing w:after="160" w:lineRule="auto"/>
        <w:rPr/>
      </w:pPr>
      <w:r w:rsidDel="00000000" w:rsidR="00000000" w:rsidRPr="00000000">
        <w:rPr>
          <w:color w:val="222222"/>
          <w:sz w:val="22"/>
          <w:szCs w:val="22"/>
          <w:rtl w:val="0"/>
        </w:rPr>
        <w:t xml:space="preserve">Day 7 covered what these guarantees are. This document goes one level deeper: the actual mechanism, called optimistic concurrency control, that lets Delta Lake deliver all four guarantees without traditional database-style locking.</w:t>
      </w:r>
      <w:r w:rsidDel="00000000" w:rsidR="00000000" w:rsidRPr="00000000">
        <w:rPr>
          <w:rtl w:val="0"/>
        </w:rPr>
      </w:r>
    </w:p>
    <w:p w:rsidR="00000000" w:rsidDel="00000000" w:rsidP="00000000" w:rsidRDefault="00000000" w:rsidRPr="00000000" w14:paraId="00000017">
      <w:pPr>
        <w:spacing w:after="200" w:lineRule="auto"/>
        <w:rPr/>
      </w:pP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18">
            <w:pPr>
              <w:rPr/>
            </w:pPr>
            <w:r w:rsidDel="00000000" w:rsidR="00000000" w:rsidRPr="00000000">
              <w:rPr>
                <w:rFonts w:ascii="Consolas" w:cs="Consolas" w:eastAsia="Consolas" w:hAnsi="Consolas"/>
                <w:b w:val="1"/>
                <w:bCs w:val="1"/>
                <w:color w:val="c8102e"/>
                <w:sz w:val="18"/>
                <w:szCs w:val="18"/>
                <w:rtl w:val="0"/>
              </w:rPr>
              <w:t xml:space="preserve">SECTION 02</w:t>
            </w: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color w:val="ffffff"/>
                <w:sz w:val="32"/>
                <w:szCs w:val="32"/>
                <w:rtl w:val="0"/>
              </w:rPr>
              <w:t xml:space="preserve">Optimistic Concurrency Control (OCC)</w:t>
            </w:r>
            <w:r w:rsidDel="00000000" w:rsidR="00000000" w:rsidRPr="00000000">
              <w:rPr>
                <w:rtl w:val="0"/>
              </w:rPr>
            </w:r>
          </w:p>
        </w:tc>
      </w:tr>
    </w:tbl>
    <w:p w:rsidR="00000000" w:rsidDel="00000000" w:rsidP="00000000" w:rsidRDefault="00000000" w:rsidRPr="00000000" w14:paraId="0000001A">
      <w:pPr>
        <w:spacing w:after="160" w:lineRule="auto"/>
        <w:rPr/>
      </w:pP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1d6fcc" w:space="0" w:sz="12" w:val="single"/>
              <w:left w:color="1d6fcc" w:space="0" w:sz="24" w:val="single"/>
              <w:bottom w:color="1d6fcc" w:space="0" w:sz="12" w:val="single"/>
              <w:right w:color="1d6fcc" w:space="0" w:sz="12" w:val="single"/>
            </w:tcBorders>
            <w:shd w:fill="dcebfc" w:val="clear"/>
            <w:tcMar>
              <w:top w:w="160.0" w:type="dxa"/>
              <w:left w:w="220.0" w:type="dxa"/>
              <w:bottom w:w="160.0" w:type="dxa"/>
              <w:right w:w="220.0" w:type="dxa"/>
            </w:tcMar>
          </w:tcPr>
          <w:p w:rsidR="00000000" w:rsidDel="00000000" w:rsidP="00000000" w:rsidRDefault="00000000" w:rsidRPr="00000000" w14:paraId="0000001B">
            <w:pPr>
              <w:spacing w:after="60" w:lineRule="auto"/>
              <w:rPr/>
            </w:pPr>
            <w:r w:rsidDel="00000000" w:rsidR="00000000" w:rsidRPr="00000000">
              <w:rPr>
                <w:b w:val="1"/>
                <w:bCs w:val="1"/>
                <w:color w:val="1a1a1a"/>
                <w:sz w:val="20"/>
                <w:szCs w:val="20"/>
                <w:rtl w:val="0"/>
              </w:rPr>
              <w:t xml:space="preserve">CORE CONCEPT</w:t>
            </w:r>
            <w:r w:rsidDel="00000000" w:rsidR="00000000" w:rsidRPr="00000000">
              <w:rPr>
                <w:rtl w:val="0"/>
              </w:rPr>
            </w:r>
          </w:p>
          <w:p w:rsidR="00000000" w:rsidDel="00000000" w:rsidP="00000000" w:rsidRDefault="00000000" w:rsidRPr="00000000" w14:paraId="0000001C">
            <w:pPr>
              <w:rPr/>
            </w:pPr>
            <w:r w:rsidDel="00000000" w:rsidR="00000000" w:rsidRPr="00000000">
              <w:rPr>
                <w:color w:val="1a1a1a"/>
                <w:sz w:val="21"/>
                <w:szCs w:val="21"/>
                <w:rtl w:val="0"/>
              </w:rPr>
              <w:t xml:space="preserve">Delta Lake uses optimistic concurrency control to provide transactional guarantees between writes. Writes operate in three stages: reading the latest version of the table to identify which files need to be modified, writing the new data files, and then checking whether the proposed changes conflict with anything committed since that snapshot was read.</w:t>
            </w:r>
            <w:r w:rsidDel="00000000" w:rsidR="00000000" w:rsidRPr="00000000">
              <w:rPr>
                <w:rtl w:val="0"/>
              </w:rPr>
            </w:r>
          </w:p>
        </w:tc>
      </w:tr>
    </w:tbl>
    <w:p w:rsidR="00000000" w:rsidDel="00000000" w:rsidP="00000000" w:rsidRDefault="00000000" w:rsidRPr="00000000" w14:paraId="0000001D">
      <w:pPr>
        <w:spacing w:after="120" w:before="220" w:lineRule="auto"/>
        <w:rPr/>
      </w:pPr>
      <w:r w:rsidDel="00000000" w:rsidR="00000000" w:rsidRPr="00000000">
        <w:rPr>
          <w:b w:val="1"/>
          <w:bCs w:val="1"/>
          <w:color w:val="16305c"/>
          <w:sz w:val="25"/>
          <w:szCs w:val="25"/>
          <w:rtl w:val="0"/>
        </w:rPr>
        <w:t xml:space="preserve">The Three Stages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Read: the writer reads the latest available version of the table to identify which files need modification. Append-only writes skip this step since they don't need to read current state.</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Write: the writer stages new data files in the directory used to define the table, without touching or locking existing files.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Validate and Commit: before committing, Delta checks whether the proposed change conflicts with anything committed concurrently since the snapshot was read. If there's no conflict, the change is committed as a new versioned snapshot and the write succeeds.</w:t>
      </w: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e0a800" w:space="0" w:sz="12" w:val="single"/>
              <w:left w:color="e0a800" w:space="0" w:sz="24" w:val="single"/>
              <w:bottom w:color="e0a800" w:space="0" w:sz="12" w:val="single"/>
              <w:right w:color="e0a800" w:space="0" w:sz="12" w:val="single"/>
            </w:tcBorders>
            <w:shd w:fill="fff4d6" w:val="clear"/>
            <w:tcMar>
              <w:top w:w="160.0" w:type="dxa"/>
              <w:left w:w="220.0" w:type="dxa"/>
              <w:bottom w:w="160.0" w:type="dxa"/>
              <w:right w:w="220.0" w:type="dxa"/>
            </w:tcMar>
          </w:tcPr>
          <w:p w:rsidR="00000000" w:rsidDel="00000000" w:rsidP="00000000" w:rsidRDefault="00000000" w:rsidRPr="00000000" w14:paraId="00000021">
            <w:pPr>
              <w:spacing w:after="60" w:lineRule="auto"/>
              <w:rPr/>
            </w:pPr>
            <w:r w:rsidDel="00000000" w:rsidR="00000000" w:rsidRPr="00000000">
              <w:rPr>
                <w:b w:val="1"/>
                <w:bCs w:val="1"/>
                <w:color w:val="1a1a1a"/>
                <w:sz w:val="20"/>
                <w:szCs w:val="20"/>
                <w:rtl w:val="0"/>
              </w:rPr>
              <w:t xml:space="preserve">WHY 'OPTIMISTIC'</w:t>
            </w:r>
            <w:r w:rsidDel="00000000" w:rsidR="00000000" w:rsidRPr="00000000">
              <w:rPr>
                <w:rtl w:val="0"/>
              </w:rPr>
            </w:r>
          </w:p>
          <w:p w:rsidR="00000000" w:rsidDel="00000000" w:rsidP="00000000" w:rsidRDefault="00000000" w:rsidRPr="00000000" w14:paraId="00000022">
            <w:pPr>
              <w:rPr/>
            </w:pPr>
            <w:r w:rsidDel="00000000" w:rsidR="00000000" w:rsidRPr="00000000">
              <w:rPr>
                <w:color w:val="1a1a1a"/>
                <w:sz w:val="21"/>
                <w:szCs w:val="21"/>
                <w:rtl w:val="0"/>
              </w:rPr>
              <w:t xml:space="preserve">Optimistic means Delta Lake assumes conflicts between writers are rare and doesn't lock resources upfront. Each writer proceeds independently, and conflicts are only detected at commit time, unlike pessimistic locking approaches used by traditional databases, which acquire locks before modifications and can block other writers even when no real conflict would have occurred.</w:t>
            </w:r>
            <w:r w:rsidDel="00000000" w:rsidR="00000000" w:rsidRPr="00000000">
              <w:rPr>
                <w:rtl w:val="0"/>
              </w:rPr>
            </w:r>
          </w:p>
        </w:tc>
      </w:tr>
    </w:tbl>
    <w:p w:rsidR="00000000" w:rsidDel="00000000" w:rsidP="00000000" w:rsidRDefault="00000000" w:rsidRPr="00000000" w14:paraId="00000023">
      <w:pPr>
        <w:spacing w:after="200" w:lineRule="auto"/>
        <w:rPr/>
      </w:pP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24">
            <w:pPr>
              <w:rPr/>
            </w:pPr>
            <w:r w:rsidDel="00000000" w:rsidR="00000000" w:rsidRPr="00000000">
              <w:rPr>
                <w:rFonts w:ascii="Consolas" w:cs="Consolas" w:eastAsia="Consolas" w:hAnsi="Consolas"/>
                <w:b w:val="1"/>
                <w:bCs w:val="1"/>
                <w:color w:val="c8102e"/>
                <w:sz w:val="18"/>
                <w:szCs w:val="18"/>
                <w:rtl w:val="0"/>
              </w:rPr>
              <w:t xml:space="preserve">SECTION 03</w:t>
            </w: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color w:val="ffffff"/>
                <w:sz w:val="32"/>
                <w:szCs w:val="32"/>
                <w:rtl w:val="0"/>
              </w:rPr>
              <w:t xml:space="preserve">What Happens When Two Writers Conflict</w:t>
            </w:r>
            <w:r w:rsidDel="00000000" w:rsidR="00000000" w:rsidRPr="00000000">
              <w:rPr>
                <w:rtl w:val="0"/>
              </w:rPr>
            </w:r>
          </w:p>
        </w:tc>
      </w:tr>
    </w:tbl>
    <w:p w:rsidR="00000000" w:rsidDel="00000000" w:rsidP="00000000" w:rsidRDefault="00000000" w:rsidRPr="00000000" w14:paraId="00000026">
      <w:pPr>
        <w:spacing w:after="160" w:lineRule="auto"/>
        <w:rPr/>
      </w:pPr>
      <w:r w:rsidDel="00000000" w:rsidR="00000000" w:rsidRPr="00000000">
        <w:rPr>
          <w:rtl w:val="0"/>
        </w:rPr>
      </w:r>
    </w:p>
    <w:p w:rsidR="00000000" w:rsidDel="00000000" w:rsidP="00000000" w:rsidRDefault="00000000" w:rsidRPr="00000000" w14:paraId="00000027">
      <w:pPr>
        <w:spacing w:after="160" w:lineRule="auto"/>
        <w:rPr/>
      </w:pPr>
      <w:r w:rsidDel="00000000" w:rsidR="00000000" w:rsidRPr="00000000">
        <w:rPr>
          <w:color w:val="222222"/>
          <w:sz w:val="22"/>
          <w:szCs w:val="22"/>
          <w:rtl w:val="0"/>
        </w:rPr>
        <w:t xml:space="preserve">Consider two transactions modifying overlapping data in the same file at nearly the same time.</w:t>
      </w:r>
      <w:r w:rsidDel="00000000" w:rsidR="00000000" w:rsidRPr="00000000">
        <w:rPr>
          <w:rtl w:val="0"/>
        </w:rPr>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1b1b1f" w:val="clear"/>
            <w:tcMar>
              <w:top w:w="200.0" w:type="dxa"/>
              <w:left w:w="240.0" w:type="dxa"/>
              <w:bottom w:w="200.0" w:type="dxa"/>
              <w:right w:w="240.0" w:type="dxa"/>
            </w:tcMar>
          </w:tcPr>
          <w:p w:rsidR="00000000" w:rsidDel="00000000" w:rsidP="00000000" w:rsidRDefault="00000000" w:rsidRPr="00000000" w14:paraId="00000028">
            <w:pPr>
              <w:spacing w:after="20" w:lineRule="auto"/>
              <w:rPr/>
            </w:pPr>
            <w:r w:rsidDel="00000000" w:rsidR="00000000" w:rsidRPr="00000000">
              <w:rPr>
                <w:rFonts w:ascii="Consolas" w:cs="Consolas" w:eastAsia="Consolas" w:hAnsi="Consolas"/>
                <w:color w:val="e8e8e8"/>
                <w:sz w:val="19"/>
                <w:szCs w:val="19"/>
                <w:rtl w:val="0"/>
              </w:rPr>
              <w:t xml:space="preserve">T1: DELETE row from FileA   -----&gt; commits first, recorded in log</w:t>
            </w:r>
            <w:r w:rsidDel="00000000" w:rsidR="00000000" w:rsidRPr="00000000">
              <w:rPr>
                <w:rtl w:val="0"/>
              </w:rPr>
            </w:r>
          </w:p>
          <w:p w:rsidR="00000000" w:rsidDel="00000000" w:rsidP="00000000" w:rsidRDefault="00000000" w:rsidRPr="00000000" w14:paraId="00000029">
            <w:pPr>
              <w:spacing w:after="20" w:lineRule="auto"/>
              <w:rPr/>
            </w:pPr>
            <w:r w:rsidDel="00000000" w:rsidR="00000000" w:rsidRPr="00000000">
              <w:rPr>
                <w:rFonts w:ascii="Consolas" w:cs="Consolas" w:eastAsia="Consolas" w:hAnsi="Consolas"/>
                <w:color w:val="e8e8e8"/>
                <w:sz w:val="19"/>
                <w:szCs w:val="19"/>
                <w:rtl w:val="0"/>
              </w:rPr>
              <w:t xml:space="preserve">T2: DELETE another row      -----&gt; checks log before committing</w:t>
            </w:r>
            <w:r w:rsidDel="00000000" w:rsidR="00000000" w:rsidRPr="00000000">
              <w:rPr>
                <w:rtl w:val="0"/>
              </w:rPr>
            </w:r>
          </w:p>
          <w:p w:rsidR="00000000" w:rsidDel="00000000" w:rsidP="00000000" w:rsidRDefault="00000000" w:rsidRPr="00000000" w14:paraId="0000002A">
            <w:pPr>
              <w:spacing w:after="20" w:lineRule="auto"/>
              <w:rPr/>
            </w:pPr>
            <w:r w:rsidDel="00000000" w:rsidR="00000000" w:rsidRPr="00000000">
              <w:rPr>
                <w:rFonts w:ascii="Consolas" w:cs="Consolas" w:eastAsia="Consolas" w:hAnsi="Consolas"/>
                <w:color w:val="e8e8e8"/>
                <w:sz w:val="19"/>
                <w:szCs w:val="19"/>
                <w:rtl w:val="0"/>
              </w:rPr>
              <w:t xml:space="preserve">     from FileA                    finds conflict with T1</w:t>
            </w:r>
            <w:r w:rsidDel="00000000" w:rsidR="00000000" w:rsidRPr="00000000">
              <w:rPr>
                <w:rtl w:val="0"/>
              </w:rPr>
            </w:r>
          </w:p>
          <w:p w:rsidR="00000000" w:rsidDel="00000000" w:rsidP="00000000" w:rsidRDefault="00000000" w:rsidRPr="00000000" w14:paraId="0000002B">
            <w:pPr>
              <w:spacing w:after="20" w:lineRule="auto"/>
              <w:rPr/>
            </w:pPr>
            <w:r w:rsidDel="00000000" w:rsidR="00000000" w:rsidRPr="00000000">
              <w:rPr>
                <w:rFonts w:ascii="Consolas" w:cs="Consolas" w:eastAsia="Consolas" w:hAnsi="Consolas"/>
                <w:color w:val="e8e8e8"/>
                <w:sz w:val="19"/>
                <w:szCs w:val="19"/>
                <w:rtl w:val="0"/>
              </w:rPr>
              <w:t xml:space="preserve">                                    T2 is rejected / retried</w:t>
            </w:r>
            <w:r w:rsidDel="00000000" w:rsidR="00000000" w:rsidRPr="00000000">
              <w:rPr>
                <w:rtl w:val="0"/>
              </w:rPr>
            </w:r>
          </w:p>
          <w:p w:rsidR="00000000" w:rsidDel="00000000" w:rsidP="00000000" w:rsidRDefault="00000000" w:rsidRPr="00000000" w14:paraId="0000002C">
            <w:pPr>
              <w:spacing w:after="20" w:lineRule="auto"/>
              <w:rPr/>
            </w:pPr>
            <w:r w:rsidDel="00000000" w:rsidR="00000000" w:rsidRPr="00000000">
              <w:rPr>
                <w:rFonts w:ascii="Consolas" w:cs="Consolas" w:eastAsia="Consolas" w:hAnsi="Consolas"/>
                <w:color w:val="e8e8e8"/>
                <w:sz w:val="19"/>
                <w:szCs w:val="19"/>
                <w:rtl w:val="0"/>
              </w:rPr>
              <w:t xml:space="preserve"> </w:t>
            </w:r>
            <w:r w:rsidDel="00000000" w:rsidR="00000000" w:rsidRPr="00000000">
              <w:rPr>
                <w:rtl w:val="0"/>
              </w:rPr>
            </w:r>
          </w:p>
          <w:p w:rsidR="00000000" w:rsidDel="00000000" w:rsidP="00000000" w:rsidRDefault="00000000" w:rsidRPr="00000000" w14:paraId="0000002D">
            <w:pPr>
              <w:spacing w:after="20" w:lineRule="auto"/>
              <w:rPr/>
            </w:pPr>
            <w:r w:rsidDel="00000000" w:rsidR="00000000" w:rsidRPr="00000000">
              <w:rPr>
                <w:rFonts w:ascii="Consolas" w:cs="Consolas" w:eastAsia="Consolas" w:hAnsi="Consolas"/>
                <w:color w:val="e8e8e8"/>
                <w:sz w:val="19"/>
                <w:szCs w:val="19"/>
                <w:rtl w:val="0"/>
              </w:rPr>
              <w:t xml:space="preserve">Result: FileA stays consistent. No corrupted or lost writes.</w:t>
            </w:r>
            <w:r w:rsidDel="00000000" w:rsidR="00000000" w:rsidRPr="00000000">
              <w:rPr>
                <w:rtl w:val="0"/>
              </w:rPr>
            </w:r>
          </w:p>
        </w:tc>
      </w:tr>
    </w:tbl>
    <w:p w:rsidR="00000000" w:rsidDel="00000000" w:rsidP="00000000" w:rsidRDefault="00000000" w:rsidRPr="00000000" w14:paraId="0000002E">
      <w:pPr>
        <w:spacing w:after="160" w:lineRule="auto"/>
        <w:rPr/>
      </w:pPr>
      <w:r w:rsidDel="00000000" w:rsidR="00000000" w:rsidRPr="00000000">
        <w:rPr>
          <w:rtl w:val="0"/>
        </w:rPr>
      </w:r>
    </w:p>
    <w:p w:rsidR="00000000" w:rsidDel="00000000" w:rsidP="00000000" w:rsidRDefault="00000000" w:rsidRPr="00000000" w14:paraId="0000002F">
      <w:pPr>
        <w:spacing w:after="160" w:lineRule="auto"/>
        <w:rPr/>
      </w:pPr>
      <w:r w:rsidDel="00000000" w:rsidR="00000000" w:rsidRPr="00000000">
        <w:rPr>
          <w:color w:val="222222"/>
          <w:sz w:val="22"/>
          <w:szCs w:val="22"/>
          <w:rtl w:val="0"/>
        </w:rPr>
        <w:t xml:space="preserve">Transaction 1 finishes first and is recorded in the transaction log. Before Transaction 2 is recorded, Delta checks the metadata, finds that it conflicts with the already-recorded transaction, and rejects it, typically causing the operation to retry rather than silently corrupt the table.</w:t>
      </w:r>
      <w:r w:rsidDel="00000000" w:rsidR="00000000" w:rsidRPr="00000000">
        <w:rPr>
          <w:rtl w:val="0"/>
        </w:rPr>
      </w:r>
    </w:p>
    <w:p w:rsidR="00000000" w:rsidDel="00000000" w:rsidP="00000000" w:rsidRDefault="00000000" w:rsidRPr="00000000" w14:paraId="00000030">
      <w:pPr>
        <w:spacing w:after="200" w:lineRule="auto"/>
        <w:rPr/>
      </w:pPr>
      <w:r w:rsidDel="00000000" w:rsidR="00000000" w:rsidRPr="00000000">
        <w:rPr>
          <w:rtl w:val="0"/>
        </w:rPr>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31">
            <w:pPr>
              <w:rPr/>
            </w:pPr>
            <w:r w:rsidDel="00000000" w:rsidR="00000000" w:rsidRPr="00000000">
              <w:rPr>
                <w:rFonts w:ascii="Consolas" w:cs="Consolas" w:eastAsia="Consolas" w:hAnsi="Consolas"/>
                <w:b w:val="1"/>
                <w:bCs w:val="1"/>
                <w:color w:val="c8102e"/>
                <w:sz w:val="18"/>
                <w:szCs w:val="18"/>
                <w:rtl w:val="0"/>
              </w:rPr>
              <w:t xml:space="preserve">SECTION 04</w:t>
            </w: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color w:val="ffffff"/>
                <w:sz w:val="32"/>
                <w:szCs w:val="32"/>
                <w:rtl w:val="0"/>
              </w:rPr>
              <w:t xml:space="preserve">Isolation Levels on Databricks</w:t>
            </w:r>
            <w:r w:rsidDel="00000000" w:rsidR="00000000" w:rsidRPr="00000000">
              <w:rPr>
                <w:rtl w:val="0"/>
              </w:rPr>
            </w:r>
          </w:p>
        </w:tc>
      </w:tr>
    </w:tbl>
    <w:p w:rsidR="00000000" w:rsidDel="00000000" w:rsidP="00000000" w:rsidRDefault="00000000" w:rsidRPr="00000000" w14:paraId="00000033">
      <w:pPr>
        <w:spacing w:after="160" w:lineRule="auto"/>
        <w:rPr/>
      </w:pPr>
      <w:r w:rsidDel="00000000" w:rsidR="00000000" w:rsidRPr="00000000">
        <w:rPr>
          <w:rtl w:val="0"/>
        </w:rPr>
      </w:r>
    </w:p>
    <w:p w:rsidR="00000000" w:rsidDel="00000000" w:rsidP="00000000" w:rsidRDefault="00000000" w:rsidRPr="00000000" w14:paraId="00000034">
      <w:pPr>
        <w:spacing w:after="160" w:lineRule="auto"/>
        <w:rPr/>
      </w:pPr>
      <w:r w:rsidDel="00000000" w:rsidR="00000000" w:rsidRPr="00000000">
        <w:rPr>
          <w:color w:val="222222"/>
          <w:sz w:val="22"/>
          <w:szCs w:val="22"/>
          <w:rtl w:val="0"/>
        </w:rPr>
        <w:t xml:space="preserve">Isolation level determines exactly how strict the conflict-checking is between concurrent operations. Databricks supports two isolation levels for Delta tables.</w:t>
      </w:r>
      <w:r w:rsidDel="00000000" w:rsidR="00000000" w:rsidRPr="00000000">
        <w:rPr>
          <w:rtl w:val="0"/>
        </w:rPr>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50"/>
        <w:tblGridChange w:id="0">
          <w:tblGrid>
            <w:gridCol w:w="3200"/>
            <w:gridCol w:w="6150"/>
          </w:tblGrid>
        </w:tblGridChange>
      </w:tblGrid>
      <w:tr>
        <w:trPr>
          <w:cantSplit w:val="0"/>
          <w:tblHeader w:val="0"/>
        </w:trPr>
        <w:tc>
          <w:tcPr>
            <w:shd w:fill="0b1f3a" w:val="clear"/>
            <w:tcMar>
              <w:top w:w="120.0" w:type="dxa"/>
              <w:left w:w="140.0" w:type="dxa"/>
              <w:bottom w:w="120.0" w:type="dxa"/>
              <w:right w:w="140.0" w:type="dxa"/>
            </w:tcMar>
            <w:vAlign w:val="center"/>
          </w:tcPr>
          <w:p w:rsidR="00000000" w:rsidDel="00000000" w:rsidP="00000000" w:rsidRDefault="00000000" w:rsidRPr="00000000" w14:paraId="00000035">
            <w:pPr>
              <w:rPr/>
            </w:pPr>
            <w:r w:rsidDel="00000000" w:rsidR="00000000" w:rsidRPr="00000000">
              <w:rPr>
                <w:b w:val="1"/>
                <w:bCs w:val="1"/>
                <w:color w:val="ffffff"/>
                <w:sz w:val="20"/>
                <w:szCs w:val="20"/>
                <w:rtl w:val="0"/>
              </w:rPr>
              <w:t xml:space="preserve">Isolation Level</w:t>
            </w:r>
            <w:r w:rsidDel="00000000" w:rsidR="00000000" w:rsidRPr="00000000">
              <w:rPr>
                <w:rtl w:val="0"/>
              </w:rPr>
            </w:r>
          </w:p>
        </w:tc>
        <w:tc>
          <w:tcPr>
            <w:shd w:fill="0b1f3a" w:val="clear"/>
            <w:tcMar>
              <w:top w:w="120.0" w:type="dxa"/>
              <w:left w:w="140.0" w:type="dxa"/>
              <w:bottom w:w="120.0" w:type="dxa"/>
              <w:right w:w="140.0" w:type="dxa"/>
            </w:tcMar>
            <w:vAlign w:val="center"/>
          </w:tcPr>
          <w:p w:rsidR="00000000" w:rsidDel="00000000" w:rsidP="00000000" w:rsidRDefault="00000000" w:rsidRPr="00000000" w14:paraId="00000036">
            <w:pPr>
              <w:rPr/>
            </w:pPr>
            <w:r w:rsidDel="00000000" w:rsidR="00000000" w:rsidRPr="00000000">
              <w:rPr>
                <w:b w:val="1"/>
                <w:bCs w:val="1"/>
                <w:color w:val="ffffff"/>
                <w:sz w:val="20"/>
                <w:szCs w:val="20"/>
                <w:rtl w:val="0"/>
              </w:rPr>
              <w:t xml:space="preserve">Behavior</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37">
            <w:pPr>
              <w:rPr/>
            </w:pPr>
            <w:r w:rsidDel="00000000" w:rsidR="00000000" w:rsidRPr="00000000">
              <w:rPr>
                <w:color w:val="222222"/>
                <w:sz w:val="20"/>
                <w:szCs w:val="20"/>
                <w:rtl w:val="0"/>
              </w:rPr>
              <w:t xml:space="preserve">WriteSerializable (default)</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38">
            <w:pPr>
              <w:rPr/>
            </w:pPr>
            <w:r w:rsidDel="00000000" w:rsidR="00000000" w:rsidRPr="00000000">
              <w:rPr>
                <w:color w:val="222222"/>
                <w:sz w:val="20"/>
                <w:szCs w:val="20"/>
                <w:rtl w:val="0"/>
              </w:rPr>
              <w:t xml:space="preserve">Provides strong consistency with better performance; slightly more permissive about what counts as a conflict.</w:t>
            </w:r>
            <w:r w:rsidDel="00000000" w:rsidR="00000000" w:rsidRPr="00000000">
              <w:rPr>
                <w:rtl w:val="0"/>
              </w:rPr>
            </w:r>
          </w:p>
        </w:tc>
      </w:tr>
      <w:tr>
        <w:trPr>
          <w:cantSplit w:val="0"/>
          <w:tblHeader w:val="0"/>
        </w:trPr>
        <w:tc>
          <w:tcPr>
            <w:shd w:fill="f2f2f2" w:val="clear"/>
            <w:tcMar>
              <w:top w:w="110.0" w:type="dxa"/>
              <w:left w:w="140.0" w:type="dxa"/>
              <w:bottom w:w="110.0" w:type="dxa"/>
              <w:right w:w="140.0" w:type="dxa"/>
            </w:tcMar>
            <w:vAlign w:val="center"/>
          </w:tcPr>
          <w:p w:rsidR="00000000" w:rsidDel="00000000" w:rsidP="00000000" w:rsidRDefault="00000000" w:rsidRPr="00000000" w14:paraId="00000039">
            <w:pPr>
              <w:rPr/>
            </w:pPr>
            <w:r w:rsidDel="00000000" w:rsidR="00000000" w:rsidRPr="00000000">
              <w:rPr>
                <w:color w:val="222222"/>
                <w:sz w:val="20"/>
                <w:szCs w:val="20"/>
                <w:rtl w:val="0"/>
              </w:rPr>
              <w:t xml:space="preserve">Serializable</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3A">
            <w:pPr>
              <w:rPr/>
            </w:pPr>
            <w:r w:rsidDel="00000000" w:rsidR="00000000" w:rsidRPr="00000000">
              <w:rPr>
                <w:color w:val="222222"/>
                <w:sz w:val="20"/>
                <w:szCs w:val="20"/>
                <w:rtl w:val="0"/>
              </w:rPr>
              <w:t xml:space="preserve">The strictest isolation level; guarantees transactions behave as if executed one at a time, in some serial order.</w:t>
            </w:r>
            <w:r w:rsidDel="00000000" w:rsidR="00000000" w:rsidRPr="00000000">
              <w:rPr>
                <w:rtl w:val="0"/>
              </w:rPr>
            </w:r>
          </w:p>
        </w:tc>
      </w:tr>
    </w:tbl>
    <w:p w:rsidR="00000000" w:rsidDel="00000000" w:rsidP="00000000" w:rsidRDefault="00000000" w:rsidRPr="00000000" w14:paraId="0000003B">
      <w:pPr>
        <w:spacing w:after="160" w:lineRule="auto"/>
        <w:rPr/>
      </w:pPr>
      <w:r w:rsidDel="00000000" w:rsidR="00000000" w:rsidRPr="00000000">
        <w:rPr>
          <w:rtl w:val="0"/>
        </w:rPr>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2e9e4a" w:space="0" w:sz="12" w:val="single"/>
              <w:left w:color="2e9e4a" w:space="0" w:sz="24" w:val="single"/>
              <w:bottom w:color="2e9e4a" w:space="0" w:sz="12" w:val="single"/>
              <w:right w:color="2e9e4a" w:space="0" w:sz="12" w:val="single"/>
            </w:tcBorders>
            <w:shd w:fill="dff6e3" w:val="clear"/>
            <w:tcMar>
              <w:top w:w="160.0" w:type="dxa"/>
              <w:left w:w="220.0" w:type="dxa"/>
              <w:bottom w:w="160.0" w:type="dxa"/>
              <w:right w:w="220.0" w:type="dxa"/>
            </w:tcMar>
          </w:tcPr>
          <w:p w:rsidR="00000000" w:rsidDel="00000000" w:rsidP="00000000" w:rsidRDefault="00000000" w:rsidRPr="00000000" w14:paraId="0000003C">
            <w:pPr>
              <w:spacing w:after="60" w:lineRule="auto"/>
              <w:rPr/>
            </w:pPr>
            <w:r w:rsidDel="00000000" w:rsidR="00000000" w:rsidRPr="00000000">
              <w:rPr>
                <w:b w:val="1"/>
                <w:bCs w:val="1"/>
                <w:color w:val="1a1a1a"/>
                <w:sz w:val="20"/>
                <w:szCs w:val="20"/>
                <w:rtl w:val="0"/>
              </w:rPr>
              <w:t xml:space="preserve">GOOD TO KNOW</w:t>
            </w:r>
            <w:r w:rsidDel="00000000" w:rsidR="00000000" w:rsidRPr="00000000">
              <w:rPr>
                <w:rtl w:val="0"/>
              </w:rPr>
            </w:r>
          </w:p>
          <w:p w:rsidR="00000000" w:rsidDel="00000000" w:rsidP="00000000" w:rsidRDefault="00000000" w:rsidRPr="00000000" w14:paraId="0000003D">
            <w:pPr>
              <w:rPr/>
            </w:pPr>
            <w:r w:rsidDel="00000000" w:rsidR="00000000" w:rsidRPr="00000000">
              <w:rPr>
                <w:color w:val="1a1a1a"/>
                <w:sz w:val="21"/>
                <w:szCs w:val="21"/>
                <w:rtl w:val="0"/>
              </w:rPr>
              <w:t xml:space="preserve">By default, Databricks provides snapshot isolation on reads and write-serializable isolation on writes. There are no locks on reading or writing against a table, which means deadlock is not possible, and readers always see a consistent snapshot of the table even if it's modified mid-query.</w:t>
            </w:r>
            <w:r w:rsidDel="00000000" w:rsidR="00000000" w:rsidRPr="00000000">
              <w:rPr>
                <w:rtl w:val="0"/>
              </w:rPr>
            </w:r>
          </w:p>
        </w:tc>
      </w:tr>
    </w:tbl>
    <w:p w:rsidR="00000000" w:rsidDel="00000000" w:rsidP="00000000" w:rsidRDefault="00000000" w:rsidRPr="00000000" w14:paraId="0000003E">
      <w:pPr>
        <w:spacing w:after="200" w:lineRule="auto"/>
        <w:rPr/>
      </w:pPr>
      <w:r w:rsidDel="00000000" w:rsidR="00000000" w:rsidRPr="00000000">
        <w:rPr>
          <w:rtl w:val="0"/>
        </w:rPr>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3F">
            <w:pPr>
              <w:rPr/>
            </w:pPr>
            <w:r w:rsidDel="00000000" w:rsidR="00000000" w:rsidRPr="00000000">
              <w:rPr>
                <w:rFonts w:ascii="Consolas" w:cs="Consolas" w:eastAsia="Consolas" w:hAnsi="Consolas"/>
                <w:b w:val="1"/>
                <w:bCs w:val="1"/>
                <w:color w:val="c8102e"/>
                <w:sz w:val="18"/>
                <w:szCs w:val="18"/>
                <w:rtl w:val="0"/>
              </w:rPr>
              <w:t xml:space="preserve">SECTION 05</w:t>
            </w: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color w:val="ffffff"/>
                <w:sz w:val="32"/>
                <w:szCs w:val="32"/>
                <w:rtl w:val="0"/>
              </w:rPr>
              <w:t xml:space="preserve">Optimistic Concurrency vs Pessimistic Locking</w:t>
            </w:r>
            <w:r w:rsidDel="00000000" w:rsidR="00000000" w:rsidRPr="00000000">
              <w:rPr>
                <w:rtl w:val="0"/>
              </w:rPr>
            </w:r>
          </w:p>
        </w:tc>
      </w:tr>
    </w:tbl>
    <w:p w:rsidR="00000000" w:rsidDel="00000000" w:rsidP="00000000" w:rsidRDefault="00000000" w:rsidRPr="00000000" w14:paraId="00000041">
      <w:pPr>
        <w:spacing w:after="160" w:lineRule="auto"/>
        <w:rPr/>
      </w:pPr>
      <w:r w:rsidDel="00000000" w:rsidR="00000000" w:rsidRPr="00000000">
        <w:rPr>
          <w:rtl w:val="0"/>
        </w:rPr>
      </w:r>
    </w:p>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400"/>
        <w:gridCol w:w="3350"/>
        <w:tblGridChange w:id="0">
          <w:tblGrid>
            <w:gridCol w:w="2600"/>
            <w:gridCol w:w="3400"/>
            <w:gridCol w:w="3350"/>
          </w:tblGrid>
        </w:tblGridChange>
      </w:tblGrid>
      <w:tr>
        <w:trPr>
          <w:cantSplit w:val="0"/>
          <w:tblHeader w:val="0"/>
        </w:trPr>
        <w:tc>
          <w:tcPr>
            <w:shd w:fill="0b1f3a" w:val="clear"/>
            <w:tcMar>
              <w:top w:w="120.0" w:type="dxa"/>
              <w:left w:w="140.0" w:type="dxa"/>
              <w:bottom w:w="120.0" w:type="dxa"/>
              <w:right w:w="140.0" w:type="dxa"/>
            </w:tcMar>
            <w:vAlign w:val="center"/>
          </w:tcPr>
          <w:p w:rsidR="00000000" w:rsidDel="00000000" w:rsidP="00000000" w:rsidRDefault="00000000" w:rsidRPr="00000000" w14:paraId="00000042">
            <w:pPr>
              <w:rPr/>
            </w:pPr>
            <w:r w:rsidDel="00000000" w:rsidR="00000000" w:rsidRPr="00000000">
              <w:rPr>
                <w:b w:val="1"/>
                <w:bCs w:val="1"/>
                <w:color w:val="ffffff"/>
                <w:sz w:val="20"/>
                <w:szCs w:val="20"/>
                <w:rtl w:val="0"/>
              </w:rPr>
              <w:t xml:space="preserve">Aspect</w:t>
            </w:r>
            <w:r w:rsidDel="00000000" w:rsidR="00000000" w:rsidRPr="00000000">
              <w:rPr>
                <w:rtl w:val="0"/>
              </w:rPr>
            </w:r>
          </w:p>
        </w:tc>
        <w:tc>
          <w:tcPr>
            <w:shd w:fill="0b1f3a" w:val="clear"/>
            <w:tcMar>
              <w:top w:w="120.0" w:type="dxa"/>
              <w:left w:w="140.0" w:type="dxa"/>
              <w:bottom w:w="120.0" w:type="dxa"/>
              <w:right w:w="140.0" w:type="dxa"/>
            </w:tcMar>
            <w:vAlign w:val="center"/>
          </w:tcPr>
          <w:p w:rsidR="00000000" w:rsidDel="00000000" w:rsidP="00000000" w:rsidRDefault="00000000" w:rsidRPr="00000000" w14:paraId="00000043">
            <w:pPr>
              <w:rPr/>
            </w:pPr>
            <w:r w:rsidDel="00000000" w:rsidR="00000000" w:rsidRPr="00000000">
              <w:rPr>
                <w:b w:val="1"/>
                <w:bCs w:val="1"/>
                <w:color w:val="ffffff"/>
                <w:sz w:val="20"/>
                <w:szCs w:val="20"/>
                <w:rtl w:val="0"/>
              </w:rPr>
              <w:t xml:space="preserve">Pessimistic Locking (Traditional DB)</w:t>
            </w:r>
            <w:r w:rsidDel="00000000" w:rsidR="00000000" w:rsidRPr="00000000">
              <w:rPr>
                <w:rtl w:val="0"/>
              </w:rPr>
            </w:r>
          </w:p>
        </w:tc>
        <w:tc>
          <w:tcPr>
            <w:shd w:fill="0b1f3a" w:val="clear"/>
            <w:tcMar>
              <w:top w:w="120.0" w:type="dxa"/>
              <w:left w:w="140.0" w:type="dxa"/>
              <w:bottom w:w="120.0" w:type="dxa"/>
              <w:right w:w="140.0" w:type="dxa"/>
            </w:tcMar>
            <w:vAlign w:val="center"/>
          </w:tcPr>
          <w:p w:rsidR="00000000" w:rsidDel="00000000" w:rsidP="00000000" w:rsidRDefault="00000000" w:rsidRPr="00000000" w14:paraId="00000044">
            <w:pPr>
              <w:rPr/>
            </w:pPr>
            <w:r w:rsidDel="00000000" w:rsidR="00000000" w:rsidRPr="00000000">
              <w:rPr>
                <w:b w:val="1"/>
                <w:bCs w:val="1"/>
                <w:color w:val="ffffff"/>
                <w:sz w:val="20"/>
                <w:szCs w:val="20"/>
                <w:rtl w:val="0"/>
              </w:rPr>
              <w:t xml:space="preserve">Optimistic Concurrency (Delta Lake)</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45">
            <w:pPr>
              <w:rPr/>
            </w:pPr>
            <w:r w:rsidDel="00000000" w:rsidR="00000000" w:rsidRPr="00000000">
              <w:rPr>
                <w:color w:val="222222"/>
                <w:sz w:val="20"/>
                <w:szCs w:val="20"/>
                <w:rtl w:val="0"/>
              </w:rPr>
              <w:t xml:space="preserve">When Conflicts Are Checked</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46">
            <w:pPr>
              <w:rPr/>
            </w:pPr>
            <w:r w:rsidDel="00000000" w:rsidR="00000000" w:rsidRPr="00000000">
              <w:rPr>
                <w:color w:val="222222"/>
                <w:sz w:val="20"/>
                <w:szCs w:val="20"/>
                <w:rtl w:val="0"/>
              </w:rPr>
              <w:t xml:space="preserve">Upfront, before any writes happen</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47">
            <w:pPr>
              <w:rPr/>
            </w:pPr>
            <w:r w:rsidDel="00000000" w:rsidR="00000000" w:rsidRPr="00000000">
              <w:rPr>
                <w:color w:val="222222"/>
                <w:sz w:val="20"/>
                <w:szCs w:val="20"/>
                <w:rtl w:val="0"/>
              </w:rPr>
              <w:t xml:space="preserve">At commit time, after writes are staged</w:t>
            </w:r>
            <w:r w:rsidDel="00000000" w:rsidR="00000000" w:rsidRPr="00000000">
              <w:rPr>
                <w:rtl w:val="0"/>
              </w:rPr>
            </w:r>
          </w:p>
        </w:tc>
      </w:tr>
      <w:tr>
        <w:trPr>
          <w:cantSplit w:val="0"/>
          <w:tblHeader w:val="0"/>
        </w:trPr>
        <w:tc>
          <w:tcPr>
            <w:shd w:fill="f2f2f2" w:val="clear"/>
            <w:tcMar>
              <w:top w:w="110.0" w:type="dxa"/>
              <w:left w:w="140.0" w:type="dxa"/>
              <w:bottom w:w="110.0" w:type="dxa"/>
              <w:right w:w="140.0" w:type="dxa"/>
            </w:tcMar>
            <w:vAlign w:val="center"/>
          </w:tcPr>
          <w:p w:rsidR="00000000" w:rsidDel="00000000" w:rsidP="00000000" w:rsidRDefault="00000000" w:rsidRPr="00000000" w14:paraId="00000048">
            <w:pPr>
              <w:rPr/>
            </w:pPr>
            <w:r w:rsidDel="00000000" w:rsidR="00000000" w:rsidRPr="00000000">
              <w:rPr>
                <w:color w:val="222222"/>
                <w:sz w:val="20"/>
                <w:szCs w:val="20"/>
                <w:rtl w:val="0"/>
              </w:rPr>
              <w:t xml:space="preserve">Blocking Behavior</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49">
            <w:pPr>
              <w:rPr/>
            </w:pPr>
            <w:r w:rsidDel="00000000" w:rsidR="00000000" w:rsidRPr="00000000">
              <w:rPr>
                <w:color w:val="222222"/>
                <w:sz w:val="20"/>
                <w:szCs w:val="20"/>
                <w:rtl w:val="0"/>
              </w:rPr>
              <w:t xml:space="preserve">Other writers are blocked until lock is released</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4A">
            <w:pPr>
              <w:rPr/>
            </w:pPr>
            <w:r w:rsidDel="00000000" w:rsidR="00000000" w:rsidRPr="00000000">
              <w:rPr>
                <w:color w:val="222222"/>
                <w:sz w:val="20"/>
                <w:szCs w:val="20"/>
                <w:rtl w:val="0"/>
              </w:rPr>
              <w:t xml:space="preserve">Writers proceed independently in parallel</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4B">
            <w:pPr>
              <w:rPr/>
            </w:pPr>
            <w:r w:rsidDel="00000000" w:rsidR="00000000" w:rsidRPr="00000000">
              <w:rPr>
                <w:color w:val="222222"/>
                <w:sz w:val="20"/>
                <w:szCs w:val="20"/>
                <w:rtl w:val="0"/>
              </w:rPr>
              <w:t xml:space="preserve">Best Suited For</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4C">
            <w:pPr>
              <w:rPr/>
            </w:pPr>
            <w:r w:rsidDel="00000000" w:rsidR="00000000" w:rsidRPr="00000000">
              <w:rPr>
                <w:color w:val="222222"/>
                <w:sz w:val="20"/>
                <w:szCs w:val="20"/>
                <w:rtl w:val="0"/>
              </w:rPr>
              <w:t xml:space="preserve">Workloads with frequent, high-conflict writes</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4D">
            <w:pPr>
              <w:rPr/>
            </w:pPr>
            <w:r w:rsidDel="00000000" w:rsidR="00000000" w:rsidRPr="00000000">
              <w:rPr>
                <w:color w:val="222222"/>
                <w:sz w:val="20"/>
                <w:szCs w:val="20"/>
                <w:rtl w:val="0"/>
              </w:rPr>
              <w:t xml:space="preserve">Append-heavy workloads with rare conflicts</w:t>
            </w:r>
            <w:r w:rsidDel="00000000" w:rsidR="00000000" w:rsidRPr="00000000">
              <w:rPr>
                <w:rtl w:val="0"/>
              </w:rPr>
            </w:r>
          </w:p>
        </w:tc>
      </w:tr>
      <w:tr>
        <w:trPr>
          <w:cantSplit w:val="0"/>
          <w:tblHeader w:val="0"/>
        </w:trPr>
        <w:tc>
          <w:tcPr>
            <w:shd w:fill="f2f2f2" w:val="clear"/>
            <w:tcMar>
              <w:top w:w="110.0" w:type="dxa"/>
              <w:left w:w="140.0" w:type="dxa"/>
              <w:bottom w:w="110.0" w:type="dxa"/>
              <w:right w:w="140.0" w:type="dxa"/>
            </w:tcMar>
            <w:vAlign w:val="center"/>
          </w:tcPr>
          <w:p w:rsidR="00000000" w:rsidDel="00000000" w:rsidP="00000000" w:rsidRDefault="00000000" w:rsidRPr="00000000" w14:paraId="0000004E">
            <w:pPr>
              <w:rPr/>
            </w:pPr>
            <w:r w:rsidDel="00000000" w:rsidR="00000000" w:rsidRPr="00000000">
              <w:rPr>
                <w:color w:val="222222"/>
                <w:sz w:val="20"/>
                <w:szCs w:val="20"/>
                <w:rtl w:val="0"/>
              </w:rPr>
              <w:t xml:space="preserve">Failure Mode</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4F">
            <w:pPr>
              <w:rPr/>
            </w:pPr>
            <w:r w:rsidDel="00000000" w:rsidR="00000000" w:rsidRPr="00000000">
              <w:rPr>
                <w:color w:val="222222"/>
                <w:sz w:val="20"/>
                <w:szCs w:val="20"/>
                <w:rtl w:val="0"/>
              </w:rPr>
              <w:t xml:space="preserve">Writers wait or deadlock</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50">
            <w:pPr>
              <w:rPr/>
            </w:pPr>
            <w:r w:rsidDel="00000000" w:rsidR="00000000" w:rsidRPr="00000000">
              <w:rPr>
                <w:color w:val="222222"/>
                <w:sz w:val="20"/>
                <w:szCs w:val="20"/>
                <w:rtl w:val="0"/>
              </w:rPr>
              <w:t xml:space="preserve">Conflicting writer retries the transaction</w:t>
            </w:r>
            <w:r w:rsidDel="00000000" w:rsidR="00000000" w:rsidRPr="00000000">
              <w:rPr>
                <w:rtl w:val="0"/>
              </w:rPr>
            </w:r>
          </w:p>
        </w:tc>
      </w:tr>
    </w:tbl>
    <w:p w:rsidR="00000000" w:rsidDel="00000000" w:rsidP="00000000" w:rsidRDefault="00000000" w:rsidRPr="00000000" w14:paraId="00000051">
      <w:pPr>
        <w:spacing w:after="200" w:lineRule="auto"/>
        <w:rPr/>
      </w:pPr>
      <w:r w:rsidDel="00000000" w:rsidR="00000000" w:rsidRPr="00000000">
        <w:rPr>
          <w:rtl w:val="0"/>
        </w:rPr>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52">
            <w:pPr>
              <w:rPr/>
            </w:pPr>
            <w:r w:rsidDel="00000000" w:rsidR="00000000" w:rsidRPr="00000000">
              <w:rPr>
                <w:rFonts w:ascii="Consolas" w:cs="Consolas" w:eastAsia="Consolas" w:hAnsi="Consolas"/>
                <w:b w:val="1"/>
                <w:bCs w:val="1"/>
                <w:color w:val="c8102e"/>
                <w:sz w:val="18"/>
                <w:szCs w:val="18"/>
                <w:rtl w:val="0"/>
              </w:rPr>
              <w:t xml:space="preserve">SECTION 06</w:t>
            </w: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color w:val="ffffff"/>
                <w:sz w:val="32"/>
                <w:szCs w:val="32"/>
                <w:rtl w:val="0"/>
              </w:rPr>
              <w:t xml:space="preserve">Important Boundaries to Know</w:t>
            </w:r>
            <w:r w:rsidDel="00000000" w:rsidR="00000000" w:rsidRPr="00000000">
              <w:rPr>
                <w:rtl w:val="0"/>
              </w:rPr>
            </w:r>
          </w:p>
        </w:tc>
      </w:tr>
    </w:tbl>
    <w:p w:rsidR="00000000" w:rsidDel="00000000" w:rsidP="00000000" w:rsidRDefault="00000000" w:rsidRPr="00000000" w14:paraId="00000054">
      <w:pPr>
        <w:spacing w:after="160" w:lineRule="auto"/>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Delta Lake manages transactions at the table level; transactions always apply to one table at a time by default.</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Multi-table, multi-statement transactions are only possible on tables with catalog commits enabled, and are not the default behavior.</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Primary key and foreign key relationships on Databricks are informational only; they are not enforced the way they would be in a traditional relational database.</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Concurrent writes can conflict and cause a retry, but Delta Lake is designed so they never corrupt the table itself.</w:t>
      </w:r>
      <w:r w:rsidDel="00000000" w:rsidR="00000000" w:rsidRPr="00000000">
        <w:rPr>
          <w:rtl w:val="0"/>
        </w:rPr>
      </w:r>
    </w:p>
    <w:p w:rsidR="00000000" w:rsidDel="00000000" w:rsidP="00000000" w:rsidRDefault="00000000" w:rsidRPr="00000000" w14:paraId="00000059">
      <w:pPr>
        <w:spacing w:after="200" w:lineRule="auto"/>
        <w:rPr/>
      </w:pPr>
      <w:r w:rsidDel="00000000" w:rsidR="00000000" w:rsidRPr="00000000">
        <w:rPr>
          <w:rtl w:val="0"/>
        </w:rPr>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5A">
            <w:pPr>
              <w:rPr/>
            </w:pPr>
            <w:r w:rsidDel="00000000" w:rsidR="00000000" w:rsidRPr="00000000">
              <w:rPr>
                <w:rFonts w:ascii="Consolas" w:cs="Consolas" w:eastAsia="Consolas" w:hAnsi="Consolas"/>
                <w:b w:val="1"/>
                <w:bCs w:val="1"/>
                <w:color w:val="c8102e"/>
                <w:sz w:val="18"/>
                <w:szCs w:val="18"/>
                <w:rtl w:val="0"/>
              </w:rPr>
              <w:t xml:space="preserve">SECTION 07</w:t>
            </w: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color w:val="ffffff"/>
                <w:sz w:val="32"/>
                <w:szCs w:val="32"/>
                <w:rtl w:val="0"/>
              </w:rPr>
              <w:t xml:space="preserve">Glossary — Day 8 Terms</w:t>
            </w:r>
            <w:r w:rsidDel="00000000" w:rsidR="00000000" w:rsidRPr="00000000">
              <w:rPr>
                <w:rtl w:val="0"/>
              </w:rPr>
            </w:r>
          </w:p>
        </w:tc>
      </w:tr>
    </w:tbl>
    <w:p w:rsidR="00000000" w:rsidDel="00000000" w:rsidP="00000000" w:rsidRDefault="00000000" w:rsidRPr="00000000" w14:paraId="0000005C">
      <w:pPr>
        <w:spacing w:after="160" w:lineRule="auto"/>
        <w:rPr/>
      </w:pPr>
      <w:r w:rsidDel="00000000" w:rsidR="00000000" w:rsidRPr="00000000">
        <w:rPr>
          <w:rtl w:val="0"/>
        </w:rPr>
      </w:r>
    </w:p>
    <w:tbl>
      <w:tblPr>
        <w:tblStyle w:val="Table1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50"/>
        <w:tblGridChange w:id="0">
          <w:tblGrid>
            <w:gridCol w:w="2600"/>
            <w:gridCol w:w="6750"/>
          </w:tblGrid>
        </w:tblGridChange>
      </w:tblGrid>
      <w:tr>
        <w:trPr>
          <w:cantSplit w:val="0"/>
          <w:tblHeader w:val="0"/>
        </w:trPr>
        <w:tc>
          <w:tcPr>
            <w:shd w:fill="0b1f3a" w:val="clear"/>
            <w:tcMar>
              <w:top w:w="120.0" w:type="dxa"/>
              <w:left w:w="140.0" w:type="dxa"/>
              <w:bottom w:w="120.0" w:type="dxa"/>
              <w:right w:w="140.0" w:type="dxa"/>
            </w:tcMar>
            <w:vAlign w:val="center"/>
          </w:tcPr>
          <w:p w:rsidR="00000000" w:rsidDel="00000000" w:rsidP="00000000" w:rsidRDefault="00000000" w:rsidRPr="00000000" w14:paraId="0000005D">
            <w:pPr>
              <w:rPr/>
            </w:pPr>
            <w:r w:rsidDel="00000000" w:rsidR="00000000" w:rsidRPr="00000000">
              <w:rPr>
                <w:b w:val="1"/>
                <w:bCs w:val="1"/>
                <w:color w:val="ffffff"/>
                <w:sz w:val="20"/>
                <w:szCs w:val="20"/>
                <w:rtl w:val="0"/>
              </w:rPr>
              <w:t xml:space="preserve">Term</w:t>
            </w:r>
            <w:r w:rsidDel="00000000" w:rsidR="00000000" w:rsidRPr="00000000">
              <w:rPr>
                <w:rtl w:val="0"/>
              </w:rPr>
            </w:r>
          </w:p>
        </w:tc>
        <w:tc>
          <w:tcPr>
            <w:shd w:fill="0b1f3a" w:val="clear"/>
            <w:tcMar>
              <w:top w:w="120.0" w:type="dxa"/>
              <w:left w:w="140.0" w:type="dxa"/>
              <w:bottom w:w="120.0" w:type="dxa"/>
              <w:right w:w="140.0" w:type="dxa"/>
            </w:tcMar>
            <w:vAlign w:val="center"/>
          </w:tcPr>
          <w:p w:rsidR="00000000" w:rsidDel="00000000" w:rsidP="00000000" w:rsidRDefault="00000000" w:rsidRPr="00000000" w14:paraId="0000005E">
            <w:pPr>
              <w:rPr/>
            </w:pPr>
            <w:r w:rsidDel="00000000" w:rsidR="00000000" w:rsidRPr="00000000">
              <w:rPr>
                <w:b w:val="1"/>
                <w:bCs w:val="1"/>
                <w:color w:val="ffffff"/>
                <w:sz w:val="20"/>
                <w:szCs w:val="20"/>
                <w:rtl w:val="0"/>
              </w:rPr>
              <w:t xml:space="preserve">Definition</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5F">
            <w:pPr>
              <w:rPr/>
            </w:pPr>
            <w:r w:rsidDel="00000000" w:rsidR="00000000" w:rsidRPr="00000000">
              <w:rPr>
                <w:color w:val="222222"/>
                <w:sz w:val="20"/>
                <w:szCs w:val="20"/>
                <w:rtl w:val="0"/>
              </w:rPr>
              <w:t xml:space="preserve">Optimistic Concurrency Control (OCC)</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60">
            <w:pPr>
              <w:rPr/>
            </w:pPr>
            <w:r w:rsidDel="00000000" w:rsidR="00000000" w:rsidRPr="00000000">
              <w:rPr>
                <w:color w:val="222222"/>
                <w:sz w:val="20"/>
                <w:szCs w:val="20"/>
                <w:rtl w:val="0"/>
              </w:rPr>
              <w:t xml:space="preserve">A concurrency strategy that assumes conflicts are rare, allowing writers to proceed without locks and checking for conflicts only at commit time.</w:t>
            </w:r>
            <w:r w:rsidDel="00000000" w:rsidR="00000000" w:rsidRPr="00000000">
              <w:rPr>
                <w:rtl w:val="0"/>
              </w:rPr>
            </w:r>
          </w:p>
        </w:tc>
      </w:tr>
      <w:tr>
        <w:trPr>
          <w:cantSplit w:val="0"/>
          <w:tblHeader w:val="0"/>
        </w:trPr>
        <w:tc>
          <w:tcPr>
            <w:shd w:fill="f2f2f2" w:val="clear"/>
            <w:tcMar>
              <w:top w:w="110.0" w:type="dxa"/>
              <w:left w:w="140.0" w:type="dxa"/>
              <w:bottom w:w="110.0" w:type="dxa"/>
              <w:right w:w="140.0" w:type="dxa"/>
            </w:tcMar>
            <w:vAlign w:val="center"/>
          </w:tcPr>
          <w:p w:rsidR="00000000" w:rsidDel="00000000" w:rsidP="00000000" w:rsidRDefault="00000000" w:rsidRPr="00000000" w14:paraId="00000061">
            <w:pPr>
              <w:rPr/>
            </w:pPr>
            <w:r w:rsidDel="00000000" w:rsidR="00000000" w:rsidRPr="00000000">
              <w:rPr>
                <w:color w:val="222222"/>
                <w:sz w:val="20"/>
                <w:szCs w:val="20"/>
                <w:rtl w:val="0"/>
              </w:rPr>
              <w:t xml:space="preserve">Pessimistic Locking</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62">
            <w:pPr>
              <w:rPr/>
            </w:pPr>
            <w:r w:rsidDel="00000000" w:rsidR="00000000" w:rsidRPr="00000000">
              <w:rPr>
                <w:color w:val="222222"/>
                <w:sz w:val="20"/>
                <w:szCs w:val="20"/>
                <w:rtl w:val="0"/>
              </w:rPr>
              <w:t xml:space="preserve">A concurrency strategy that acquires locks before modifications, blocking other writers even when no real conflict exists.</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63">
            <w:pPr>
              <w:rPr/>
            </w:pPr>
            <w:r w:rsidDel="00000000" w:rsidR="00000000" w:rsidRPr="00000000">
              <w:rPr>
                <w:color w:val="222222"/>
                <w:sz w:val="20"/>
                <w:szCs w:val="20"/>
                <w:rtl w:val="0"/>
              </w:rPr>
              <w:t xml:space="preserve">WriteSerializable</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64">
            <w:pPr>
              <w:rPr/>
            </w:pPr>
            <w:r w:rsidDel="00000000" w:rsidR="00000000" w:rsidRPr="00000000">
              <w:rPr>
                <w:color w:val="222222"/>
                <w:sz w:val="20"/>
                <w:szCs w:val="20"/>
                <w:rtl w:val="0"/>
              </w:rPr>
              <w:t xml:space="preserve">The default Databricks isolation level, balancing strong consistency with write performance.</w:t>
            </w:r>
            <w:r w:rsidDel="00000000" w:rsidR="00000000" w:rsidRPr="00000000">
              <w:rPr>
                <w:rtl w:val="0"/>
              </w:rPr>
            </w:r>
          </w:p>
        </w:tc>
      </w:tr>
      <w:tr>
        <w:trPr>
          <w:cantSplit w:val="0"/>
          <w:tblHeader w:val="0"/>
        </w:trPr>
        <w:tc>
          <w:tcPr>
            <w:shd w:fill="f2f2f2" w:val="clear"/>
            <w:tcMar>
              <w:top w:w="110.0" w:type="dxa"/>
              <w:left w:w="140.0" w:type="dxa"/>
              <w:bottom w:w="110.0" w:type="dxa"/>
              <w:right w:w="140.0" w:type="dxa"/>
            </w:tcMar>
            <w:vAlign w:val="center"/>
          </w:tcPr>
          <w:p w:rsidR="00000000" w:rsidDel="00000000" w:rsidP="00000000" w:rsidRDefault="00000000" w:rsidRPr="00000000" w14:paraId="00000065">
            <w:pPr>
              <w:rPr/>
            </w:pPr>
            <w:r w:rsidDel="00000000" w:rsidR="00000000" w:rsidRPr="00000000">
              <w:rPr>
                <w:color w:val="222222"/>
                <w:sz w:val="20"/>
                <w:szCs w:val="20"/>
                <w:rtl w:val="0"/>
              </w:rPr>
              <w:t xml:space="preserve">Serializable</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66">
            <w:pPr>
              <w:rPr/>
            </w:pPr>
            <w:r w:rsidDel="00000000" w:rsidR="00000000" w:rsidRPr="00000000">
              <w:rPr>
                <w:color w:val="222222"/>
                <w:sz w:val="20"/>
                <w:szCs w:val="20"/>
                <w:rtl w:val="0"/>
              </w:rPr>
              <w:t xml:space="preserve">The strictest isolation level, guaranteeing transactions behave as if executed one at a time.</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67">
            <w:pPr>
              <w:rPr/>
            </w:pPr>
            <w:r w:rsidDel="00000000" w:rsidR="00000000" w:rsidRPr="00000000">
              <w:rPr>
                <w:color w:val="222222"/>
                <w:sz w:val="20"/>
                <w:szCs w:val="20"/>
                <w:rtl w:val="0"/>
              </w:rPr>
              <w:t xml:space="preserve">Snapshot Isolation</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68">
            <w:pPr>
              <w:rPr/>
            </w:pPr>
            <w:r w:rsidDel="00000000" w:rsidR="00000000" w:rsidRPr="00000000">
              <w:rPr>
                <w:color w:val="222222"/>
                <w:sz w:val="20"/>
                <w:szCs w:val="20"/>
                <w:rtl w:val="0"/>
              </w:rPr>
              <w:t xml:space="preserve">A guarantee that readers see a consistent view of the table as of when their query started, even if the table changes mid-query.</w:t>
            </w:r>
            <w:r w:rsidDel="00000000" w:rsidR="00000000" w:rsidRPr="00000000">
              <w:rPr>
                <w:rtl w:val="0"/>
              </w:rPr>
            </w:r>
          </w:p>
        </w:tc>
      </w:tr>
      <w:tr>
        <w:trPr>
          <w:cantSplit w:val="0"/>
          <w:tblHeader w:val="0"/>
        </w:trPr>
        <w:tc>
          <w:tcPr>
            <w:shd w:fill="f2f2f2" w:val="clear"/>
            <w:tcMar>
              <w:top w:w="110.0" w:type="dxa"/>
              <w:left w:w="140.0" w:type="dxa"/>
              <w:bottom w:w="110.0" w:type="dxa"/>
              <w:right w:w="140.0" w:type="dxa"/>
            </w:tcMar>
            <w:vAlign w:val="center"/>
          </w:tcPr>
          <w:p w:rsidR="00000000" w:rsidDel="00000000" w:rsidP="00000000" w:rsidRDefault="00000000" w:rsidRPr="00000000" w14:paraId="00000069">
            <w:pPr>
              <w:rPr/>
            </w:pPr>
            <w:r w:rsidDel="00000000" w:rsidR="00000000" w:rsidRPr="00000000">
              <w:rPr>
                <w:color w:val="222222"/>
                <w:sz w:val="20"/>
                <w:szCs w:val="20"/>
                <w:rtl w:val="0"/>
              </w:rPr>
              <w:t xml:space="preserve">Conflict Retry</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6A">
            <w:pPr>
              <w:rPr/>
            </w:pPr>
            <w:r w:rsidDel="00000000" w:rsidR="00000000" w:rsidRPr="00000000">
              <w:rPr>
                <w:color w:val="222222"/>
                <w:sz w:val="20"/>
                <w:szCs w:val="20"/>
                <w:rtl w:val="0"/>
              </w:rPr>
              <w:t xml:space="preserve">The process where a transaction that conflicts with a concurrently committed change is rejected and re-attempted.</w:t>
            </w:r>
            <w:r w:rsidDel="00000000" w:rsidR="00000000" w:rsidRPr="00000000">
              <w:rPr>
                <w:rtl w:val="0"/>
              </w:rPr>
            </w:r>
          </w:p>
        </w:tc>
      </w:tr>
    </w:tbl>
    <w:p w:rsidR="00000000" w:rsidDel="00000000" w:rsidP="00000000" w:rsidRDefault="00000000" w:rsidRPr="00000000" w14:paraId="0000006B">
      <w:pPr>
        <w:spacing w:after="200" w:lineRule="auto"/>
        <w:rPr/>
      </w:pPr>
      <w:r w:rsidDel="00000000" w:rsidR="00000000" w:rsidRPr="00000000">
        <w:rPr>
          <w:rtl w:val="0"/>
        </w:rPr>
      </w:r>
    </w:p>
    <w:tbl>
      <w:tblPr>
        <w:tblStyle w:val="Table1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6C">
            <w:pPr>
              <w:rPr/>
            </w:pPr>
            <w:r w:rsidDel="00000000" w:rsidR="00000000" w:rsidRPr="00000000">
              <w:rPr>
                <w:rFonts w:ascii="Consolas" w:cs="Consolas" w:eastAsia="Consolas" w:hAnsi="Consolas"/>
                <w:b w:val="1"/>
                <w:bCs w:val="1"/>
                <w:color w:val="c8102e"/>
                <w:sz w:val="18"/>
                <w:szCs w:val="18"/>
                <w:rtl w:val="0"/>
              </w:rPr>
              <w:t xml:space="preserve">SECTION 08</w:t>
            </w: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color w:val="ffffff"/>
                <w:sz w:val="32"/>
                <w:szCs w:val="32"/>
                <w:rtl w:val="0"/>
              </w:rPr>
              <w:t xml:space="preserve">Interview Questions &amp; Answers</w:t>
            </w:r>
            <w:r w:rsidDel="00000000" w:rsidR="00000000" w:rsidRPr="00000000">
              <w:rPr>
                <w:rtl w:val="0"/>
              </w:rPr>
            </w:r>
          </w:p>
        </w:tc>
      </w:tr>
    </w:tbl>
    <w:p w:rsidR="00000000" w:rsidDel="00000000" w:rsidP="00000000" w:rsidRDefault="00000000" w:rsidRPr="00000000" w14:paraId="0000006E">
      <w:pPr>
        <w:spacing w:after="160" w:lineRule="auto"/>
        <w:rPr/>
      </w:pPr>
      <w:r w:rsidDel="00000000" w:rsidR="00000000" w:rsidRPr="00000000">
        <w:rPr>
          <w:rtl w:val="0"/>
        </w:rPr>
      </w:r>
    </w:p>
    <w:p w:rsidR="00000000" w:rsidDel="00000000" w:rsidP="00000000" w:rsidRDefault="00000000" w:rsidRPr="00000000" w14:paraId="0000006F">
      <w:pPr>
        <w:spacing w:after="60" w:before="180" w:lineRule="auto"/>
        <w:rPr/>
      </w:pPr>
      <w:r w:rsidDel="00000000" w:rsidR="00000000" w:rsidRPr="00000000">
        <w:rPr>
          <w:b w:val="1"/>
          <w:bCs w:val="1"/>
          <w:color w:val="c8102e"/>
          <w:sz w:val="22"/>
          <w:szCs w:val="22"/>
          <w:rtl w:val="0"/>
        </w:rPr>
        <w:t xml:space="preserve">Q1. </w:t>
      </w:r>
      <w:r w:rsidDel="00000000" w:rsidR="00000000" w:rsidRPr="00000000">
        <w:rPr>
          <w:b w:val="1"/>
          <w:bCs w:val="1"/>
          <w:color w:val="1a1a1a"/>
          <w:sz w:val="22"/>
          <w:szCs w:val="22"/>
          <w:rtl w:val="0"/>
        </w:rPr>
        <w:t xml:space="preserve">How does Delta Lake provide ACID guarantees without locking the table?</w:t>
      </w:r>
      <w:r w:rsidDel="00000000" w:rsidR="00000000" w:rsidRPr="00000000">
        <w:rPr>
          <w:rtl w:val="0"/>
        </w:rPr>
      </w:r>
    </w:p>
    <w:p w:rsidR="00000000" w:rsidDel="00000000" w:rsidP="00000000" w:rsidRDefault="00000000" w:rsidRPr="00000000" w14:paraId="00000070">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It uses optimistic concurrency control, where writers read the latest table version, stage their writes independently, and only check for conflicts at commit time, rather than locking resources upfront.</w:t>
      </w:r>
      <w:r w:rsidDel="00000000" w:rsidR="00000000" w:rsidRPr="00000000">
        <w:rPr>
          <w:rtl w:val="0"/>
        </w:rPr>
      </w:r>
    </w:p>
    <w:p w:rsidR="00000000" w:rsidDel="00000000" w:rsidP="00000000" w:rsidRDefault="00000000" w:rsidRPr="00000000" w14:paraId="00000071">
      <w:pPr>
        <w:spacing w:after="60" w:before="180" w:lineRule="auto"/>
        <w:rPr/>
      </w:pPr>
      <w:r w:rsidDel="00000000" w:rsidR="00000000" w:rsidRPr="00000000">
        <w:rPr>
          <w:b w:val="1"/>
          <w:bCs w:val="1"/>
          <w:color w:val="c8102e"/>
          <w:sz w:val="22"/>
          <w:szCs w:val="22"/>
          <w:rtl w:val="0"/>
        </w:rPr>
        <w:t xml:space="preserve">Q2. </w:t>
      </w:r>
      <w:r w:rsidDel="00000000" w:rsidR="00000000" w:rsidRPr="00000000">
        <w:rPr>
          <w:b w:val="1"/>
          <w:bCs w:val="1"/>
          <w:color w:val="1a1a1a"/>
          <w:sz w:val="22"/>
          <w:szCs w:val="22"/>
          <w:rtl w:val="0"/>
        </w:rPr>
        <w:t xml:space="preserve">What are the three stages of a Delta Lake write under optimistic concurrency control?</w:t>
      </w:r>
      <w:r w:rsidDel="00000000" w:rsidR="00000000" w:rsidRPr="00000000">
        <w:rPr>
          <w:rtl w:val="0"/>
        </w:rPr>
      </w:r>
    </w:p>
    <w:p w:rsidR="00000000" w:rsidDel="00000000" w:rsidP="00000000" w:rsidRDefault="00000000" w:rsidRPr="00000000" w14:paraId="00000072">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Read, where the latest table version is read to identify files needing modification; Write, where new data files are staged; and Validate and Commit, where the proposed change is checked against anything committed concurrently before being finalized.</w:t>
      </w:r>
      <w:r w:rsidDel="00000000" w:rsidR="00000000" w:rsidRPr="00000000">
        <w:rPr>
          <w:rtl w:val="0"/>
        </w:rPr>
      </w:r>
    </w:p>
    <w:p w:rsidR="00000000" w:rsidDel="00000000" w:rsidP="00000000" w:rsidRDefault="00000000" w:rsidRPr="00000000" w14:paraId="00000073">
      <w:pPr>
        <w:spacing w:after="60" w:before="180" w:lineRule="auto"/>
        <w:rPr/>
      </w:pPr>
      <w:r w:rsidDel="00000000" w:rsidR="00000000" w:rsidRPr="00000000">
        <w:rPr>
          <w:b w:val="1"/>
          <w:bCs w:val="1"/>
          <w:color w:val="c8102e"/>
          <w:sz w:val="22"/>
          <w:szCs w:val="22"/>
          <w:rtl w:val="0"/>
        </w:rPr>
        <w:t xml:space="preserve">Q3. </w:t>
      </w:r>
      <w:r w:rsidDel="00000000" w:rsidR="00000000" w:rsidRPr="00000000">
        <w:rPr>
          <w:b w:val="1"/>
          <w:bCs w:val="1"/>
          <w:color w:val="1a1a1a"/>
          <w:sz w:val="22"/>
          <w:szCs w:val="22"/>
          <w:rtl w:val="0"/>
        </w:rPr>
        <w:t xml:space="preserve">What happens when two writers conflict under optimistic concurrency control?</w:t>
      </w:r>
      <w:r w:rsidDel="00000000" w:rsidR="00000000" w:rsidRPr="00000000">
        <w:rPr>
          <w:rtl w:val="0"/>
        </w:rPr>
      </w:r>
    </w:p>
    <w:p w:rsidR="00000000" w:rsidDel="00000000" w:rsidP="00000000" w:rsidRDefault="00000000" w:rsidRPr="00000000" w14:paraId="00000074">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The transaction that commits first is recorded in the transaction log. The second transaction is checked against the log, found to conflict, and is rejected, typically triggering a retry rather than corrupting the table.</w:t>
      </w:r>
      <w:r w:rsidDel="00000000" w:rsidR="00000000" w:rsidRPr="00000000">
        <w:rPr>
          <w:rtl w:val="0"/>
        </w:rPr>
      </w:r>
    </w:p>
    <w:p w:rsidR="00000000" w:rsidDel="00000000" w:rsidP="00000000" w:rsidRDefault="00000000" w:rsidRPr="00000000" w14:paraId="00000075">
      <w:pPr>
        <w:spacing w:after="60" w:before="180" w:lineRule="auto"/>
        <w:rPr/>
      </w:pPr>
      <w:r w:rsidDel="00000000" w:rsidR="00000000" w:rsidRPr="00000000">
        <w:rPr>
          <w:b w:val="1"/>
          <w:bCs w:val="1"/>
          <w:color w:val="c8102e"/>
          <w:sz w:val="22"/>
          <w:szCs w:val="22"/>
          <w:rtl w:val="0"/>
        </w:rPr>
        <w:t xml:space="preserve">Q4. </w:t>
      </w:r>
      <w:r w:rsidDel="00000000" w:rsidR="00000000" w:rsidRPr="00000000">
        <w:rPr>
          <w:b w:val="1"/>
          <w:bCs w:val="1"/>
          <w:color w:val="1a1a1a"/>
          <w:sz w:val="22"/>
          <w:szCs w:val="22"/>
          <w:rtl w:val="0"/>
        </w:rPr>
        <w:t xml:space="preserve">What is the difference between WriteSerializable and Serializable isolation?</w:t>
      </w:r>
      <w:r w:rsidDel="00000000" w:rsidR="00000000" w:rsidRPr="00000000">
        <w:rPr>
          <w:rtl w:val="0"/>
        </w:rPr>
      </w:r>
    </w:p>
    <w:p w:rsidR="00000000" w:rsidDel="00000000" w:rsidP="00000000" w:rsidRDefault="00000000" w:rsidRPr="00000000" w14:paraId="00000076">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WriteSerializable is the default on Databricks, balancing strong consistency with better performance. Serializable is the strictest isolation level, guaranteeing transactions behave as if executed one at a time in some serial order.</w:t>
      </w:r>
      <w:r w:rsidDel="00000000" w:rsidR="00000000" w:rsidRPr="00000000">
        <w:rPr>
          <w:rtl w:val="0"/>
        </w:rPr>
      </w:r>
    </w:p>
    <w:p w:rsidR="00000000" w:rsidDel="00000000" w:rsidP="00000000" w:rsidRDefault="00000000" w:rsidRPr="00000000" w14:paraId="00000077">
      <w:pPr>
        <w:spacing w:after="60" w:before="180" w:lineRule="auto"/>
        <w:rPr/>
      </w:pPr>
      <w:r w:rsidDel="00000000" w:rsidR="00000000" w:rsidRPr="00000000">
        <w:rPr>
          <w:b w:val="1"/>
          <w:bCs w:val="1"/>
          <w:color w:val="c8102e"/>
          <w:sz w:val="22"/>
          <w:szCs w:val="22"/>
          <w:rtl w:val="0"/>
        </w:rPr>
        <w:t xml:space="preserve">Q5. </w:t>
      </w:r>
      <w:r w:rsidDel="00000000" w:rsidR="00000000" w:rsidRPr="00000000">
        <w:rPr>
          <w:b w:val="1"/>
          <w:bCs w:val="1"/>
          <w:color w:val="1a1a1a"/>
          <w:sz w:val="22"/>
          <w:szCs w:val="22"/>
          <w:rtl w:val="0"/>
        </w:rPr>
        <w:t xml:space="preserve">Why is optimistic concurrency control well suited to data lake workloads?</w:t>
      </w:r>
      <w:r w:rsidDel="00000000" w:rsidR="00000000" w:rsidRPr="00000000">
        <w:rPr>
          <w:rtl w:val="0"/>
        </w:rPr>
      </w:r>
    </w:p>
    <w:p w:rsidR="00000000" w:rsidDel="00000000" w:rsidP="00000000" w:rsidRDefault="00000000" w:rsidRPr="00000000" w14:paraId="00000078">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Because most data lake writes are appends to different partitions or time ranges, true conflicts are rare, so the overhead of upfront locking is unnecessary; occasional retries are cheaper than constant distributed locking.</w:t>
      </w:r>
      <w:r w:rsidDel="00000000" w:rsidR="00000000" w:rsidRPr="00000000">
        <w:rPr>
          <w:rtl w:val="0"/>
        </w:rPr>
      </w:r>
    </w:p>
    <w:p w:rsidR="00000000" w:rsidDel="00000000" w:rsidP="00000000" w:rsidRDefault="00000000" w:rsidRPr="00000000" w14:paraId="00000079">
      <w:pPr>
        <w:spacing w:after="60" w:before="180" w:lineRule="auto"/>
        <w:rPr/>
      </w:pPr>
      <w:r w:rsidDel="00000000" w:rsidR="00000000" w:rsidRPr="00000000">
        <w:rPr>
          <w:b w:val="1"/>
          <w:bCs w:val="1"/>
          <w:color w:val="c8102e"/>
          <w:sz w:val="22"/>
          <w:szCs w:val="22"/>
          <w:rtl w:val="0"/>
        </w:rPr>
        <w:t xml:space="preserve">Q6. </w:t>
      </w:r>
      <w:r w:rsidDel="00000000" w:rsidR="00000000" w:rsidRPr="00000000">
        <w:rPr>
          <w:b w:val="1"/>
          <w:bCs w:val="1"/>
          <w:color w:val="1a1a1a"/>
          <w:sz w:val="22"/>
          <w:szCs w:val="22"/>
          <w:rtl w:val="0"/>
        </w:rPr>
        <w:t xml:space="preserve">Are primary key and foreign key constraints enforced in Delta Lake?</w:t>
      </w:r>
      <w:r w:rsidDel="00000000" w:rsidR="00000000" w:rsidRPr="00000000">
        <w:rPr>
          <w:rtl w:val="0"/>
        </w:rPr>
      </w:r>
    </w:p>
    <w:p w:rsidR="00000000" w:rsidDel="00000000" w:rsidP="00000000" w:rsidRDefault="00000000" w:rsidRPr="00000000" w14:paraId="0000007A">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No. On Databricks, primary key and foreign key relationships are informational only and are not enforced the way they would be in a traditional relational database.</w:t>
      </w:r>
      <w:r w:rsidDel="00000000" w:rsidR="00000000" w:rsidRPr="00000000">
        <w:rPr>
          <w:rtl w:val="0"/>
        </w:rPr>
      </w:r>
    </w:p>
    <w:p w:rsidR="00000000" w:rsidDel="00000000" w:rsidP="00000000" w:rsidRDefault="00000000" w:rsidRPr="00000000" w14:paraId="0000007B">
      <w:pPr>
        <w:spacing w:after="200" w:lineRule="auto"/>
        <w:rPr/>
      </w:pPr>
      <w:r w:rsidDel="00000000" w:rsidR="00000000" w:rsidRPr="00000000">
        <w:rPr>
          <w:rtl w:val="0"/>
        </w:rPr>
      </w:r>
    </w:p>
    <w:tbl>
      <w:tblPr>
        <w:tblStyle w:val="Table1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8f0b20" w:val="clear"/>
            <w:tcMar>
              <w:top w:w="300.0" w:type="dxa"/>
              <w:left w:w="300.0" w:type="dxa"/>
              <w:bottom w:w="300.0" w:type="dxa"/>
              <w:right w:w="300.0" w:type="dxa"/>
            </w:tcMar>
          </w:tcPr>
          <w:p w:rsidR="00000000" w:rsidDel="00000000" w:rsidP="00000000" w:rsidRDefault="00000000" w:rsidRPr="00000000" w14:paraId="0000007C">
            <w:pPr>
              <w:jc w:val="center"/>
              <w:rPr/>
            </w:pPr>
            <w:r w:rsidDel="00000000" w:rsidR="00000000" w:rsidRPr="00000000">
              <w:rPr>
                <w:b w:val="1"/>
                <w:bCs w:val="1"/>
                <w:color w:val="ffffff"/>
                <w:sz w:val="26"/>
                <w:szCs w:val="26"/>
                <w:rtl w:val="0"/>
              </w:rPr>
              <w:t xml:space="preserve">STAY ON TRACK FOR ALL 30 DAYS</w:t>
            </w:r>
            <w:r w:rsidDel="00000000" w:rsidR="00000000" w:rsidRPr="00000000">
              <w:rPr>
                <w:rtl w:val="0"/>
              </w:rPr>
            </w:r>
          </w:p>
          <w:p w:rsidR="00000000" w:rsidDel="00000000" w:rsidP="00000000" w:rsidRDefault="00000000" w:rsidRPr="00000000" w14:paraId="0000007D">
            <w:pPr>
              <w:spacing w:before="140" w:lineRule="auto"/>
              <w:jc w:val="center"/>
              <w:rPr/>
            </w:pPr>
            <w:r w:rsidDel="00000000" w:rsidR="00000000" w:rsidRPr="00000000">
              <w:rPr>
                <w:color w:val="ffffff"/>
                <w:sz w:val="22"/>
                <w:szCs w:val="22"/>
                <w:rtl w:val="0"/>
              </w:rPr>
              <w:t xml:space="preserve">Comment the keyword </w:t>
            </w:r>
            <w:r w:rsidDel="00000000" w:rsidR="00000000" w:rsidRPr="00000000">
              <w:rPr>
                <w:b w:val="1"/>
                <w:bCs w:val="1"/>
                <w:color w:val="ffffff"/>
                <w:sz w:val="26"/>
                <w:szCs w:val="26"/>
                <w:rtl w:val="0"/>
              </w:rPr>
              <w:t xml:space="preserve">DATABRICKS</w:t>
            </w:r>
            <w:r w:rsidDel="00000000" w:rsidR="00000000" w:rsidRPr="00000000">
              <w:rPr>
                <w:color w:val="ffffff"/>
                <w:sz w:val="22"/>
                <w:szCs w:val="22"/>
                <w:rtl w:val="0"/>
              </w:rPr>
              <w:t xml:space="preserve"> on the reel to get this document and future deep-dives sent directly to you.</w:t>
            </w:r>
            <w:r w:rsidDel="00000000" w:rsidR="00000000" w:rsidRPr="00000000">
              <w:rPr>
                <w:rtl w:val="0"/>
              </w:rPr>
            </w:r>
          </w:p>
          <w:p w:rsidR="00000000" w:rsidDel="00000000" w:rsidP="00000000" w:rsidRDefault="00000000" w:rsidRPr="00000000" w14:paraId="0000007E">
            <w:pPr>
              <w:spacing w:before="200" w:lineRule="auto"/>
              <w:jc w:val="center"/>
              <w:rPr/>
            </w:pPr>
            <w:r w:rsidDel="00000000" w:rsidR="00000000" w:rsidRPr="00000000">
              <w:rPr>
                <w:i w:val="1"/>
                <w:iCs w:val="1"/>
                <w:color w:val="f2c6cc"/>
                <w:sz w:val="20"/>
                <w:szCs w:val="20"/>
                <w:rtl w:val="0"/>
              </w:rPr>
              <w:t xml:space="preserve">Piyush Varma | The Data Engineer Lab</w:t>
            </w:r>
            <w:r w:rsidDel="00000000" w:rsidR="00000000" w:rsidRPr="00000000">
              <w:rPr>
                <w:rtl w:val="0"/>
              </w:rPr>
            </w:r>
          </w:p>
        </w:tc>
      </w:tr>
    </w:tbl>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900" w:top="90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jc w:val="center"/>
      <w:rPr/>
    </w:pPr>
    <w:r w:rsidDel="00000000" w:rsidR="00000000" w:rsidRPr="00000000">
      <w:rPr>
        <w:color w:val="999999"/>
        <w:sz w:val="16"/>
        <w:szCs w:val="16"/>
        <w:rtl w:val="0"/>
      </w:rPr>
      <w:t xml:space="preserve">Page </w:t>
    </w:r>
    <w:r w:rsidDel="00000000" w:rsidR="00000000" w:rsidRPr="00000000">
      <w:rPr>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jc w:val="right"/>
      <w:rPr/>
    </w:pPr>
    <w:r w:rsidDel="00000000" w:rsidR="00000000" w:rsidRPr="00000000">
      <w:rPr>
        <w:color w:val="999999"/>
        <w:sz w:val="16"/>
        <w:szCs w:val="16"/>
        <w:rtl w:val="0"/>
      </w:rPr>
      <w:t xml:space="preserve">THE DATA ENGINEER LAB — DATABRICKS SERIES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