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44"/>
          <w:szCs w:val="44"/>
          <w:lang w:val="en-US" w:eastAsia="zh-CN"/>
        </w:rPr>
      </w:pPr>
      <w:r>
        <w:rPr>
          <w:rFonts w:hint="eastAsia"/>
          <w:sz w:val="44"/>
          <w:szCs w:val="44"/>
        </w:rPr>
        <w:t>宽带通信网-----</w:t>
      </w:r>
      <w:r>
        <w:rPr>
          <w:rFonts w:hint="eastAsia"/>
          <w:sz w:val="44"/>
          <w:szCs w:val="44"/>
          <w:lang w:val="en-US" w:eastAsia="zh-CN"/>
        </w:rPr>
        <w:t>SDN技术</w:t>
      </w:r>
    </w:p>
    <w:p>
      <w:pPr>
        <w:bidi w:val="0"/>
        <w:jc w:val="right"/>
        <w:rPr>
          <w:rFonts w:hint="default"/>
          <w:sz w:val="24"/>
          <w:szCs w:val="24"/>
          <w:lang w:val="en-US" w:eastAsia="zh-CN"/>
        </w:rPr>
      </w:pPr>
      <w:r>
        <w:rPr>
          <w:rFonts w:hint="eastAsia"/>
          <w:sz w:val="24"/>
          <w:szCs w:val="24"/>
          <w:lang w:val="en-US" w:eastAsia="zh-CN"/>
        </w:rPr>
        <w:t>2019141082 黄冰衡 网络技术研究院</w:t>
      </w:r>
    </w:p>
    <w:p>
      <w:pPr>
        <w:pStyle w:val="14"/>
        <w:rPr>
          <w:rFonts w:hint="eastAsia"/>
        </w:rPr>
      </w:pPr>
      <w:bookmarkStart w:id="0" w:name="_Toc512905899"/>
      <w:r>
        <w:rPr>
          <w:rFonts w:hint="eastAsia"/>
        </w:rPr>
        <w:t>摘要</w:t>
      </w:r>
      <w:bookmarkEnd w:id="0"/>
    </w:p>
    <w:p>
      <w:pPr>
        <w:ind w:firstLine="420" w:firstLineChars="0"/>
        <w:rPr>
          <w:rFonts w:hint="eastAsia"/>
          <w:sz w:val="24"/>
          <w:szCs w:val="24"/>
        </w:rPr>
      </w:pPr>
      <w:r>
        <w:rPr>
          <w:rFonts w:hint="eastAsia"/>
          <w:sz w:val="24"/>
          <w:szCs w:val="24"/>
        </w:rPr>
        <w:t xml:space="preserve">SDN已经成为通信界最热门的词汇之一,其基于控制和转发相分离的思路,实现了网络和业务的可编程,促进了网络的虚拟化和IT化以及硬件的归一化,为降低建设成本、运维难度和业务响应时间奠定了基础。SDN代表了网络演进的方向和趋势,以OpenFlow为代表的相关技术正在标准化过程中,业界也开始了相应的研发和部署试验,但总体上还处于起步阶段,值得各方加以重视,以促进未来网络的智能化发展。 </w:t>
      </w:r>
    </w:p>
    <w:p>
      <w:pPr>
        <w:tabs>
          <w:tab w:val="left" w:pos="0"/>
        </w:tabs>
        <w:snapToGrid w:val="0"/>
        <w:spacing w:before="156" w:beforeLines="50"/>
        <w:rPr>
          <w:rFonts w:ascii="Times New Roman" w:hAnsi="宋体" w:eastAsia="宋体" w:cs="Times New Roman"/>
          <w:sz w:val="24"/>
          <w:szCs w:val="24"/>
        </w:rPr>
      </w:pPr>
      <w:r>
        <w:rPr>
          <w:rStyle w:val="16"/>
          <w:rFonts w:hint="eastAsia" w:cs="Tahoma" w:asciiTheme="minorEastAsia" w:hAnsiTheme="minorEastAsia"/>
          <w:sz w:val="24"/>
          <w:szCs w:val="24"/>
          <w:lang w:val="en-US" w:eastAsia="zh-CN"/>
        </w:rPr>
        <w:tab/>
      </w:r>
      <w:r>
        <w:rPr>
          <w:rStyle w:val="16"/>
          <w:rFonts w:cs="Tahoma" w:asciiTheme="minorEastAsia" w:hAnsiTheme="minorEastAsia"/>
          <w:sz w:val="24"/>
          <w:szCs w:val="24"/>
        </w:rPr>
        <w:t>本文</w:t>
      </w:r>
      <w:r>
        <w:rPr>
          <w:rStyle w:val="16"/>
          <w:rFonts w:hint="eastAsia" w:cs="Tahoma" w:asciiTheme="minorEastAsia" w:hAnsiTheme="minorEastAsia"/>
          <w:sz w:val="24"/>
          <w:szCs w:val="24"/>
        </w:rPr>
        <w:t>总结</w:t>
      </w:r>
      <w:r>
        <w:rPr>
          <w:rStyle w:val="16"/>
          <w:rFonts w:cs="Tahoma" w:asciiTheme="minorEastAsia" w:hAnsiTheme="minorEastAsia"/>
          <w:sz w:val="24"/>
          <w:szCs w:val="24"/>
        </w:rPr>
        <w:t>了SDN活跃研究领域</w:t>
      </w:r>
      <w:r>
        <w:rPr>
          <w:rStyle w:val="16"/>
          <w:rFonts w:hint="eastAsia" w:cs="Tahoma" w:asciiTheme="minorEastAsia" w:hAnsiTheme="minorEastAsia"/>
          <w:sz w:val="24"/>
          <w:szCs w:val="24"/>
        </w:rPr>
        <w:t>的</w:t>
      </w:r>
      <w:r>
        <w:rPr>
          <w:rFonts w:cs="Tahoma" w:asciiTheme="minorEastAsia" w:hAnsiTheme="minorEastAsia"/>
          <w:sz w:val="24"/>
          <w:szCs w:val="24"/>
        </w:rPr>
        <w:t>最新进展</w:t>
      </w:r>
      <w:r>
        <w:rPr>
          <w:rStyle w:val="16"/>
          <w:rFonts w:cs="Tahoma" w:asciiTheme="minorEastAsia" w:hAnsiTheme="minorEastAsia"/>
          <w:sz w:val="24"/>
          <w:szCs w:val="24"/>
        </w:rPr>
        <w:t>。我们首先</w:t>
      </w:r>
      <w:r>
        <w:rPr>
          <w:rStyle w:val="16"/>
          <w:rFonts w:hint="eastAsia" w:cs="Tahoma" w:asciiTheme="minorEastAsia" w:hAnsiTheme="minorEastAsia"/>
          <w:sz w:val="24"/>
          <w:szCs w:val="24"/>
          <w:lang w:val="en-US" w:eastAsia="zh-CN"/>
        </w:rPr>
        <w:t>介绍SDN的概念</w:t>
      </w:r>
      <w:r>
        <w:rPr>
          <w:rStyle w:val="16"/>
          <w:rFonts w:cs="Tahoma" w:asciiTheme="minorEastAsia" w:hAnsiTheme="minorEastAsia"/>
          <w:sz w:val="24"/>
          <w:szCs w:val="24"/>
        </w:rPr>
        <w:t>。然后我们</w:t>
      </w:r>
      <w:r>
        <w:rPr>
          <w:rStyle w:val="16"/>
          <w:rFonts w:hint="eastAsia" w:cs="Tahoma" w:asciiTheme="minorEastAsia" w:hAnsiTheme="minorEastAsia"/>
          <w:sz w:val="24"/>
          <w:szCs w:val="24"/>
        </w:rPr>
        <w:t>简要的</w:t>
      </w:r>
      <w:r>
        <w:rPr>
          <w:rStyle w:val="16"/>
          <w:rFonts w:cs="Tahoma" w:asciiTheme="minorEastAsia" w:hAnsiTheme="minorEastAsia"/>
          <w:sz w:val="24"/>
          <w:szCs w:val="24"/>
        </w:rPr>
        <w:t>介绍了SDN</w:t>
      </w:r>
      <w:r>
        <w:rPr>
          <w:rStyle w:val="16"/>
          <w:rFonts w:hint="eastAsia" w:cs="Tahoma" w:asciiTheme="minorEastAsia" w:hAnsiTheme="minorEastAsia"/>
          <w:sz w:val="24"/>
          <w:szCs w:val="24"/>
        </w:rPr>
        <w:t>逻辑架构及其技术特征</w:t>
      </w:r>
      <w:r>
        <w:rPr>
          <w:rStyle w:val="16"/>
          <w:rFonts w:cs="Tahoma" w:asciiTheme="minorEastAsia" w:hAnsiTheme="minorEastAsia"/>
          <w:sz w:val="24"/>
          <w:szCs w:val="24"/>
        </w:rPr>
        <w:t>。接着</w:t>
      </w:r>
      <w:r>
        <w:rPr>
          <w:rStyle w:val="16"/>
          <w:rFonts w:hint="eastAsia" w:cs="Tahoma" w:asciiTheme="minorEastAsia" w:hAnsiTheme="minorEastAsia"/>
          <w:sz w:val="24"/>
          <w:szCs w:val="24"/>
        </w:rPr>
        <w:t>详细</w:t>
      </w:r>
      <w:r>
        <w:rPr>
          <w:rStyle w:val="16"/>
          <w:rFonts w:cs="Tahoma" w:asciiTheme="minorEastAsia" w:hAnsiTheme="minorEastAsia"/>
          <w:sz w:val="24"/>
          <w:szCs w:val="24"/>
        </w:rPr>
        <w:t>介绍了SDN</w:t>
      </w:r>
      <w:r>
        <w:rPr>
          <w:rStyle w:val="16"/>
          <w:rFonts w:hint="eastAsia" w:cs="Tahoma" w:asciiTheme="minorEastAsia" w:hAnsiTheme="minorEastAsia"/>
          <w:sz w:val="24"/>
          <w:szCs w:val="24"/>
        </w:rPr>
        <w:t>关键技术</w:t>
      </w:r>
      <w:r>
        <w:rPr>
          <w:rStyle w:val="16"/>
          <w:rFonts w:cs="Tahoma" w:asciiTheme="minorEastAsia" w:hAnsiTheme="minorEastAsia"/>
          <w:sz w:val="24"/>
          <w:szCs w:val="24"/>
        </w:rPr>
        <w:t>及其相关领域的研究成果。</w:t>
      </w:r>
      <w:r>
        <w:rPr>
          <w:rStyle w:val="16"/>
          <w:rFonts w:hint="eastAsia" w:cs="Tahoma" w:asciiTheme="minorEastAsia" w:hAnsiTheme="minorEastAsia"/>
          <w:sz w:val="24"/>
          <w:szCs w:val="24"/>
        </w:rPr>
        <w:t>最后</w:t>
      </w:r>
      <w:r>
        <w:rPr>
          <w:rStyle w:val="16"/>
          <w:rFonts w:cs="Tahoma" w:asciiTheme="minorEastAsia" w:hAnsiTheme="minorEastAsia"/>
          <w:sz w:val="24"/>
          <w:szCs w:val="24"/>
        </w:rPr>
        <w:t>我描述了</w:t>
      </w:r>
      <w:r>
        <w:rPr>
          <w:rStyle w:val="16"/>
          <w:rFonts w:hint="eastAsia" w:cs="Tahoma" w:asciiTheme="minorEastAsia" w:hAnsiTheme="minorEastAsia"/>
          <w:sz w:val="24"/>
          <w:szCs w:val="24"/>
          <w:lang w:val="en-US" w:eastAsia="zh-CN"/>
        </w:rPr>
        <w:t>SDN</w:t>
      </w:r>
      <w:r>
        <w:rPr>
          <w:rStyle w:val="16"/>
          <w:rFonts w:cs="Tahoma" w:asciiTheme="minorEastAsia" w:hAnsiTheme="minorEastAsia"/>
          <w:sz w:val="24"/>
          <w:szCs w:val="24"/>
        </w:rPr>
        <w:t>将来面临的挑战</w:t>
      </w:r>
      <w:r>
        <w:rPr>
          <w:rStyle w:val="16"/>
          <w:rFonts w:hint="eastAsia" w:cs="Tahoma" w:asciiTheme="minorEastAsia" w:hAnsiTheme="minorEastAsia"/>
          <w:sz w:val="24"/>
          <w:szCs w:val="24"/>
        </w:rPr>
        <w:t>和</w:t>
      </w:r>
      <w:r>
        <w:rPr>
          <w:rStyle w:val="16"/>
          <w:rFonts w:cs="Tahoma" w:asciiTheme="minorEastAsia" w:hAnsiTheme="minorEastAsia"/>
          <w:sz w:val="24"/>
          <w:szCs w:val="24"/>
        </w:rPr>
        <w:t>SDN</w:t>
      </w:r>
      <w:r>
        <w:rPr>
          <w:rStyle w:val="16"/>
          <w:rFonts w:hint="eastAsia" w:cs="Tahoma" w:asciiTheme="minorEastAsia" w:hAnsiTheme="minorEastAsia"/>
          <w:sz w:val="24"/>
          <w:szCs w:val="24"/>
        </w:rPr>
        <w:t>的</w:t>
      </w:r>
      <w:r>
        <w:rPr>
          <w:rStyle w:val="16"/>
          <w:rFonts w:cs="Tahoma" w:asciiTheme="minorEastAsia" w:hAnsiTheme="minorEastAsia"/>
          <w:sz w:val="24"/>
          <w:szCs w:val="24"/>
        </w:rPr>
        <w:t>发展趋势。</w:t>
      </w:r>
      <w:r>
        <w:rPr>
          <w:rFonts w:hint="eastAsia" w:cs="Times New Roman" w:asciiTheme="minorEastAsia" w:hAnsiTheme="minorEastAsia"/>
          <w:sz w:val="24"/>
          <w:szCs w:val="24"/>
        </w:rPr>
        <w:t xml:space="preserve"> </w:t>
      </w:r>
    </w:p>
    <w:p>
      <w:pPr>
        <w:ind w:firstLine="420" w:firstLineChars="0"/>
        <w:rPr>
          <w:rFonts w:hint="eastAsia"/>
        </w:rPr>
      </w:pPr>
    </w:p>
    <w:p>
      <w:pPr>
        <w:tabs>
          <w:tab w:val="left" w:pos="0"/>
        </w:tabs>
        <w:snapToGrid w:val="0"/>
        <w:spacing w:before="156" w:beforeLines="50"/>
        <w:rPr>
          <w:rStyle w:val="16"/>
          <w:rFonts w:hint="eastAsia" w:cs="Tahoma" w:asciiTheme="minorEastAsia" w:hAnsiTheme="minorEastAsia"/>
          <w:sz w:val="24"/>
          <w:szCs w:val="24"/>
        </w:rPr>
      </w:pPr>
      <w:r>
        <w:rPr>
          <w:rStyle w:val="16"/>
          <w:rFonts w:hint="eastAsia" w:cs="Tahoma" w:asciiTheme="minorEastAsia" w:hAnsiTheme="minorEastAsia"/>
          <w:b/>
          <w:bCs/>
          <w:sz w:val="24"/>
          <w:szCs w:val="24"/>
        </w:rPr>
        <w:t>关键词</w:t>
      </w:r>
      <w:r>
        <w:rPr>
          <w:rStyle w:val="16"/>
          <w:rFonts w:hint="eastAsia" w:cs="Tahoma" w:asciiTheme="minorEastAsia" w:hAnsiTheme="minorEastAsia"/>
          <w:sz w:val="24"/>
          <w:szCs w:val="24"/>
        </w:rPr>
        <w:t>：软件定义网络；</w:t>
      </w:r>
      <w:r>
        <w:rPr>
          <w:rStyle w:val="16"/>
          <w:rFonts w:hint="eastAsia" w:cs="Tahoma" w:asciiTheme="minorEastAsia" w:hAnsiTheme="minorEastAsia"/>
          <w:sz w:val="24"/>
          <w:szCs w:val="24"/>
          <w:lang w:val="en-US" w:eastAsia="zh-CN"/>
        </w:rPr>
        <w:t>OpenFlow</w:t>
      </w:r>
      <w:r>
        <w:rPr>
          <w:rStyle w:val="16"/>
          <w:rFonts w:hint="eastAsia" w:cs="Tahoma" w:asciiTheme="minorEastAsia" w:hAnsiTheme="minorEastAsia"/>
          <w:sz w:val="24"/>
          <w:szCs w:val="24"/>
        </w:rPr>
        <w:t>；</w:t>
      </w: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rPr>
          <w:rFonts w:hint="eastAsia"/>
        </w:rPr>
      </w:pPr>
    </w:p>
    <w:p>
      <w:pPr>
        <w:pStyle w:val="2"/>
        <w:bidi w:val="0"/>
        <w:rPr>
          <w:rFonts w:hint="default"/>
          <w:lang w:val="en-US" w:eastAsia="zh-CN"/>
        </w:rPr>
      </w:pPr>
      <w:r>
        <w:rPr>
          <w:rFonts w:hint="eastAsia"/>
          <w:lang w:val="en-US" w:eastAsia="zh-CN"/>
        </w:rPr>
        <w:t>SDN技术的概念</w:t>
      </w:r>
    </w:p>
    <w:p>
      <w:pPr>
        <w:ind w:firstLine="420" w:firstLineChars="0"/>
        <w:rPr>
          <w:rFonts w:hint="eastAsia"/>
          <w:sz w:val="24"/>
          <w:szCs w:val="24"/>
          <w:lang w:val="en-US" w:eastAsia="zh-CN"/>
        </w:rPr>
      </w:pPr>
      <w:r>
        <w:rPr>
          <w:rFonts w:hint="eastAsia"/>
          <w:sz w:val="24"/>
          <w:szCs w:val="24"/>
          <w:lang w:val="en-US" w:eastAsia="zh-CN"/>
        </w:rPr>
        <w:t>软件定义网络（Software Defined Networking，SDN）是一种数据平面与控制分离、软件可编程的新型网络体系架构，开放网络基金会（Open Network Foundation，ONF）作为目前SDN最重要的标准化组织，一直致力于SDN网络体系架构的标准化。</w:t>
      </w:r>
    </w:p>
    <w:p>
      <w:pPr>
        <w:ind w:firstLine="420" w:firstLineChars="0"/>
        <w:rPr>
          <w:rFonts w:hint="default"/>
          <w:sz w:val="24"/>
          <w:szCs w:val="24"/>
          <w:lang w:val="en-US" w:eastAsia="zh-CN"/>
        </w:rPr>
      </w:pPr>
      <w:r>
        <w:rPr>
          <w:rFonts w:hint="eastAsia"/>
          <w:sz w:val="24"/>
          <w:szCs w:val="24"/>
          <w:lang w:val="en-US" w:eastAsia="zh-CN"/>
        </w:rPr>
        <w:t>SDN 是一种新型的网络架构，设计理念是将网络的控制平面与数据转发平面进行分离， 并实现可编程化控制。典型的 SDN 架构定义如图 1 所示。[1]</w:t>
      </w:r>
    </w:p>
    <w:p>
      <w:pPr>
        <w:ind w:firstLine="420" w:firstLineChars="0"/>
        <w:jc w:val="center"/>
      </w:pPr>
      <w:r>
        <w:object>
          <v:shape id="_x0000_i1025" o:spt="75" type="#_x0000_t75" style="height:188.25pt;width:230.2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o:LockedField>false</o:LockedField>
          </o:OLEObject>
        </w:object>
      </w:r>
    </w:p>
    <w:p>
      <w:pPr>
        <w:pStyle w:val="5"/>
        <w:spacing w:line="240" w:lineRule="auto"/>
        <w:ind w:left="0" w:right="0" w:firstLine="420" w:firstLineChars="0"/>
        <w:jc w:val="center"/>
        <w:rPr>
          <w:rFonts w:hint="default"/>
          <w:lang w:val="en-US" w:eastAsia="zh-CN"/>
        </w:rPr>
      </w:pPr>
      <w:r>
        <w:rPr>
          <w:rFonts w:hint="eastAsia"/>
          <w:lang w:val="en-US" w:eastAsia="zh-CN"/>
        </w:rPr>
        <w:t>图1 典型的SDN架构</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其中，最上层为应用层，包括各种不同的业务和应用； 控制层主要负责处理数据平面资源的编排， 维护网络拓扑、状态信息等；基础设施层负责基于流表的数据处理、转发和状态收集。</w:t>
      </w:r>
    </w:p>
    <w:p>
      <w:pPr>
        <w:ind w:firstLine="420" w:firstLineChars="0"/>
        <w:rPr>
          <w:rFonts w:hint="eastAsia"/>
          <w:sz w:val="24"/>
          <w:szCs w:val="24"/>
          <w:lang w:val="en-US" w:eastAsia="zh-CN"/>
        </w:rPr>
      </w:pPr>
      <w:r>
        <w:rPr>
          <w:rFonts w:hint="eastAsia"/>
          <w:sz w:val="24"/>
          <w:szCs w:val="24"/>
          <w:lang w:val="en-US" w:eastAsia="zh-CN"/>
        </w:rPr>
        <w:t xml:space="preserve">现有网络中，对流量的控制和转发都依赖于网络设备实现，且设备中集成了与业务特性紧耦合的操作系统和专用硬件，这些操作系统和专用硬件都是各个厂商自己开发和设计的。 </w:t>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在 SDN 中，网络设备只负责单纯的数据转发，可以采用通用的硬件；而原来负责控制的操作系统将提炼为独立的网络操作系统，由其负责不同业务特性的适配，而且网络操作系统和业务特性以及硬件设备之间的通信都可以通过编程实现。现有网络设备形态向 SDN 设备形态的转变如图 2 所示。</w:t>
      </w:r>
    </w:p>
    <w:p>
      <w:pPr>
        <w:pStyle w:val="5"/>
        <w:spacing w:line="240" w:lineRule="auto"/>
        <w:ind w:left="0" w:right="0" w:firstLine="0"/>
        <w:jc w:val="center"/>
        <w:rPr>
          <w:rFonts w:hint="eastAsia" w:asciiTheme="minorHAnsi" w:hAnsiTheme="minorHAnsi" w:eastAsiaTheme="minorEastAsia" w:cstheme="minorBidi"/>
          <w:kern w:val="2"/>
          <w:sz w:val="21"/>
          <w:szCs w:val="24"/>
          <w:lang w:val="en-US" w:eastAsia="zh-CN" w:bidi="ar-SA"/>
        </w:rPr>
      </w:pPr>
    </w:p>
    <w:p>
      <w:pPr>
        <w:pStyle w:val="5"/>
        <w:spacing w:line="240" w:lineRule="auto"/>
        <w:ind w:left="0" w:right="0" w:firstLine="0"/>
        <w:jc w:val="both"/>
        <w:rPr>
          <w:rFonts w:hint="eastAsia" w:asciiTheme="minorHAnsi" w:hAnsiTheme="minorHAnsi" w:eastAsiaTheme="minorEastAsia" w:cstheme="minorBidi"/>
          <w:kern w:val="2"/>
          <w:sz w:val="21"/>
          <w:szCs w:val="24"/>
          <w:lang w:val="en-US" w:eastAsia="zh-CN" w:bidi="ar-SA"/>
        </w:rPr>
      </w:pPr>
    </w:p>
    <w:p>
      <w:pPr>
        <w:pStyle w:val="5"/>
        <w:spacing w:line="240" w:lineRule="auto"/>
        <w:ind w:left="0" w:right="0" w:firstLine="0" w:firstLineChars="0"/>
        <w:jc w:val="center"/>
        <w:rPr>
          <w:rFonts w:hint="eastAsia"/>
          <w:lang w:val="en-US" w:eastAsia="zh-CN"/>
        </w:rPr>
      </w:pPr>
      <w:r>
        <w:drawing>
          <wp:inline distT="0" distB="0" distL="114300" distR="114300">
            <wp:extent cx="5102860" cy="21418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02860" cy="21418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 现有网络设备形态向SDN设备形态的转变</w:t>
      </w:r>
    </w:p>
    <w:p>
      <w:pPr>
        <w:pStyle w:val="2"/>
        <w:bidi w:val="0"/>
        <w:rPr>
          <w:rFonts w:hint="default"/>
          <w:lang w:val="en-US" w:eastAsia="zh-CN"/>
        </w:rPr>
      </w:pPr>
      <w:r>
        <w:rPr>
          <w:rFonts w:hint="eastAsia"/>
          <w:lang w:val="en-US" w:eastAsia="zh-CN"/>
        </w:rPr>
        <w:t>SDN技术的优势</w:t>
      </w:r>
    </w:p>
    <w:p>
      <w:pPr>
        <w:ind w:firstLine="420" w:firstLineChars="0"/>
        <w:rPr>
          <w:rFonts w:hint="eastAsia"/>
          <w:sz w:val="24"/>
          <w:szCs w:val="24"/>
          <w:lang w:val="en-US" w:eastAsia="zh-CN"/>
        </w:rPr>
      </w:pPr>
      <w:r>
        <w:rPr>
          <w:rFonts w:hint="eastAsia"/>
          <w:sz w:val="24"/>
          <w:szCs w:val="24"/>
          <w:lang w:val="en-US" w:eastAsia="zh-CN"/>
        </w:rPr>
        <w:t>1、提供网络结构的统一视图：对整个网络架构实现统一的查看，从而简化配置、管理和优化。</w:t>
      </w:r>
    </w:p>
    <w:p>
      <w:pPr>
        <w:ind w:firstLine="420" w:firstLineChars="0"/>
        <w:rPr>
          <w:rFonts w:hint="eastAsia"/>
          <w:sz w:val="24"/>
          <w:szCs w:val="24"/>
          <w:lang w:val="en-US" w:eastAsia="zh-CN"/>
        </w:rPr>
      </w:pPr>
      <w:r>
        <w:rPr>
          <w:rFonts w:hint="eastAsia"/>
          <w:sz w:val="24"/>
          <w:szCs w:val="24"/>
          <w:lang w:val="en-US" w:eastAsia="zh-CN"/>
        </w:rPr>
        <w:t>2、高利用率：集中化的流量工程使得我们能够有效地调整端到端的流量路径，从而达到网络资源的高效利用。</w:t>
      </w:r>
    </w:p>
    <w:p>
      <w:pPr>
        <w:ind w:firstLine="420" w:firstLineChars="0"/>
        <w:rPr>
          <w:rFonts w:hint="eastAsia"/>
          <w:sz w:val="24"/>
          <w:szCs w:val="24"/>
          <w:lang w:val="en-US" w:eastAsia="zh-CN"/>
        </w:rPr>
      </w:pPr>
      <w:r>
        <w:rPr>
          <w:rFonts w:hint="eastAsia"/>
          <w:sz w:val="24"/>
          <w:szCs w:val="24"/>
          <w:lang w:val="en-US" w:eastAsia="zh-CN"/>
        </w:rPr>
        <w:t>3、快速故障修复：链路、节点故障都能实现快速修复。而且系统能够快速的聚合网络资源，实现平均分配，并且对于一些网络行为可进行预测。</w:t>
      </w:r>
    </w:p>
    <w:p>
      <w:pPr>
        <w:ind w:firstLine="420" w:firstLineChars="0"/>
        <w:rPr>
          <w:rFonts w:hint="eastAsia"/>
          <w:sz w:val="24"/>
          <w:szCs w:val="24"/>
          <w:lang w:val="en-US" w:eastAsia="zh-CN"/>
        </w:rPr>
      </w:pPr>
      <w:r>
        <w:rPr>
          <w:rFonts w:hint="eastAsia"/>
          <w:sz w:val="24"/>
          <w:szCs w:val="24"/>
          <w:lang w:val="en-US" w:eastAsia="zh-CN"/>
        </w:rPr>
        <w:t>4、平滑升级：控制平面和转发/数据平面的分离可以做到软件平滑升级的同时保证没有数据丢包或者性能衰减。</w:t>
      </w:r>
    </w:p>
    <w:p>
      <w:pPr>
        <w:ind w:firstLine="420" w:firstLineChars="0"/>
        <w:rPr>
          <w:rFonts w:hint="eastAsia"/>
          <w:sz w:val="24"/>
          <w:szCs w:val="24"/>
          <w:lang w:val="en-US" w:eastAsia="zh-CN"/>
        </w:rPr>
      </w:pPr>
      <w:r>
        <w:rPr>
          <w:rFonts w:hint="eastAsia"/>
          <w:sz w:val="24"/>
          <w:szCs w:val="24"/>
          <w:lang w:val="en-US" w:eastAsia="zh-CN"/>
        </w:rPr>
        <w:t>5、弹性计算：大规模的计算、路径分析都被集成在子控制器中，由最新代的服务器 完成。</w:t>
      </w:r>
    </w:p>
    <w:p>
      <w:pPr>
        <w:ind w:firstLine="420" w:firstLineChars="0"/>
        <w:rPr>
          <w:rFonts w:hint="default"/>
          <w:sz w:val="24"/>
          <w:szCs w:val="24"/>
          <w:lang w:val="en-US" w:eastAsia="zh-CN"/>
        </w:rPr>
      </w:pPr>
      <w:r>
        <w:rPr>
          <w:rFonts w:hint="eastAsia"/>
          <w:sz w:val="24"/>
          <w:szCs w:val="24"/>
          <w:lang w:val="en-US" w:eastAsia="zh-CN"/>
        </w:rPr>
        <w:t>总结：SDN是一种新型网络创新架构，通过将网络设备控制面与数据面分离开来，从而实现了网络流量的灵活控制，让网络成为一种可灵活调配的资源。 OpenFlow实现了SDN可编程网络的思想，是控制平面和数据平面的一种通信协议，是连接两者之间的桥梁。数据中心网络、数据中心间的互联、政企网络、电信运营商网络、互联网公司业务部署。[2]</w:t>
      </w:r>
    </w:p>
    <w:p>
      <w:pPr>
        <w:pStyle w:val="2"/>
        <w:bidi w:val="0"/>
        <w:rPr>
          <w:rFonts w:hint="eastAsia"/>
          <w:lang w:val="en-US" w:eastAsia="zh-CN"/>
        </w:rPr>
      </w:pPr>
      <w:r>
        <w:rPr>
          <w:rFonts w:hint="eastAsia"/>
          <w:lang w:val="en-US" w:eastAsia="zh-CN"/>
        </w:rPr>
        <w:t>SDN中的关键技术</w:t>
      </w:r>
    </w:p>
    <w:p>
      <w:pPr>
        <w:pStyle w:val="3"/>
        <w:bidi w:val="0"/>
        <w:rPr>
          <w:rFonts w:hint="eastAsia"/>
          <w:lang w:val="en-US" w:eastAsia="zh-CN"/>
        </w:rPr>
      </w:pPr>
      <w:r>
        <w:rPr>
          <w:rFonts w:hint="eastAsia"/>
          <w:lang w:val="en-US" w:eastAsia="zh-CN"/>
        </w:rPr>
        <w:t>3.1 OpenFlow</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 w:val="24"/>
          <w:szCs w:val="24"/>
          <w:lang w:val="en-US" w:eastAsia="zh-CN"/>
        </w:rPr>
      </w:pPr>
      <w:r>
        <w:rPr>
          <w:rFonts w:hint="eastAsia"/>
          <w:sz w:val="24"/>
          <w:szCs w:val="24"/>
          <w:lang w:val="en-US" w:eastAsia="zh-CN"/>
        </w:rPr>
        <w:t>OpenFlow的关键特点是控制和转发分离，打破网络中软硬件集成的设备形态，使用标准化的软硬件接口，开放控制平台[2]。OpenFlow定义了控制器和转发层面之间的交互协议，将转发层面的交换机抽象为一个 OpenFlow交换机，如图３所示。</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与传统路由及交换设备不同，OpenFlow交换机把所有的报文转发和处理进行了抽象和统一，网络设备内部的报文处理流程不再依赖于固定的处理流程，也不使用特定功能的转发表（如路由表、VLAN表），而使用多个通用的流表（FlowTable）和１个组播表（GroupTable），执行分组查找和转发，并通过安全信道（SecureChannel）与控制器进行通信。对通用流表统一处理的流程如图４ 所示。报文进入交换机入口后，每经过一个表，就进行查找和匹配， 记录控制器设定的动作（Action），并在报文出口前统一执行所有动作（报文处理，包括转发及包头编辑）。</w:t>
      </w: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sz w:val="24"/>
          <w:szCs w:val="24"/>
          <w:lang w:val="en-US" w:eastAsia="zh-CN"/>
        </w:rPr>
      </w:pPr>
      <w:r>
        <w:rPr>
          <w:sz w:val="20"/>
        </w:rPr>
        <w:drawing>
          <wp:inline distT="0" distB="0" distL="0" distR="0">
            <wp:extent cx="1754505" cy="2133600"/>
            <wp:effectExtent l="0" t="0" r="17145"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8" cstate="print"/>
                    <a:stretch>
                      <a:fillRect/>
                    </a:stretch>
                  </pic:blipFill>
                  <pic:spPr>
                    <a:xfrm>
                      <a:off x="0" y="0"/>
                      <a:ext cx="1754914" cy="2133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sz w:val="24"/>
          <w:szCs w:val="24"/>
          <w:lang w:val="en-US" w:eastAsia="zh-CN"/>
        </w:rPr>
      </w:pPr>
      <w:r>
        <w:rPr>
          <w:rFonts w:hint="eastAsia"/>
          <w:sz w:val="24"/>
          <w:szCs w:val="24"/>
          <w:lang w:val="en-US" w:eastAsia="zh-CN"/>
        </w:rPr>
        <w:t>图３  OpenFlow交换机组成</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 w:val="24"/>
          <w:szCs w:val="24"/>
          <w:lang w:val="en-US" w:eastAsia="zh-CN"/>
        </w:rPr>
      </w:pPr>
      <w:r>
        <w:drawing>
          <wp:anchor distT="0" distB="0" distL="0" distR="0" simplePos="0" relativeHeight="1024" behindDoc="0" locked="0" layoutInCell="1" allowOverlap="1">
            <wp:simplePos x="0" y="0"/>
            <wp:positionH relativeFrom="page">
              <wp:posOffset>2393950</wp:posOffset>
            </wp:positionH>
            <wp:positionV relativeFrom="paragraph">
              <wp:posOffset>116205</wp:posOffset>
            </wp:positionV>
            <wp:extent cx="3105785" cy="929640"/>
            <wp:effectExtent l="0" t="0" r="18415" b="381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9" cstate="print"/>
                    <a:stretch>
                      <a:fillRect/>
                    </a:stretch>
                  </pic:blipFill>
                  <pic:spPr>
                    <a:xfrm>
                      <a:off x="0" y="0"/>
                      <a:ext cx="3105785" cy="92964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sz w:val="24"/>
          <w:szCs w:val="24"/>
          <w:lang w:val="en-US" w:eastAsia="zh-CN"/>
        </w:rPr>
      </w:pPr>
      <w:r>
        <w:rPr>
          <w:rFonts w:hint="eastAsia"/>
          <w:sz w:val="24"/>
          <w:szCs w:val="24"/>
          <w:lang w:val="en-US" w:eastAsia="zh-CN"/>
        </w:rPr>
        <w:t>图４  OpenFlow流表处理流程</w:t>
      </w:r>
    </w:p>
    <w:p>
      <w:pPr>
        <w:pStyle w:val="4"/>
        <w:bidi w:val="0"/>
        <w:ind w:firstLine="420" w:firstLineChars="0"/>
        <w:rPr>
          <w:rFonts w:hint="eastAsia"/>
          <w:sz w:val="28"/>
          <w:szCs w:val="28"/>
          <w:lang w:val="en-US" w:eastAsia="zh-CN"/>
        </w:rPr>
      </w:pPr>
      <w:r>
        <w:rPr>
          <w:rFonts w:hint="eastAsia"/>
          <w:sz w:val="28"/>
          <w:szCs w:val="28"/>
          <w:lang w:val="en-US" w:eastAsia="zh-CN"/>
        </w:rPr>
        <w:t>3.1.1 流表</w:t>
      </w:r>
    </w:p>
    <w:p>
      <w:pPr>
        <w:ind w:firstLine="420" w:firstLineChars="0"/>
        <w:rPr>
          <w:rFonts w:hint="default"/>
          <w:sz w:val="24"/>
          <w:szCs w:val="24"/>
          <w:lang w:val="en-US" w:eastAsia="zh-CN"/>
        </w:rPr>
      </w:pPr>
      <w:r>
        <w:rPr>
          <w:rFonts w:hint="eastAsia"/>
          <w:sz w:val="24"/>
          <w:szCs w:val="24"/>
          <w:lang w:val="en-US" w:eastAsia="zh-CN"/>
        </w:rPr>
        <w:t>所谓流表，其实可被视为是OpenFlow对网络设备的数据转发功能的一种抽象。在传统网络设备中，交换机和路由器的数据转发需要依赖设备中保存的二层MAC地址或者三层IP地址路由表，而OpenFlow交换机中使用的流表也是如此，不过在它的表项中整合了网络中各个层次的网络配置信息，从而在进行数据转发时可以使用更丰富的规则。OpenFlow流表的每个表项由3部分组成：用于数据包匹配的包头域（Header Fields），用于统计匹配数据包个数的计数器（Counters），用于展示匹配的数据包如何处理的动作（Actions）。</w:t>
      </w:r>
    </w:p>
    <w:p>
      <w:pPr>
        <w:ind w:firstLine="420" w:firstLineChars="0"/>
        <w:rPr>
          <w:rFonts w:hint="eastAsia"/>
          <w:sz w:val="24"/>
          <w:szCs w:val="24"/>
          <w:lang w:val="en-US" w:eastAsia="zh-CN"/>
        </w:rPr>
      </w:pPr>
      <w:r>
        <w:rPr>
          <w:rFonts w:hint="eastAsia"/>
          <w:sz w:val="24"/>
          <w:szCs w:val="24"/>
          <w:lang w:val="en-US" w:eastAsia="zh-CN"/>
        </w:rPr>
        <w:t>随着OpenFlow的演进，匹配域的覆盖范围越来越广，以满足更灵活的转发策略。随着版本的升级，匹配域的数量不断增加，应用方式也进行了调整。</w:t>
      </w:r>
    </w:p>
    <w:p>
      <w:pPr>
        <w:ind w:firstLine="420" w:firstLineChars="0"/>
        <w:jc w:val="center"/>
        <w:rPr>
          <w:rFonts w:hint="eastAsia"/>
          <w:sz w:val="24"/>
          <w:szCs w:val="24"/>
          <w:lang w:val="en-US" w:eastAsia="zh-CN"/>
        </w:rPr>
      </w:pPr>
      <w:r>
        <w:rPr>
          <w:rFonts w:hint="eastAsia"/>
          <w:sz w:val="24"/>
          <w:szCs w:val="24"/>
          <w:lang w:val="en-US" w:eastAsia="zh-CN"/>
        </w:rPr>
        <w:t>表1  OpenFlow流表匹配域的变化示意</w:t>
      </w:r>
    </w:p>
    <w:tbl>
      <w:tblPr>
        <w:tblStyle w:val="10"/>
        <w:tblW w:w="4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709" w:type="dxa"/>
            <w:vMerge w:val="restart"/>
          </w:tcPr>
          <w:p>
            <w:pPr>
              <w:jc w:val="center"/>
              <w:rPr>
                <w:rFonts w:asciiTheme="minorEastAsia" w:hAnsiTheme="minorEastAsia"/>
                <w:szCs w:val="21"/>
              </w:rPr>
            </w:pPr>
            <w:r>
              <w:rPr>
                <w:rFonts w:hint="eastAsia" w:asciiTheme="minorEastAsia" w:hAnsiTheme="minorEastAsia"/>
                <w:szCs w:val="21"/>
              </w:rPr>
              <w:t>规范</w:t>
            </w:r>
          </w:p>
          <w:p>
            <w:pPr>
              <w:jc w:val="center"/>
              <w:rPr>
                <w:rFonts w:asciiTheme="minorEastAsia" w:hAnsiTheme="minorEastAsia"/>
                <w:szCs w:val="21"/>
              </w:rPr>
            </w:pPr>
            <w:r>
              <w:rPr>
                <w:rFonts w:hint="eastAsia" w:asciiTheme="minorEastAsia" w:hAnsiTheme="minorEastAsia"/>
                <w:szCs w:val="21"/>
              </w:rPr>
              <w:t>版本</w:t>
            </w:r>
          </w:p>
        </w:tc>
        <w:tc>
          <w:tcPr>
            <w:tcW w:w="709" w:type="dxa"/>
            <w:vMerge w:val="restart"/>
          </w:tcPr>
          <w:p>
            <w:pPr>
              <w:jc w:val="center"/>
              <w:rPr>
                <w:rFonts w:asciiTheme="minorEastAsia" w:hAnsiTheme="minorEastAsia"/>
                <w:szCs w:val="21"/>
              </w:rPr>
            </w:pPr>
            <w:r>
              <w:rPr>
                <w:rFonts w:hint="eastAsia" w:asciiTheme="minorEastAsia" w:hAnsiTheme="minorEastAsia"/>
                <w:szCs w:val="21"/>
              </w:rPr>
              <w:t>匹配域</w:t>
            </w:r>
            <w:r>
              <w:rPr>
                <w:rFonts w:asciiTheme="minorEastAsia" w:hAnsiTheme="minorEastAsia"/>
                <w:szCs w:val="21"/>
              </w:rPr>
              <w:t>数量</w:t>
            </w:r>
          </w:p>
        </w:tc>
        <w:tc>
          <w:tcPr>
            <w:tcW w:w="3402" w:type="dxa"/>
            <w:vMerge w:val="restart"/>
          </w:tcPr>
          <w:p>
            <w:pPr>
              <w:jc w:val="center"/>
              <w:rPr>
                <w:rFonts w:asciiTheme="minorEastAsia" w:hAnsiTheme="minorEastAsia"/>
                <w:szCs w:val="21"/>
              </w:rPr>
            </w:pPr>
            <w:r>
              <w:rPr>
                <w:rFonts w:hint="eastAsia" w:asciiTheme="minorEastAsia" w:hAnsiTheme="minorEastAsia"/>
                <w:szCs w:val="21"/>
              </w:rPr>
              <w:t>匹配域主要变化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vMerge w:val="continue"/>
          </w:tcPr>
          <w:p>
            <w:pPr>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v1.0</w:t>
            </w:r>
          </w:p>
        </w:tc>
        <w:tc>
          <w:tcPr>
            <w:tcW w:w="709" w:type="dxa"/>
            <w:vMerge w:val="restart"/>
          </w:tcPr>
          <w:p>
            <w:pPr>
              <w:jc w:val="center"/>
              <w:rPr>
                <w:rFonts w:asciiTheme="minorEastAsia" w:hAnsiTheme="minorEastAsia"/>
                <w:szCs w:val="21"/>
              </w:rPr>
            </w:pPr>
            <w:r>
              <w:rPr>
                <w:rFonts w:hint="eastAsia" w:asciiTheme="minorEastAsia" w:hAnsiTheme="minorEastAsia"/>
                <w:szCs w:val="21"/>
              </w:rPr>
              <w:t>12</w:t>
            </w:r>
          </w:p>
        </w:tc>
        <w:tc>
          <w:tcPr>
            <w:tcW w:w="3402" w:type="dxa"/>
          </w:tcPr>
          <w:p>
            <w:pPr>
              <w:jc w:val="center"/>
              <w:rPr>
                <w:rFonts w:asciiTheme="minorEastAsia" w:hAnsiTheme="minorEastAsia"/>
                <w:szCs w:val="21"/>
              </w:rPr>
            </w:pPr>
            <w:r>
              <w:rPr>
                <w:rFonts w:hint="eastAsia" w:asciiTheme="minorEastAsia" w:hAnsiTheme="minorEastAsia"/>
                <w:szCs w:val="21"/>
              </w:rPr>
              <w:t>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hint="eastAsia" w:asciiTheme="minorEastAsia" w:hAnsiTheme="minorEastAsia"/>
                <w:szCs w:val="21"/>
              </w:rPr>
              <w:t>以太网：</w:t>
            </w:r>
            <w:r>
              <w:rPr>
                <w:rFonts w:asciiTheme="minorEastAsia" w:hAnsiTheme="minorEastAsia"/>
                <w:szCs w:val="21"/>
              </w:rPr>
              <w:t>源，目的，类型，VLAN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asciiTheme="minorEastAsia" w:hAnsiTheme="minorEastAsia"/>
                <w:szCs w:val="21"/>
              </w:rPr>
              <w:t>IPv4:</w:t>
            </w:r>
            <w:r>
              <w:rPr>
                <w:rFonts w:hint="eastAsia" w:asciiTheme="minorEastAsia" w:hAnsiTheme="minorEastAsia"/>
                <w:szCs w:val="21"/>
              </w:rPr>
              <w:t>源</w:t>
            </w:r>
            <w:r>
              <w:rPr>
                <w:rFonts w:asciiTheme="minorEastAsia" w:hAnsiTheme="minorEastAsia"/>
                <w:szCs w:val="21"/>
              </w:rPr>
              <w:t>，目的，协议，ToS</w:t>
            </w:r>
            <w:r>
              <w:rPr>
                <w:rFonts w:hint="eastAsia" w:asciiTheme="minorEastAsia" w:hAnsiTheme="minorEastAsia"/>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asciiTheme="minorEastAsia" w:hAnsiTheme="minorEastAsia"/>
                <w:szCs w:val="21"/>
              </w:rPr>
              <w:t>TCP/UDP:</w:t>
            </w:r>
            <w:r>
              <w:rPr>
                <w:rFonts w:hint="eastAsia" w:asciiTheme="minorEastAsia" w:hAnsiTheme="minorEastAsia"/>
                <w:szCs w:val="21"/>
              </w:rPr>
              <w:t>源端口</w:t>
            </w:r>
            <w:r>
              <w:rPr>
                <w:rFonts w:asciiTheme="minorEastAsia" w:hAnsiTheme="minorEastAsia"/>
                <w:szCs w:val="21"/>
              </w:rPr>
              <w:t>，目的端口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v1.1</w:t>
            </w:r>
          </w:p>
        </w:tc>
        <w:tc>
          <w:tcPr>
            <w:tcW w:w="709" w:type="dxa"/>
            <w:vMerge w:val="restart"/>
          </w:tcPr>
          <w:p>
            <w:pPr>
              <w:jc w:val="center"/>
              <w:rPr>
                <w:rFonts w:asciiTheme="minorEastAsia" w:hAnsiTheme="minorEastAsia"/>
                <w:szCs w:val="21"/>
              </w:rPr>
            </w:pPr>
            <w:r>
              <w:rPr>
                <w:rFonts w:hint="eastAsia" w:asciiTheme="minorEastAsia" w:hAnsiTheme="minorEastAsia"/>
                <w:szCs w:val="21"/>
              </w:rPr>
              <w:t>15</w:t>
            </w:r>
          </w:p>
        </w:tc>
        <w:tc>
          <w:tcPr>
            <w:tcW w:w="3402" w:type="dxa"/>
          </w:tcPr>
          <w:p>
            <w:pPr>
              <w:jc w:val="center"/>
              <w:rPr>
                <w:rFonts w:asciiTheme="minorEastAsia" w:hAnsiTheme="minorEastAsia"/>
                <w:szCs w:val="21"/>
              </w:rPr>
            </w:pPr>
            <w:r>
              <w:rPr>
                <w:rFonts w:hint="eastAsia" w:asciiTheme="minorEastAsia" w:hAnsiTheme="minorEastAsia"/>
                <w:szCs w:val="21"/>
              </w:rPr>
              <w:t>元数据</w:t>
            </w:r>
            <w:r>
              <w:rPr>
                <w:rFonts w:asciiTheme="minorEastAsia" w:hAnsiTheme="minorEastAsia"/>
                <w:szCs w:val="21"/>
              </w:rPr>
              <w:t>，SCTP, VLAN</w:t>
            </w:r>
            <w:r>
              <w:rPr>
                <w:rFonts w:hint="eastAsia" w:asciiTheme="minorEastAsia" w:hAnsiTheme="minorEastAsia"/>
                <w:szCs w:val="21"/>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asciiTheme="minorEastAsia" w:hAnsiTheme="minorEastAsia"/>
                <w:szCs w:val="21"/>
              </w:rPr>
              <w:t>MPLS:</w:t>
            </w:r>
            <w:r>
              <w:rPr>
                <w:rFonts w:hint="eastAsia" w:asciiTheme="minorEastAsia" w:hAnsiTheme="minorEastAsia"/>
                <w:szCs w:val="21"/>
              </w:rPr>
              <w:t>标签</w:t>
            </w:r>
            <w:r>
              <w:rPr>
                <w:rFonts w:asciiTheme="minorEastAsia" w:hAnsiTheme="minorEastAsia"/>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v1.2</w:t>
            </w:r>
          </w:p>
        </w:tc>
        <w:tc>
          <w:tcPr>
            <w:tcW w:w="709" w:type="dxa"/>
            <w:vMerge w:val="restart"/>
          </w:tcPr>
          <w:p>
            <w:pPr>
              <w:jc w:val="center"/>
              <w:rPr>
                <w:rFonts w:asciiTheme="minorEastAsia" w:hAnsiTheme="minorEastAsia"/>
                <w:bCs/>
                <w:szCs w:val="21"/>
              </w:rPr>
            </w:pPr>
            <w:r>
              <w:rPr>
                <w:rFonts w:hint="eastAsia" w:asciiTheme="minorEastAsia" w:hAnsiTheme="minorEastAsia"/>
                <w:bCs/>
                <w:szCs w:val="21"/>
              </w:rPr>
              <w:t>36</w:t>
            </w:r>
          </w:p>
        </w:tc>
        <w:tc>
          <w:tcPr>
            <w:tcW w:w="3402" w:type="dxa"/>
          </w:tcPr>
          <w:p>
            <w:pPr>
              <w:jc w:val="center"/>
              <w:rPr>
                <w:rFonts w:asciiTheme="minorEastAsia" w:hAnsiTheme="minorEastAsia"/>
                <w:szCs w:val="21"/>
              </w:rPr>
            </w:pPr>
            <w:r>
              <w:rPr>
                <w:rFonts w:asciiTheme="minorEastAsia" w:hAnsiTheme="minorEastAsia"/>
                <w:bCs/>
                <w:szCs w:val="21"/>
              </w:rPr>
              <w:t>OpenFlow扩展匹配(OXM)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hint="eastAsia" w:asciiTheme="minorEastAsia" w:hAnsiTheme="minorEastAsia"/>
                <w:szCs w:val="21"/>
              </w:rPr>
              <w:t>IP</w:t>
            </w:r>
            <w:r>
              <w:rPr>
                <w:rFonts w:asciiTheme="minorEastAsia" w:hAnsiTheme="minorEastAsia"/>
                <w:szCs w:val="21"/>
              </w:rPr>
              <w:t>v6</w:t>
            </w:r>
            <w:r>
              <w:rPr>
                <w:rFonts w:hint="eastAsia" w:asciiTheme="minorEastAsia" w:hAnsiTheme="minorEastAsia"/>
                <w:szCs w:val="21"/>
              </w:rPr>
              <w:t>：</w:t>
            </w:r>
            <w:r>
              <w:rPr>
                <w:rFonts w:asciiTheme="minorEastAsia" w:hAnsiTheme="minorEastAsia"/>
                <w:szCs w:val="21"/>
              </w:rPr>
              <w:t>源，目的，流标签，ICMPv6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v1.3</w:t>
            </w:r>
          </w:p>
        </w:tc>
        <w:tc>
          <w:tcPr>
            <w:tcW w:w="709" w:type="dxa"/>
            <w:vMerge w:val="restart"/>
          </w:tcPr>
          <w:p>
            <w:pPr>
              <w:jc w:val="center"/>
              <w:rPr>
                <w:rFonts w:asciiTheme="minorEastAsia" w:hAnsiTheme="minorEastAsia"/>
                <w:szCs w:val="21"/>
              </w:rPr>
            </w:pPr>
            <w:r>
              <w:rPr>
                <w:rFonts w:hint="eastAsia" w:asciiTheme="minorEastAsia" w:hAnsiTheme="minorEastAsia"/>
                <w:szCs w:val="21"/>
              </w:rPr>
              <w:t>39</w:t>
            </w:r>
          </w:p>
        </w:tc>
        <w:tc>
          <w:tcPr>
            <w:tcW w:w="3402" w:type="dxa"/>
            <w:vMerge w:val="restart"/>
          </w:tcPr>
          <w:p>
            <w:pPr>
              <w:ind w:firstLine="735" w:firstLineChars="350"/>
              <w:rPr>
                <w:rFonts w:asciiTheme="minorEastAsia" w:hAnsiTheme="minorEastAsia"/>
                <w:szCs w:val="21"/>
              </w:rPr>
            </w:pPr>
            <w:r>
              <w:rPr>
                <w:rFonts w:hint="eastAsia" w:asciiTheme="minorEastAsia" w:hAnsiTheme="minorEastAsia"/>
                <w:szCs w:val="21"/>
              </w:rPr>
              <w:t>PBB，</w:t>
            </w:r>
            <w:r>
              <w:rPr>
                <w:rFonts w:asciiTheme="minorEastAsia" w:hAnsiTheme="minorEastAsia"/>
                <w:szCs w:val="21"/>
              </w:rPr>
              <w:t>IPv6</w:t>
            </w:r>
            <w:r>
              <w:rPr>
                <w:rFonts w:hint="eastAsia" w:asciiTheme="minorEastAsia" w:hAnsiTheme="minorEastAsia"/>
                <w:szCs w:val="21"/>
              </w:rPr>
              <w:t>扩展</w:t>
            </w:r>
            <w:r>
              <w:rPr>
                <w:rFonts w:asciiTheme="minorEastAsia" w:hAnsiTheme="minorEastAsia"/>
                <w:szCs w:val="21"/>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vMerge w:val="continue"/>
          </w:tcPr>
          <w:p>
            <w:pPr>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v1.4</w:t>
            </w:r>
          </w:p>
        </w:tc>
        <w:tc>
          <w:tcPr>
            <w:tcW w:w="709" w:type="dxa"/>
            <w:vMerge w:val="restart"/>
          </w:tcPr>
          <w:p>
            <w:pPr>
              <w:jc w:val="center"/>
              <w:rPr>
                <w:rFonts w:asciiTheme="minorEastAsia" w:hAnsiTheme="minorEastAsia"/>
                <w:szCs w:val="21"/>
              </w:rPr>
            </w:pPr>
            <w:r>
              <w:rPr>
                <w:rFonts w:hint="eastAsia" w:asciiTheme="minorEastAsia" w:hAnsiTheme="minorEastAsia"/>
                <w:szCs w:val="21"/>
              </w:rPr>
              <w:t>43</w:t>
            </w:r>
          </w:p>
        </w:tc>
        <w:tc>
          <w:tcPr>
            <w:tcW w:w="3402" w:type="dxa"/>
            <w:vMerge w:val="restart"/>
          </w:tcPr>
          <w:p>
            <w:pPr>
              <w:jc w:val="center"/>
              <w:rPr>
                <w:rFonts w:asciiTheme="minorEastAsia" w:hAnsiTheme="minorEastAsia"/>
                <w:szCs w:val="21"/>
              </w:rPr>
            </w:pPr>
            <w:r>
              <w:rPr>
                <w:rFonts w:hint="eastAsia"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continue"/>
          </w:tcPr>
          <w:p>
            <w:pPr>
              <w:jc w:val="center"/>
            </w:pPr>
          </w:p>
        </w:tc>
        <w:tc>
          <w:tcPr>
            <w:tcW w:w="709" w:type="dxa"/>
            <w:vMerge w:val="continue"/>
          </w:tcPr>
          <w:p>
            <w:pPr>
              <w:jc w:val="center"/>
            </w:pPr>
          </w:p>
        </w:tc>
        <w:tc>
          <w:tcPr>
            <w:tcW w:w="3402" w:type="dxa"/>
            <w:vMerge w:val="continue"/>
          </w:tcPr>
          <w:p>
            <w:pPr>
              <w:jc w:val="center"/>
            </w:pPr>
          </w:p>
        </w:tc>
      </w:tr>
    </w:tbl>
    <w:p>
      <w:pPr>
        <w:ind w:firstLine="420" w:firstLineChars="0"/>
        <w:rPr>
          <w:rFonts w:hint="eastAsia"/>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如表所示,每个版本的OpenFlow规范引入了新的匹配字段，包括以太网,IPv4 / v6,MPLS,TCP / UDP等。然而,只有部分匹配字段是必选的。同样,许多动作和端口类型是可选的。通过一个基于type-length-value(TLV)格式的OpenFlow扩展匹配(OXM)在OpenFlow version 1.2中引入可扩展性功能后使得不再需要添加更多新的匹配字段。为了提高整体协议的可扩展性,OpenFlow version 1.4中，TLV格式也已经添加到端口、流表和队列中。[3-6]</w:t>
      </w:r>
    </w:p>
    <w:p>
      <w:pPr>
        <w:pStyle w:val="4"/>
        <w:bidi w:val="0"/>
        <w:ind w:firstLine="420" w:firstLineChars="0"/>
        <w:rPr>
          <w:rFonts w:hint="eastAsia"/>
          <w:sz w:val="28"/>
          <w:szCs w:val="28"/>
          <w:lang w:val="en-US" w:eastAsia="zh-CN"/>
        </w:rPr>
      </w:pPr>
      <w:r>
        <w:rPr>
          <w:rFonts w:hint="eastAsia"/>
          <w:sz w:val="28"/>
          <w:szCs w:val="28"/>
          <w:lang w:val="en-US" w:eastAsia="zh-CN"/>
        </w:rPr>
        <w:t>3.1.2 安全通道</w:t>
      </w:r>
    </w:p>
    <w:p>
      <w:pPr>
        <w:ind w:firstLine="420" w:firstLineChars="0"/>
        <w:rPr>
          <w:rFonts w:hint="eastAsia"/>
          <w:sz w:val="24"/>
          <w:szCs w:val="24"/>
          <w:lang w:val="en-US" w:eastAsia="zh-CN"/>
        </w:rPr>
      </w:pPr>
      <w:r>
        <w:rPr>
          <w:rFonts w:hint="eastAsia"/>
          <w:sz w:val="24"/>
          <w:szCs w:val="24"/>
          <w:lang w:val="en-US" w:eastAsia="zh-CN"/>
        </w:rPr>
        <w:t>OpenFlow采用的是集中控制方式，控制器需要利用OpenFlow协议对交换机进行流标的配置，因此在它们之间传送信息的通道非常重要。通道是连接OpenFlow交换机到控制器的接口，控制器通过这个接口管理和控制OpenFlow交换机，同时也通过这个接口接收来自OpenFlow交换机的消息。</w:t>
      </w:r>
    </w:p>
    <w:p>
      <w:pPr>
        <w:ind w:firstLine="420" w:firstLineChars="0"/>
        <w:rPr>
          <w:rFonts w:hint="eastAsia"/>
          <w:sz w:val="24"/>
          <w:szCs w:val="24"/>
          <w:lang w:val="en-US" w:eastAsia="zh-CN"/>
        </w:rPr>
      </w:pPr>
      <w:r>
        <w:rPr>
          <w:rFonts w:hint="eastAsia"/>
          <w:sz w:val="24"/>
          <w:szCs w:val="24"/>
          <w:lang w:val="en-US" w:eastAsia="zh-CN"/>
        </w:rPr>
        <w:t>在具体的通道实现中，OpenFlow v1.0要求承载OpenFlow协议传送的通道必须是安全的，并规定通道需要采用TLS（Transport Layer Security，安全传输协议）技术。</w:t>
      </w:r>
    </w:p>
    <w:p>
      <w:pPr>
        <w:pStyle w:val="4"/>
        <w:bidi w:val="0"/>
        <w:ind w:firstLine="420" w:firstLineChars="0"/>
        <w:rPr>
          <w:rFonts w:hint="eastAsia"/>
          <w:sz w:val="28"/>
          <w:szCs w:val="28"/>
          <w:lang w:val="en-US" w:eastAsia="zh-CN"/>
        </w:rPr>
      </w:pPr>
      <w:r>
        <w:rPr>
          <w:rFonts w:hint="eastAsia"/>
          <w:sz w:val="28"/>
          <w:szCs w:val="28"/>
          <w:lang w:val="en-US" w:eastAsia="zh-CN"/>
        </w:rPr>
        <w:t>3.1.3 OpenFlow协议</w:t>
      </w:r>
    </w:p>
    <w:p>
      <w:pPr>
        <w:ind w:firstLine="420" w:firstLineChars="0"/>
        <w:rPr>
          <w:rFonts w:hint="default"/>
          <w:sz w:val="24"/>
          <w:szCs w:val="24"/>
          <w:lang w:val="en-US" w:eastAsia="zh-CN"/>
        </w:rPr>
      </w:pPr>
      <w:r>
        <w:rPr>
          <w:rFonts w:hint="eastAsia"/>
          <w:sz w:val="24"/>
          <w:szCs w:val="24"/>
          <w:lang w:val="en-US" w:eastAsia="zh-CN"/>
        </w:rPr>
        <w:t>OpenFlow协议是用来描述控制器和OpenFlow交换机之间交互所用的信息接口标准，其核心是OpenFlow协议信息的集合。OpenFlow协议支持三种消息类型：controller-to-switch、asynchronous（异步）和symmetric（对称）。而每一类消息又可以拥有多个子消息类型。其中，controller-to-switch消息由控制器发起，用来管理或获取OpenFlow交换机状态；asynchronous消息由OpenFlow交换机发起，用来将网络事件或交换机状态变化更新到控制器；symmetric 消息可由交换机或控制器发起。[7]</w:t>
      </w:r>
    </w:p>
    <w:p>
      <w:pPr>
        <w:pStyle w:val="3"/>
        <w:bidi w:val="0"/>
        <w:rPr>
          <w:rFonts w:hint="eastAsia"/>
          <w:lang w:val="en-US" w:eastAsia="zh-CN"/>
        </w:rPr>
      </w:pPr>
      <w:r>
        <w:rPr>
          <w:rFonts w:hint="eastAsia"/>
          <w:lang w:val="en-US" w:eastAsia="zh-CN"/>
        </w:rPr>
        <w:t>3.2 SDN交换机及南向接口技术</w:t>
      </w:r>
    </w:p>
    <w:p>
      <w:pPr>
        <w:ind w:firstLine="420" w:firstLineChars="0"/>
        <w:rPr>
          <w:rFonts w:hint="eastAsia"/>
          <w:sz w:val="24"/>
          <w:szCs w:val="24"/>
          <w:lang w:val="en-US" w:eastAsia="zh-CN"/>
        </w:rPr>
      </w:pPr>
      <w:r>
        <w:rPr>
          <w:rFonts w:hint="eastAsia"/>
          <w:sz w:val="24"/>
          <w:szCs w:val="24"/>
          <w:lang w:val="en-US" w:eastAsia="zh-CN"/>
        </w:rPr>
        <w:t>SDN的核心理念之一就是将控制功能从网络设备中剥离出来，SDN交换机只负责网络高速转发，保存的用于转发决策的转发表信息来自控制器，SDN交换机需要在远程控制器的管控下工作，与之相关的设备状态和控制指令都需要经由SDN的南向接口传达，从而实现集中化统一管理、资源的优化利用，提升网络管控效率。</w:t>
      </w:r>
    </w:p>
    <w:p>
      <w:pPr>
        <w:ind w:firstLine="420" w:firstLineChars="0"/>
        <w:rPr>
          <w:rFonts w:hint="default"/>
          <w:sz w:val="24"/>
          <w:szCs w:val="24"/>
          <w:lang w:val="en-US" w:eastAsia="zh-CN"/>
        </w:rPr>
      </w:pPr>
      <w:r>
        <w:rPr>
          <w:rFonts w:hint="eastAsia"/>
          <w:sz w:val="24"/>
          <w:szCs w:val="24"/>
          <w:lang w:val="en-US" w:eastAsia="zh-CN"/>
        </w:rPr>
        <w:t>工作在基础设施层的SDN交换机虽然不再需要对逻辑控制进行过多考虑，但作为SDN网络中负责具体数据转发处理的设备，为了完成高速数据转发，还是要遵循交换机工作原理。本质上看，传统设备中无论是交换机还是路由器，其工作原理都是在收到数据包时，将数据包中的某些特征域与设备自身存储的一些表项进行比对，当发现匹配时则按照表项的要求进行相应处理。SDN交换机也是类似的原理，但是与传统设备存在差异的是，设备中的各个表项并非是由设备自身根据周边的网络环境在本地自行生成的，而是由远程控制器统一下发的，因此各种复杂的控制逻辑(例如链路发现、地址学习、路由计算等等)都无需在SDN交换机中实现。[7]</w:t>
      </w:r>
    </w:p>
    <w:p>
      <w:pPr>
        <w:ind w:firstLine="420" w:firstLineChars="0"/>
        <w:rPr>
          <w:rFonts w:hint="eastAsia"/>
          <w:sz w:val="24"/>
          <w:szCs w:val="24"/>
          <w:lang w:val="en-US" w:eastAsia="zh-CN"/>
        </w:rPr>
      </w:pPr>
      <w:r>
        <w:rPr>
          <w:rFonts w:hint="eastAsia"/>
          <w:sz w:val="24"/>
          <w:szCs w:val="24"/>
          <w:lang w:val="en-US" w:eastAsia="zh-CN"/>
        </w:rPr>
        <w:t>SDN交换机可以忽略控制逻辑的实现，全力关注基于表项的数据处理，而数据处理的性能也就成为评价SDN交换机优劣的最关键指标。另外，考虑到SDN和传统网络的混合工作问题，支持混合模式的SDN交换机也是当前设备层技术研发的焦点。同时，随着虚拟化技术的出现和完善，虚拟化环境将是SDN交换机的一个重要应用场景，因此SDN交换机可能会有硬件、软件等多种形态。</w:t>
      </w:r>
    </w:p>
    <w:p>
      <w:pPr>
        <w:pStyle w:val="3"/>
        <w:bidi w:val="0"/>
        <w:rPr>
          <w:rFonts w:hint="eastAsia"/>
          <w:lang w:val="en-US" w:eastAsia="zh-CN"/>
        </w:rPr>
      </w:pPr>
      <w:r>
        <w:rPr>
          <w:rFonts w:hint="eastAsia"/>
          <w:lang w:val="en-US" w:eastAsia="zh-CN"/>
        </w:rPr>
        <w:t>3.3 SDN控制器及北向接口技术</w:t>
      </w:r>
    </w:p>
    <w:p>
      <w:pPr>
        <w:ind w:firstLine="420" w:firstLineChars="0"/>
        <w:rPr>
          <w:rFonts w:hint="default"/>
          <w:sz w:val="24"/>
          <w:szCs w:val="24"/>
          <w:lang w:val="en-US" w:eastAsia="zh-CN"/>
        </w:rPr>
      </w:pPr>
      <w:r>
        <w:rPr>
          <w:rFonts w:hint="eastAsia"/>
          <w:sz w:val="24"/>
          <w:szCs w:val="24"/>
          <w:lang w:val="en-US" w:eastAsia="zh-CN"/>
        </w:rPr>
        <w:t>控制层是SDN的大脑，负责对底层转发设备的集中统一控制，同时向上层业务提供网络能力调用的接口，在SDN架构中具有举足轻重的作用，SDN控制器也是SDN关注的焦点。从技术实现上看，控制器除了南向的网络控制和北向的业务支撑外，还需要关注东西的扩展，以避免SDN集中控制导致的性能和安全瓶颈问题，SDN控制器也在南向、北向、东西向上引入了相应的核心技术，有效解决与各层通信以及控制集群横向扩展的难题。[8]</w:t>
      </w:r>
    </w:p>
    <w:p>
      <w:pPr>
        <w:ind w:firstLine="420" w:firstLineChars="0"/>
        <w:rPr>
          <w:rFonts w:hint="eastAsia"/>
          <w:sz w:val="24"/>
          <w:szCs w:val="24"/>
          <w:lang w:val="en-US" w:eastAsia="zh-CN"/>
        </w:rPr>
      </w:pPr>
      <w:r>
        <w:rPr>
          <w:rFonts w:hint="eastAsia"/>
          <w:sz w:val="24"/>
          <w:szCs w:val="24"/>
          <w:lang w:val="en-US" w:eastAsia="zh-CN"/>
        </w:rPr>
        <w:t>SDN控制器对网络的控制主要是通过南向接口协议实现,包括链路发现、拓扑管理、策略制定、表项下发等，其中链路发现和拓扑管理主要是控制其利用南向接口的上行通道对底层交换设备上报信息进行统一监控和统计;而策略制定和表项下发则是控制器利用南向接口的下行通道对网络设备进行统一控制。</w:t>
      </w:r>
    </w:p>
    <w:p>
      <w:pPr>
        <w:ind w:firstLine="420" w:firstLineChars="0"/>
        <w:rPr>
          <w:rFonts w:hint="eastAsia"/>
          <w:sz w:val="24"/>
          <w:szCs w:val="24"/>
          <w:lang w:val="en-US" w:eastAsia="zh-CN"/>
        </w:rPr>
      </w:pPr>
      <w:r>
        <w:rPr>
          <w:rFonts w:hint="eastAsia"/>
          <w:sz w:val="24"/>
          <w:szCs w:val="24"/>
          <w:lang w:val="en-US" w:eastAsia="zh-CN"/>
        </w:rPr>
        <w:t>SDN北向接口是通过控制器向上层业务应用开放的接口，其目标是使得业务应用能够便利地调用底层的网络资源和能力。通过北向接口，网络业务的开发者能以软件编程的形式调用各种网络资源;同时上层的网络资源管理系统可以通过控制器的北向接口全局把控整个网网络的资源状态，并对资源进行统一调度。因为北向接口是直接为业务应用服务的，因此其设计需要密切联系业务应用需求，具有多样化的特征。同时，北向接口的设计是否合理、便捷，以便能被业务应用广泛调用，会直接影响到SDN控制器厂商的市场前景。</w:t>
      </w:r>
    </w:p>
    <w:p>
      <w:pPr>
        <w:pStyle w:val="3"/>
        <w:bidi w:val="0"/>
        <w:rPr>
          <w:rFonts w:hint="eastAsia"/>
          <w:lang w:val="en-US" w:eastAsia="zh-CN"/>
        </w:rPr>
      </w:pPr>
      <w:r>
        <w:rPr>
          <w:rFonts w:hint="eastAsia"/>
          <w:lang w:val="en-US" w:eastAsia="zh-CN"/>
        </w:rPr>
        <w:t>3.4 网络虚拟化技术</w:t>
      </w:r>
    </w:p>
    <w:p>
      <w:pPr>
        <w:ind w:firstLine="420" w:firstLineChars="0"/>
        <w:rPr>
          <w:rFonts w:hint="eastAsia"/>
          <w:sz w:val="24"/>
          <w:szCs w:val="24"/>
          <w:lang w:val="en-US" w:eastAsia="zh-CN"/>
        </w:rPr>
      </w:pPr>
      <w:r>
        <w:rPr>
          <w:rFonts w:hint="eastAsia"/>
          <w:sz w:val="24"/>
          <w:szCs w:val="24"/>
          <w:lang w:val="en-US" w:eastAsia="zh-CN"/>
        </w:rPr>
        <w:t>随着服务器、桌面、应用、存储等虚拟化技术的广泛应用，网络虚拟化成为云计算和数据中心技术发展的迫切需求。网络虚拟化的目的是为了在共享的同一物理网络资源上划出逻辑上独立的网络，以满足多租户、流量隔离和逻辑网络自由管控的应用趋势。</w:t>
      </w:r>
    </w:p>
    <w:p>
      <w:pPr>
        <w:pStyle w:val="2"/>
        <w:bidi w:val="0"/>
        <w:rPr>
          <w:rFonts w:hint="eastAsia"/>
          <w:lang w:val="en-US" w:eastAsia="zh-CN"/>
        </w:rPr>
      </w:pPr>
      <w:r>
        <w:rPr>
          <w:rFonts w:hint="eastAsia"/>
          <w:lang w:val="en-US" w:eastAsia="zh-CN"/>
        </w:rPr>
        <w:t>总结与展望</w:t>
      </w:r>
    </w:p>
    <w:p>
      <w:pPr>
        <w:ind w:firstLine="420" w:firstLineChars="0"/>
        <w:rPr>
          <w:rFonts w:hint="eastAsia"/>
          <w:sz w:val="24"/>
          <w:szCs w:val="24"/>
          <w:lang w:val="en-US" w:eastAsia="zh-CN"/>
        </w:rPr>
      </w:pPr>
      <w:r>
        <w:rPr>
          <w:rFonts w:hint="eastAsia"/>
          <w:sz w:val="24"/>
          <w:szCs w:val="24"/>
          <w:lang w:val="en-US" w:eastAsia="zh-CN"/>
        </w:rPr>
        <w:t>虽然SDN相对传统网络具有诸多优势，代表着网络发展的方向，但目前仍存在一系列尚待解决的问题。</w:t>
      </w:r>
    </w:p>
    <w:p>
      <w:pPr>
        <w:pStyle w:val="3"/>
        <w:bidi w:val="0"/>
        <w:rPr>
          <w:rFonts w:hint="default"/>
          <w:lang w:val="en-US" w:eastAsia="zh-CN"/>
        </w:rPr>
      </w:pPr>
      <w:r>
        <w:rPr>
          <w:rFonts w:hint="eastAsia"/>
          <w:lang w:val="en-US" w:eastAsia="zh-CN"/>
        </w:rPr>
        <w:t>4.1 SDN面临的挑战</w:t>
      </w:r>
    </w:p>
    <w:p>
      <w:pPr>
        <w:ind w:firstLine="420" w:firstLineChars="0"/>
        <w:rPr>
          <w:rFonts w:hint="eastAsia"/>
          <w:b/>
          <w:bCs/>
          <w:sz w:val="24"/>
          <w:szCs w:val="24"/>
          <w:lang w:val="en-US" w:eastAsia="zh-CN"/>
        </w:rPr>
      </w:pPr>
      <w:r>
        <w:rPr>
          <w:rFonts w:hint="eastAsia"/>
          <w:b/>
          <w:bCs/>
          <w:sz w:val="24"/>
          <w:szCs w:val="24"/>
          <w:lang w:val="en-US" w:eastAsia="zh-CN"/>
        </w:rPr>
        <w:t>(1)运算压力大、软件复杂度高、系统稳定性存在隐患</w:t>
      </w:r>
    </w:p>
    <w:p>
      <w:pPr>
        <w:ind w:firstLine="420" w:firstLineChars="0"/>
        <w:rPr>
          <w:rFonts w:hint="default"/>
          <w:sz w:val="24"/>
          <w:szCs w:val="24"/>
          <w:lang w:val="en-US" w:eastAsia="zh-CN"/>
        </w:rPr>
      </w:pPr>
      <w:r>
        <w:rPr>
          <w:rFonts w:hint="eastAsia"/>
          <w:sz w:val="24"/>
          <w:szCs w:val="24"/>
          <w:lang w:val="en-US" w:eastAsia="zh-CN"/>
        </w:rPr>
        <w:t>SDN架构下．控制器需要为每一条流制定优化的路由策略．其运算压力之大可想而知，且这一压力会随控制网元数量的增加呈几何级上升。此外，由于不同应用会在SDN系统建立不同的逻辑网络，各应用程序彼此会妨碍对方的功能．资源竞争将会非常激烈。而从计算机程序的发展历史来看，为了协调各程序的运行，提高资源利用效率，往往会导致资源分配算法的复杂度和运算量呈指数级上升，进而存在成为系统瓶颈的可能。同时，为了实现网络的可编程性。应用程序会被赋予大量对环境的控制权，而这很容易导致系统崩溃。因此，如何在软件复杂度和运算效率之间取得平衡是SDN面临的一大挑战。[9-10]</w:t>
      </w:r>
    </w:p>
    <w:p>
      <w:pPr>
        <w:ind w:firstLine="420" w:firstLineChars="0"/>
        <w:rPr>
          <w:rFonts w:hint="eastAsia"/>
          <w:b/>
          <w:bCs/>
          <w:sz w:val="24"/>
          <w:szCs w:val="24"/>
          <w:lang w:val="en-US" w:eastAsia="zh-CN"/>
        </w:rPr>
      </w:pPr>
      <w:r>
        <w:rPr>
          <w:rFonts w:hint="eastAsia"/>
          <w:b/>
          <w:bCs/>
          <w:sz w:val="24"/>
          <w:szCs w:val="24"/>
          <w:lang w:val="en-US" w:eastAsia="zh-CN"/>
        </w:rPr>
        <w:t>(2)控制器接口尚未标准化</w:t>
      </w:r>
    </w:p>
    <w:p>
      <w:pPr>
        <w:ind w:firstLine="420" w:firstLineChars="0"/>
        <w:rPr>
          <w:rFonts w:hint="eastAsia"/>
          <w:sz w:val="24"/>
          <w:szCs w:val="24"/>
          <w:lang w:val="en-US" w:eastAsia="zh-CN"/>
        </w:rPr>
      </w:pPr>
      <w:r>
        <w:rPr>
          <w:rFonts w:hint="eastAsia"/>
          <w:sz w:val="24"/>
          <w:szCs w:val="24"/>
          <w:lang w:val="en-US" w:eastAsia="zh-CN"/>
        </w:rPr>
        <w:t>目前，ONF仅定义了控制器连接交换机的南向接口，而尚未定义控制器之间的接口及控制器开放给应用程序的北向接口。原因是该组织认为现在标准化这些接口为时尚早，且可能会扼杀网络基础架构中关键组件的创新。但这也无疑增加了各厂商设备间互通的难度，一定程度上延缓了SDN的商用化进程。</w:t>
      </w:r>
    </w:p>
    <w:p>
      <w:pPr>
        <w:ind w:firstLine="420" w:firstLineChars="0"/>
        <w:rPr>
          <w:rFonts w:hint="eastAsia"/>
          <w:b/>
          <w:bCs/>
          <w:sz w:val="24"/>
          <w:szCs w:val="24"/>
          <w:lang w:val="en-US" w:eastAsia="zh-CN"/>
        </w:rPr>
      </w:pPr>
      <w:r>
        <w:rPr>
          <w:rFonts w:hint="eastAsia"/>
          <w:b/>
          <w:bCs/>
          <w:sz w:val="24"/>
          <w:szCs w:val="24"/>
          <w:lang w:val="en-US" w:eastAsia="zh-CN"/>
        </w:rPr>
        <w:t>(3)网络集中控制固有的安全性隐患</w:t>
      </w:r>
    </w:p>
    <w:p>
      <w:pPr>
        <w:ind w:firstLine="420" w:firstLineChars="0"/>
        <w:rPr>
          <w:rFonts w:hint="eastAsia"/>
          <w:sz w:val="24"/>
          <w:szCs w:val="24"/>
          <w:lang w:val="en-US" w:eastAsia="zh-CN"/>
        </w:rPr>
      </w:pPr>
      <w:r>
        <w:rPr>
          <w:rFonts w:hint="eastAsia"/>
          <w:sz w:val="24"/>
          <w:szCs w:val="24"/>
          <w:lang w:val="en-US" w:eastAsia="zh-CN"/>
        </w:rPr>
        <w:t>由于SDN采取集中控制架构，因此必然面临着集中所带来的“单点失效”等固有缺陷。</w:t>
      </w:r>
    </w:p>
    <w:p>
      <w:pPr>
        <w:ind w:firstLine="420" w:firstLineChars="0"/>
        <w:rPr>
          <w:rFonts w:hint="eastAsia"/>
          <w:b/>
          <w:bCs/>
          <w:sz w:val="24"/>
          <w:szCs w:val="24"/>
          <w:lang w:val="en-US" w:eastAsia="zh-CN"/>
        </w:rPr>
      </w:pPr>
      <w:r>
        <w:rPr>
          <w:rFonts w:hint="eastAsia"/>
          <w:b/>
          <w:bCs/>
          <w:sz w:val="24"/>
          <w:szCs w:val="24"/>
          <w:lang w:val="en-US" w:eastAsia="zh-CN"/>
        </w:rPr>
        <w:t>(4)从现有硬件平台向虚拟化网络的平滑演进、兼容性和长期共存的挑战</w:t>
      </w:r>
    </w:p>
    <w:p>
      <w:pPr>
        <w:ind w:firstLine="420" w:firstLineChars="0"/>
        <w:rPr>
          <w:rFonts w:hint="eastAsia"/>
          <w:sz w:val="24"/>
          <w:szCs w:val="24"/>
          <w:lang w:val="en-US" w:eastAsia="zh-CN"/>
        </w:rPr>
      </w:pPr>
      <w:r>
        <w:rPr>
          <w:rFonts w:hint="eastAsia"/>
          <w:sz w:val="24"/>
          <w:szCs w:val="24"/>
          <w:lang w:val="en-US" w:eastAsia="zh-CN"/>
        </w:rPr>
        <w:t>由于SDN采用OpenFlow协议相对简单，因此在与网络上长期留下来的、多厂商的、多种类的系统、设备在兼容性方面的性能还有待实践检验。</w:t>
      </w:r>
    </w:p>
    <w:p>
      <w:pPr>
        <w:ind w:firstLine="420" w:firstLineChars="0"/>
        <w:rPr>
          <w:rFonts w:hint="eastAsia"/>
          <w:b/>
          <w:bCs/>
          <w:sz w:val="24"/>
          <w:szCs w:val="24"/>
          <w:lang w:val="en-US" w:eastAsia="zh-CN"/>
        </w:rPr>
      </w:pPr>
      <w:r>
        <w:rPr>
          <w:rFonts w:hint="eastAsia"/>
          <w:b/>
          <w:bCs/>
          <w:sz w:val="24"/>
          <w:szCs w:val="24"/>
          <w:lang w:val="en-US" w:eastAsia="zh-CN"/>
        </w:rPr>
        <w:t>(5)市场利益复杂化成为SDN发展的一大阻力</w:t>
      </w:r>
    </w:p>
    <w:p>
      <w:pPr>
        <w:ind w:firstLine="420" w:firstLineChars="0"/>
        <w:rPr>
          <w:rFonts w:hint="eastAsia"/>
          <w:sz w:val="24"/>
          <w:szCs w:val="24"/>
          <w:lang w:val="en-US" w:eastAsia="zh-CN"/>
        </w:rPr>
      </w:pPr>
      <w:r>
        <w:rPr>
          <w:rFonts w:hint="eastAsia"/>
          <w:sz w:val="24"/>
          <w:szCs w:val="24"/>
          <w:lang w:val="en-US" w:eastAsia="zh-CN"/>
        </w:rPr>
        <w:t>由于SDN尚处于发展的初级阶段，且各参与方有着不同的利益和目的，对SDN的看法也存在着巨大的差异。目前．业界各家厂商发布的SDN策略、解决方案之间也是千差万别，市场上已经呈现出一些厂商各行其是的现象。业界要做到统一SDN标准。实现各厂商产品相互兼容。还需要一个长期的过程。</w:t>
      </w:r>
    </w:p>
    <w:p>
      <w:pPr>
        <w:pStyle w:val="3"/>
        <w:bidi w:val="0"/>
        <w:rPr>
          <w:rFonts w:hint="eastAsia"/>
          <w:lang w:val="en-US" w:eastAsia="zh-CN"/>
        </w:rPr>
      </w:pPr>
      <w:r>
        <w:rPr>
          <w:rFonts w:hint="eastAsia"/>
          <w:lang w:val="en-US" w:eastAsia="zh-CN"/>
        </w:rPr>
        <w:t>4.2 SDN的发展趋势</w:t>
      </w:r>
    </w:p>
    <w:p>
      <w:pPr>
        <w:ind w:firstLine="420" w:firstLineChars="0"/>
        <w:rPr>
          <w:rFonts w:hint="default"/>
          <w:sz w:val="24"/>
          <w:szCs w:val="24"/>
          <w:lang w:val="en-US" w:eastAsia="zh-CN"/>
        </w:rPr>
      </w:pPr>
      <w:r>
        <w:rPr>
          <w:rFonts w:hint="eastAsia"/>
          <w:sz w:val="24"/>
          <w:szCs w:val="24"/>
          <w:lang w:val="en-US" w:eastAsia="zh-CN"/>
        </w:rPr>
        <w:t>鉴于存在上述复杂的原因，要预测SDN的发展趋势变得十分困难。但可以从两个角度进行考察。[11-</w:t>
      </w:r>
      <w:bookmarkStart w:id="1" w:name="_GoBack"/>
      <w:bookmarkEnd w:id="1"/>
      <w:r>
        <w:rPr>
          <w:rFonts w:hint="eastAsia"/>
          <w:sz w:val="24"/>
          <w:szCs w:val="24"/>
          <w:lang w:val="en-US" w:eastAsia="zh-CN"/>
        </w:rPr>
        <w:t>12]</w:t>
      </w:r>
    </w:p>
    <w:p>
      <w:pPr>
        <w:ind w:firstLine="420" w:firstLineChars="0"/>
        <w:rPr>
          <w:rFonts w:hint="eastAsia"/>
          <w:sz w:val="24"/>
          <w:szCs w:val="24"/>
          <w:lang w:val="en-US" w:eastAsia="zh-CN"/>
        </w:rPr>
      </w:pPr>
      <w:r>
        <w:rPr>
          <w:rFonts w:hint="eastAsia"/>
          <w:sz w:val="24"/>
          <w:szCs w:val="24"/>
          <w:lang w:val="en-US" w:eastAsia="zh-CN"/>
        </w:rPr>
        <w:t>从SDN设备发展的角度来看，由于存在明确的标准且功能相对简单，大部分厂商都已推出了支持OpenFlow的交换机产品。可以预见下一阶段，多数厂商以及标准组织会将关注重点转移到更加复杂的控制器上，推动SDN向进一步商用化发展。</w:t>
      </w:r>
    </w:p>
    <w:p>
      <w:pPr>
        <w:ind w:firstLine="420" w:firstLineChars="0"/>
        <w:rPr>
          <w:rFonts w:hint="eastAsia"/>
          <w:sz w:val="24"/>
          <w:szCs w:val="24"/>
          <w:lang w:val="en-US" w:eastAsia="zh-CN"/>
        </w:rPr>
      </w:pPr>
      <w:r>
        <w:rPr>
          <w:rFonts w:hint="eastAsia"/>
          <w:sz w:val="24"/>
          <w:szCs w:val="24"/>
          <w:lang w:val="en-US" w:eastAsia="zh-CN"/>
        </w:rPr>
        <w:t>从SDN的应用领域角度来看，数据中心无疑是SDN第一阶段商用的重点。数据中心由于具有流量大、流量模型简单、与其他网络相对隔离等特点，非常适于SDN技术特点的发挥。而且目前大部分数据中心正面临“云”化变革，这为SDN推广提供了难得的机遇。因此，业界普遍将数据中心视为SDN目前最主要的应用领域。</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eastAsia"/>
          <w:sz w:val="24"/>
          <w:szCs w:val="24"/>
          <w:lang w:val="en-US" w:eastAsia="zh-CN"/>
        </w:rPr>
      </w:pPr>
    </w:p>
    <w:p>
      <w:pPr>
        <w:pStyle w:val="3"/>
        <w:bidi w:val="0"/>
        <w:jc w:val="center"/>
        <w:rPr>
          <w:rFonts w:hint="eastAsia"/>
          <w:sz w:val="24"/>
          <w:szCs w:val="24"/>
          <w:lang w:val="en-US" w:eastAsia="zh-CN"/>
        </w:rPr>
      </w:pPr>
      <w:r>
        <w:rPr>
          <w:rFonts w:hint="eastAsia"/>
          <w:lang w:val="en-US" w:eastAsia="zh-CN"/>
        </w:rPr>
        <w:t>参考文献</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OpenFlow Switch Specification Version 1.3.1. ONF. Journal of Women s Health . 2012</w:t>
      </w:r>
    </w:p>
    <w:p>
      <w:pPr>
        <w:widowControl w:val="0"/>
        <w:numPr>
          <w:ilvl w:val="0"/>
          <w:numId w:val="2"/>
        </w:numPr>
        <w:ind w:left="0" w:leftChars="0" w:firstLine="420" w:firstLineChars="0"/>
        <w:jc w:val="both"/>
        <w:rPr>
          <w:rFonts w:hint="default"/>
          <w:sz w:val="24"/>
          <w:szCs w:val="24"/>
          <w:lang w:val="en-US" w:eastAsia="zh-CN"/>
        </w:rPr>
      </w:pPr>
      <w:r>
        <w:rPr>
          <w:rFonts w:hint="eastAsia"/>
          <w:sz w:val="24"/>
          <w:szCs w:val="24"/>
          <w:lang w:val="en-US" w:eastAsia="zh-CN"/>
        </w:rPr>
        <w:t>李凤保,杨光志,龙剑.网络化测控系统性能分析[J]．仪器仪表学报，2006，27（6）:1-3</w:t>
      </w:r>
    </w:p>
    <w:p>
      <w:pPr>
        <w:widowControl w:val="0"/>
        <w:numPr>
          <w:ilvl w:val="0"/>
          <w:numId w:val="2"/>
        </w:numPr>
        <w:ind w:left="0" w:leftChars="0" w:firstLine="420" w:firstLineChars="0"/>
        <w:jc w:val="both"/>
        <w:rPr>
          <w:rFonts w:hint="eastAsia"/>
          <w:sz w:val="24"/>
          <w:szCs w:val="24"/>
          <w:lang w:val="en-US" w:eastAsia="zh-CN"/>
        </w:rPr>
      </w:pPr>
      <w:r>
        <w:rPr>
          <w:rFonts w:hint="eastAsia"/>
          <w:sz w:val="24"/>
          <w:szCs w:val="24"/>
          <w:lang w:val="en-US" w:eastAsia="zh-CN"/>
        </w:rPr>
        <w:t xml:space="preserve">OpenFlow Switch Specification, Vrsion 1.1.0 Implemented(Wire Protocol 0x02). [Online]. </w:t>
      </w:r>
    </w:p>
    <w:p>
      <w:pPr>
        <w:widowControl w:val="0"/>
        <w:numPr>
          <w:ilvl w:val="0"/>
          <w:numId w:val="2"/>
        </w:numPr>
        <w:ind w:left="0" w:leftChars="0" w:firstLine="420" w:firstLineChars="0"/>
        <w:jc w:val="both"/>
        <w:rPr>
          <w:rFonts w:hint="eastAsia"/>
          <w:sz w:val="24"/>
          <w:szCs w:val="24"/>
          <w:lang w:val="en-US" w:eastAsia="zh-CN"/>
        </w:rPr>
      </w:pPr>
      <w:r>
        <w:rPr>
          <w:rFonts w:hint="eastAsia"/>
          <w:sz w:val="24"/>
          <w:szCs w:val="24"/>
          <w:lang w:val="en-US" w:eastAsia="zh-CN"/>
        </w:rPr>
        <w:t xml:space="preserve">OpenFlow Switch Specification, Version 1.2 (Wire Protocol 0x03).[Online]. </w:t>
      </w:r>
    </w:p>
    <w:p>
      <w:pPr>
        <w:widowControl w:val="0"/>
        <w:numPr>
          <w:ilvl w:val="0"/>
          <w:numId w:val="2"/>
        </w:numPr>
        <w:ind w:left="0" w:leftChars="0" w:firstLine="420" w:firstLineChars="0"/>
        <w:jc w:val="both"/>
        <w:rPr>
          <w:rFonts w:hint="eastAsia"/>
          <w:sz w:val="24"/>
          <w:szCs w:val="24"/>
          <w:lang w:val="en-US" w:eastAsia="zh-CN"/>
        </w:rPr>
      </w:pPr>
      <w:r>
        <w:rPr>
          <w:rFonts w:hint="eastAsia"/>
          <w:sz w:val="24"/>
          <w:szCs w:val="24"/>
          <w:lang w:val="en-US" w:eastAsia="zh-CN"/>
        </w:rPr>
        <w:t>OpenFlow Switch Specification, Version 1.3.0 (Wire Protocol 0x04).[Online].</w:t>
      </w:r>
    </w:p>
    <w:p>
      <w:pPr>
        <w:widowControl w:val="0"/>
        <w:numPr>
          <w:ilvl w:val="0"/>
          <w:numId w:val="2"/>
        </w:numPr>
        <w:ind w:left="0" w:leftChars="0" w:firstLine="420" w:firstLineChars="0"/>
        <w:jc w:val="both"/>
        <w:rPr>
          <w:rFonts w:hint="eastAsia"/>
          <w:sz w:val="24"/>
          <w:szCs w:val="24"/>
          <w:lang w:val="en-US" w:eastAsia="zh-CN"/>
        </w:rPr>
      </w:pPr>
      <w:r>
        <w:rPr>
          <w:rFonts w:hint="eastAsia"/>
          <w:sz w:val="24"/>
          <w:szCs w:val="24"/>
          <w:lang w:val="en-US" w:eastAsia="zh-CN"/>
        </w:rPr>
        <w:t xml:space="preserve">OpenFlow Switch Specification, Version 1.4.0 (Wire Protocol 0x05).[Online]. </w:t>
      </w:r>
    </w:p>
    <w:p>
      <w:pPr>
        <w:widowControl w:val="0"/>
        <w:numPr>
          <w:ilvl w:val="0"/>
          <w:numId w:val="2"/>
        </w:numPr>
        <w:ind w:left="0" w:leftChars="0" w:firstLine="420" w:firstLineChars="0"/>
        <w:jc w:val="both"/>
        <w:rPr>
          <w:rFonts w:hint="eastAsia"/>
          <w:sz w:val="24"/>
          <w:szCs w:val="24"/>
          <w:lang w:val="en-US" w:eastAsia="zh-CN"/>
        </w:rPr>
      </w:pPr>
      <w:r>
        <w:rPr>
          <w:rFonts w:hint="eastAsia"/>
          <w:sz w:val="24"/>
          <w:szCs w:val="24"/>
          <w:lang w:val="en-US" w:eastAsia="zh-CN"/>
        </w:rPr>
        <w:t>鞠卫国,王跃庆,林文祥,孙超,吴利明,梁建安.SDN南向接口协议探究[J].电信快报,2018(01):8-12.</w:t>
      </w:r>
    </w:p>
    <w:p>
      <w:pPr>
        <w:numPr>
          <w:ilvl w:val="0"/>
          <w:numId w:val="2"/>
        </w:numPr>
        <w:tabs>
          <w:tab w:val="left" w:pos="690"/>
        </w:tabs>
        <w:ind w:firstLine="420" w:firstLineChars="0"/>
        <w:rPr>
          <w:rFonts w:hint="eastAsia"/>
          <w:sz w:val="24"/>
          <w:szCs w:val="24"/>
          <w:lang w:val="en-US" w:eastAsia="zh-CN"/>
        </w:rPr>
      </w:pPr>
      <w:r>
        <w:rPr>
          <w:rFonts w:hint="eastAsia"/>
          <w:sz w:val="24"/>
          <w:szCs w:val="24"/>
          <w:lang w:val="en-US" w:eastAsia="zh-CN"/>
        </w:rPr>
        <w:t>柏文琦. SDN传送网北向接口研究与评测[D].北京邮电大学,2019.</w:t>
      </w:r>
      <w:r>
        <w:rPr>
          <w:rFonts w:hint="eastAsia"/>
          <w:sz w:val="24"/>
          <w:szCs w:val="24"/>
          <w:lang w:val="en-US" w:eastAsia="zh-CN"/>
        </w:rPr>
        <w:tab/>
      </w:r>
    </w:p>
    <w:p>
      <w:pPr>
        <w:numPr>
          <w:ilvl w:val="0"/>
          <w:numId w:val="2"/>
        </w:numPr>
        <w:tabs>
          <w:tab w:val="left" w:pos="690"/>
        </w:tabs>
        <w:ind w:firstLine="420" w:firstLineChars="0"/>
        <w:rPr>
          <w:rFonts w:hint="eastAsia"/>
          <w:sz w:val="24"/>
          <w:szCs w:val="24"/>
          <w:lang w:val="en-US" w:eastAsia="zh-CN"/>
        </w:rPr>
      </w:pPr>
      <w:r>
        <w:rPr>
          <w:rFonts w:hint="eastAsia"/>
          <w:sz w:val="24"/>
          <w:szCs w:val="24"/>
          <w:lang w:val="en-US" w:eastAsia="zh-CN"/>
        </w:rPr>
        <w:t>刘汉江,毛宇,陈文华.SDN技术现状和未来前景分析[J].移动通信,2014,38(18):54-58.</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蒋建锋,蒋建峰.SDN关键技术分析与发展趋势[J].软件导刊,2015,14(06):160-163</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尚刚,潘颖.SDN的技术及应用研究[J].计算机光盘软件与应用,2014,17(08):263+265.</w:t>
      </w:r>
    </w:p>
    <w:p>
      <w:pPr>
        <w:widowControl w:val="0"/>
        <w:numPr>
          <w:ilvl w:val="0"/>
          <w:numId w:val="2"/>
        </w:numPr>
        <w:ind w:left="0" w:leftChars="0" w:firstLine="420" w:firstLineChars="0"/>
        <w:jc w:val="both"/>
        <w:rPr>
          <w:rFonts w:hint="eastAsia"/>
          <w:sz w:val="24"/>
          <w:szCs w:val="24"/>
          <w:lang w:val="en-US" w:eastAsia="zh-CN"/>
        </w:rPr>
      </w:pPr>
      <w:r>
        <w:rPr>
          <w:rFonts w:hint="eastAsia"/>
          <w:sz w:val="24"/>
          <w:szCs w:val="24"/>
          <w:lang w:val="en-US" w:eastAsia="zh-CN"/>
        </w:rPr>
        <w:t>陈文华.基于SDN技术的互联网发展与运营探讨[J].广东通信技术,2013,33(12):2-7.</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sectPr>
          <w:headerReference r:id="rId3" w:type="default"/>
          <w:footerReference r:id="rId4" w:type="default"/>
          <w:pgSz w:w="11906" w:h="16838"/>
          <w:pgMar w:top="1440" w:right="1134" w:bottom="1440" w:left="1418" w:header="851" w:footer="992" w:gutter="0"/>
          <w:pgNumType w:fmt="upperRoman" w:start="1"/>
          <w:cols w:space="425" w:num="1"/>
          <w:docGrid w:type="lines" w:linePitch="312" w:charSpace="0"/>
        </w:sect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DY374">
    <w:altName w:val="Segoe Print"/>
    <w:panose1 w:val="00000000000000000000"/>
    <w:charset w:val="00"/>
    <w:family w:val="auto"/>
    <w:pitch w:val="default"/>
    <w:sig w:usb0="00000000" w:usb1="00000000" w:usb2="00000000" w:usb3="00000000" w:csb0="00000000" w:csb1="00000000"/>
  </w:font>
  <w:font w:name="DY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II</w:t>
    </w:r>
    <w:r>
      <w:rPr>
        <w:rStyle w:val="12"/>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BD1F4"/>
    <w:multiLevelType w:val="singleLevel"/>
    <w:tmpl w:val="361BD1F4"/>
    <w:lvl w:ilvl="0" w:tentative="0">
      <w:start w:val="1"/>
      <w:numFmt w:val="decimal"/>
      <w:lvlText w:val="[%1]"/>
      <w:lvlJc w:val="left"/>
      <w:pPr>
        <w:tabs>
          <w:tab w:val="left" w:pos="312"/>
        </w:tabs>
      </w:pPr>
    </w:lvl>
  </w:abstractNum>
  <w:abstractNum w:abstractNumId="1">
    <w:nsid w:val="3E48166D"/>
    <w:multiLevelType w:val="multilevel"/>
    <w:tmpl w:val="3E48166D"/>
    <w:lvl w:ilvl="0" w:tentative="0">
      <w:start w:val="1"/>
      <w:numFmt w:val="chineseCountingThousand"/>
      <w:pStyle w:val="2"/>
      <w:lvlText w:val="第%1章."/>
      <w:lvlJc w:val="left"/>
      <w:pPr>
        <w:ind w:left="420" w:hanging="420"/>
      </w:pPr>
      <w:rPr>
        <w:rFonts w:hint="eastAsia"/>
      </w:rPr>
    </w:lvl>
    <w:lvl w:ilvl="1" w:tentative="0">
      <w:start w:val="1"/>
      <w:numFmt w:val="decimal"/>
      <w:isLgl/>
      <w:suff w:val="space"/>
      <w:lvlText w:val="%1.%2"/>
      <w:lvlJc w:val="left"/>
      <w:pPr>
        <w:ind w:left="5103" w:firstLine="0"/>
      </w:pPr>
      <w:rPr>
        <w:rFonts w:hint="eastAsia" w:ascii="Times New Roman" w:hAnsi="Times New Roman" w:cs="Times New Roman"/>
        <w:b w:val="0"/>
        <w:bCs w:val="0"/>
        <w:i w:val="0"/>
        <w:iCs w:val="0"/>
        <w:caps w:val="0"/>
        <w:smallCaps w:val="0"/>
        <w:strike w:val="0"/>
        <w:dstrike w:val="0"/>
        <w:vanish w:val="0"/>
        <w:spacing w:val="0"/>
        <w:position w:val="0"/>
        <w:u w:val="none"/>
        <w:vertAlign w:val="baseline"/>
      </w:rPr>
    </w:lvl>
    <w:lvl w:ilvl="2" w:tentative="0">
      <w:start w:val="1"/>
      <w:numFmt w:val="decimal"/>
      <w:isLgl/>
      <w:suff w:val="space"/>
      <w:lvlText w:val="%1.%2.%3"/>
      <w:lvlJc w:val="left"/>
      <w:pPr>
        <w:ind w:left="6663" w:firstLine="0"/>
      </w:pPr>
      <w:rPr>
        <w:rFonts w:hint="eastAsia"/>
      </w:rPr>
    </w:lvl>
    <w:lvl w:ilvl="3" w:tentative="0">
      <w:start w:val="1"/>
      <w:numFmt w:val="decimal"/>
      <w:isLgl/>
      <w:suff w:val="space"/>
      <w:lvlText w:val="%1.%2.%3.%4"/>
      <w:lvlJc w:val="left"/>
      <w:pPr>
        <w:ind w:left="0" w:firstLine="482"/>
      </w:pPr>
      <w:rPr>
        <w:rFonts w:hint="default"/>
      </w:rPr>
    </w:lvl>
    <w:lvl w:ilvl="4" w:tentative="0">
      <w:start w:val="1"/>
      <w:numFmt w:val="lowerLetter"/>
      <w:suff w:val="space"/>
      <w:lvlText w:val="(%5)"/>
      <w:lvlJc w:val="left"/>
      <w:pPr>
        <w:ind w:left="0" w:firstLine="482"/>
      </w:pPr>
      <w:rPr>
        <w:rFonts w:hint="default"/>
      </w:rPr>
    </w:lvl>
    <w:lvl w:ilvl="5" w:tentative="0">
      <w:start w:val="1"/>
      <w:numFmt w:val="decimal"/>
      <w:lvlRestart w:val="1"/>
      <w:isLgl/>
      <w:suff w:val="space"/>
      <w:lvlText w:val="表%1-%6"/>
      <w:lvlJc w:val="left"/>
      <w:pPr>
        <w:ind w:left="0" w:firstLine="0"/>
      </w:pPr>
      <w:rPr>
        <w:rFonts w:hint="eastAsia"/>
      </w:rPr>
    </w:lvl>
    <w:lvl w:ilvl="6" w:tentative="0">
      <w:start w:val="1"/>
      <w:numFmt w:val="decimal"/>
      <w:lvlRestart w:val="1"/>
      <w:isLgl/>
      <w:suff w:val="space"/>
      <w:lvlText w:val="图%1-%7"/>
      <w:lvlJc w:val="left"/>
      <w:pPr>
        <w:ind w:left="1701" w:firstLine="0"/>
      </w:pPr>
      <w:rPr>
        <w:rFonts w:hint="eastAsia"/>
      </w:rPr>
    </w:lvl>
    <w:lvl w:ilvl="7" w:tentative="0">
      <w:start w:val="1"/>
      <w:numFmt w:val="decimal"/>
      <w:lvlRestart w:val="0"/>
      <w:isLgl/>
      <w:suff w:val="space"/>
      <w:lvlText w:val="%1"/>
      <w:lvlJc w:val="right"/>
      <w:pPr>
        <w:ind w:left="1440" w:hanging="1152"/>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16A7C"/>
    <w:rsid w:val="0A7A6142"/>
    <w:rsid w:val="0D287DB2"/>
    <w:rsid w:val="15294666"/>
    <w:rsid w:val="16E671C3"/>
    <w:rsid w:val="184F43F0"/>
    <w:rsid w:val="25B743C4"/>
    <w:rsid w:val="26152833"/>
    <w:rsid w:val="2A4B572B"/>
    <w:rsid w:val="2ABB20DA"/>
    <w:rsid w:val="2B952898"/>
    <w:rsid w:val="3430362F"/>
    <w:rsid w:val="38383430"/>
    <w:rsid w:val="3D0B066A"/>
    <w:rsid w:val="4C4767D4"/>
    <w:rsid w:val="4E4D7327"/>
    <w:rsid w:val="557F7BA4"/>
    <w:rsid w:val="5643380A"/>
    <w:rsid w:val="56E31558"/>
    <w:rsid w:val="57166323"/>
    <w:rsid w:val="5BC467AC"/>
    <w:rsid w:val="62090C9B"/>
    <w:rsid w:val="63AF0FD1"/>
    <w:rsid w:val="688F5B97"/>
    <w:rsid w:val="6B7549F6"/>
    <w:rsid w:val="6C592025"/>
    <w:rsid w:val="717E018B"/>
    <w:rsid w:val="78C06FCE"/>
    <w:rsid w:val="78CE07C0"/>
    <w:rsid w:val="79123185"/>
    <w:rsid w:val="7DE3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00" w:beforeLines="100" w:after="100" w:afterLines="100"/>
      <w:jc w:val="center"/>
      <w:outlineLvl w:val="0"/>
    </w:pPr>
    <w:rPr>
      <w:rFonts w:eastAsia="黑体"/>
      <w:b/>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19"/>
      <w:szCs w:val="19"/>
      <w:lang w:val="zh-CN" w:eastAsia="zh-CN" w:bidi="zh-CN"/>
    </w:rPr>
  </w:style>
  <w:style w:type="paragraph" w:styleId="6">
    <w:name w:val="footer"/>
    <w:basedOn w:val="1"/>
    <w:qFormat/>
    <w:uiPriority w:val="0"/>
    <w:pPr>
      <w:tabs>
        <w:tab w:val="center" w:pos="4153"/>
        <w:tab w:val="right" w:pos="8306"/>
      </w:tabs>
      <w:snapToGrid w:val="0"/>
      <w:spacing w:line="240" w:lineRule="auto"/>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Title"/>
    <w:basedOn w:val="1"/>
    <w:next w:val="1"/>
    <w:qFormat/>
    <w:uiPriority w:val="0"/>
    <w:pPr>
      <w:spacing w:before="240" w:after="60"/>
      <w:jc w:val="center"/>
      <w:outlineLvl w:val="0"/>
    </w:pPr>
    <w:rPr>
      <w:rFonts w:ascii="Arial" w:hAnsi="Arial" w:cs="Arial"/>
      <w:b/>
      <w:bCs/>
      <w:spacing w:val="120"/>
      <w:sz w:val="32"/>
      <w:szCs w:val="32"/>
    </w:rPr>
  </w:style>
  <w:style w:type="character" w:styleId="12">
    <w:name w:val="page number"/>
    <w:basedOn w:val="11"/>
    <w:qFormat/>
    <w:uiPriority w:val="0"/>
  </w:style>
  <w:style w:type="character" w:styleId="13">
    <w:name w:val="Hyperlink"/>
    <w:basedOn w:val="11"/>
    <w:unhideWhenUsed/>
    <w:qFormat/>
    <w:uiPriority w:val="99"/>
    <w:rPr>
      <w:color w:val="0000FF"/>
      <w:u w:val="single"/>
    </w:rPr>
  </w:style>
  <w:style w:type="paragraph" w:customStyle="1" w:styleId="14">
    <w:name w:val="标题无序号"/>
    <w:basedOn w:val="9"/>
    <w:next w:val="1"/>
    <w:qFormat/>
    <w:uiPriority w:val="0"/>
    <w:pPr>
      <w:spacing w:after="240" w:line="240" w:lineRule="auto"/>
    </w:pPr>
    <w:rPr>
      <w:rFonts w:ascii="Times New Roman" w:hAnsi="Times New Roman" w:eastAsia="黑体"/>
      <w:sz w:val="36"/>
    </w:rPr>
  </w:style>
  <w:style w:type="paragraph" w:customStyle="1" w:styleId="15">
    <w:name w:val="Abstract"/>
    <w:basedOn w:val="2"/>
    <w:next w:val="1"/>
    <w:qFormat/>
    <w:uiPriority w:val="0"/>
    <w:pPr>
      <w:numPr>
        <w:ilvl w:val="0"/>
        <w:numId w:val="0"/>
      </w:numPr>
      <w:spacing w:line="240" w:lineRule="auto"/>
    </w:pPr>
    <w:rPr>
      <w:sz w:val="36"/>
    </w:rPr>
  </w:style>
  <w:style w:type="character" w:customStyle="1" w:styleId="16">
    <w:name w:val="copied"/>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2019-12-16T06:08:00Z</dcterms:created>
  <dc:creator>WIN10</dc:creator>
  <cp:lastModifiedBy>人生已经如此艰难</cp:lastModifiedBy>
  <dcterms:modified xsi:type="dcterms:W3CDTF">2019-12-18T07:23:31Z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