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3A4" w:rsidRPr="006845F1" w:rsidRDefault="006845F1" w:rsidP="006845F1">
      <w:pPr>
        <w:tabs>
          <w:tab w:val="left" w:pos="8100"/>
        </w:tabs>
        <w:ind w:firstLine="113"/>
        <w:jc w:val="both"/>
        <w:rPr>
          <w:b/>
          <w:i/>
        </w:rPr>
      </w:pPr>
      <w:r>
        <w:t xml:space="preserve">        </w:t>
      </w:r>
      <w:r w:rsidR="00EB73A4" w:rsidRPr="006845F1">
        <w:t>1.Известно, что плоды каштанов представляют собой трехстворчатую</w:t>
      </w:r>
      <w:r w:rsidR="00EB73A4">
        <w:t xml:space="preserve"> зеленоватую коробочку, которая при созревании бурее и раскрывается. Внутри нее находится 1 </w:t>
      </w:r>
      <w:proofErr w:type="gramStart"/>
      <w:r w:rsidR="00EB73A4">
        <w:t xml:space="preserve">( </w:t>
      </w:r>
      <w:proofErr w:type="gramEnd"/>
      <w:r w:rsidR="00EB73A4">
        <w:t xml:space="preserve">реже 2) семя, </w:t>
      </w:r>
      <w:proofErr w:type="spellStart"/>
      <w:r w:rsidR="00EB73A4">
        <w:t>представляюшее</w:t>
      </w:r>
      <w:proofErr w:type="spellEnd"/>
      <w:r w:rsidR="00EB73A4">
        <w:t xml:space="preserve"> крупный блестящий коричневый орех. </w:t>
      </w:r>
      <w:r w:rsidR="00EB73A4" w:rsidRPr="006845F1">
        <w:rPr>
          <w:b/>
          <w:i/>
        </w:rPr>
        <w:t xml:space="preserve">Порассуждайте, с какой целью собирают плоды каштанов? В каких сферах используют? </w:t>
      </w:r>
      <w:proofErr w:type="spellStart"/>
      <w:r w:rsidR="00EB73A4" w:rsidRPr="006845F1">
        <w:rPr>
          <w:b/>
          <w:i/>
        </w:rPr>
        <w:t>каштано</w:t>
      </w:r>
      <w:proofErr w:type="spellEnd"/>
    </w:p>
    <w:p w:rsidR="00EB73A4" w:rsidRDefault="00EB73A4" w:rsidP="006845F1">
      <w:pPr>
        <w:tabs>
          <w:tab w:val="left" w:pos="8100"/>
        </w:tabs>
        <w:ind w:firstLine="113"/>
        <w:jc w:val="center"/>
      </w:pPr>
      <w:r>
        <w:rPr>
          <w:noProof/>
          <w:lang w:eastAsia="ru-RU"/>
        </w:rPr>
        <w:drawing>
          <wp:inline distT="0" distB="0" distL="0" distR="0">
            <wp:extent cx="2419350" cy="2054300"/>
            <wp:effectExtent l="19050" t="0" r="0" b="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05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3A4" w:rsidRDefault="00EB73A4" w:rsidP="006845F1">
      <w:pPr>
        <w:tabs>
          <w:tab w:val="left" w:pos="8100"/>
        </w:tabs>
        <w:ind w:firstLine="680"/>
        <w:jc w:val="both"/>
        <w:rPr>
          <w:i/>
        </w:rPr>
      </w:pPr>
      <w:r>
        <w:rPr>
          <w:b/>
          <w:i/>
        </w:rPr>
        <w:t xml:space="preserve">Ответ: </w:t>
      </w:r>
      <w:r>
        <w:rPr>
          <w:i/>
        </w:rPr>
        <w:t>Используют в кулинарии ( употребляют в пищу), медицин</w:t>
      </w:r>
      <w:proofErr w:type="gramStart"/>
      <w:r>
        <w:rPr>
          <w:i/>
        </w:rPr>
        <w:t>е(</w:t>
      </w:r>
      <w:proofErr w:type="gramEnd"/>
      <w:r>
        <w:rPr>
          <w:i/>
        </w:rPr>
        <w:t xml:space="preserve"> противовоспалительные экстракты), декоративные цели ( поделки своими руками), в качестве корма для животных ( как в естественной среде, так и в переработанной форме).</w:t>
      </w:r>
    </w:p>
    <w:p w:rsidR="006845F1" w:rsidRDefault="006845F1" w:rsidP="006845F1">
      <w:pPr>
        <w:tabs>
          <w:tab w:val="left" w:pos="8100"/>
        </w:tabs>
        <w:ind w:firstLine="680"/>
        <w:jc w:val="both"/>
        <w:rPr>
          <w:i/>
        </w:rPr>
      </w:pPr>
    </w:p>
    <w:p w:rsidR="00EB73A4" w:rsidRPr="006845F1" w:rsidRDefault="006845F1" w:rsidP="006845F1">
      <w:pPr>
        <w:tabs>
          <w:tab w:val="left" w:pos="8100"/>
        </w:tabs>
        <w:ind w:firstLine="680"/>
        <w:jc w:val="both"/>
        <w:rPr>
          <w:rFonts w:cs="Times New Roman"/>
          <w:b/>
          <w:i/>
          <w:color w:val="474747"/>
          <w:shd w:val="clear" w:color="auto" w:fill="FFFFFF"/>
        </w:rPr>
      </w:pPr>
      <w:r w:rsidRPr="006845F1">
        <w:t>2.</w:t>
      </w:r>
      <w:r w:rsidRPr="006845F1">
        <w:rPr>
          <w:i/>
        </w:rPr>
        <w:t xml:space="preserve"> </w:t>
      </w:r>
      <w:r w:rsidR="00EB73A4" w:rsidRPr="006845F1">
        <w:rPr>
          <w:rFonts w:cs="Times New Roman"/>
          <w:color w:val="040C28"/>
          <w:shd w:val="clear" w:color="auto" w:fill="FFFFFF"/>
        </w:rPr>
        <w:t>Каштан</w:t>
      </w:r>
      <w:r w:rsidR="00EB73A4" w:rsidRPr="006845F1">
        <w:rPr>
          <w:rFonts w:cs="Times New Roman"/>
          <w:color w:val="474747"/>
          <w:shd w:val="clear" w:color="auto" w:fill="FFFFFF"/>
        </w:rPr>
        <w:t> посевной – листопадное, однодомное </w:t>
      </w:r>
      <w:r w:rsidR="00EB73A4" w:rsidRPr="006845F1">
        <w:rPr>
          <w:rFonts w:cs="Times New Roman"/>
          <w:color w:val="040C28"/>
          <w:shd w:val="clear" w:color="auto" w:fill="FFFFFF"/>
        </w:rPr>
        <w:t>дерево</w:t>
      </w:r>
      <w:r w:rsidR="00EB73A4" w:rsidRPr="006845F1">
        <w:rPr>
          <w:rFonts w:cs="Times New Roman"/>
          <w:color w:val="474747"/>
          <w:shd w:val="clear" w:color="auto" w:fill="FFFFFF"/>
        </w:rPr>
        <w:t>, достигающее</w:t>
      </w:r>
      <w:r w:rsidR="00EB73A4">
        <w:rPr>
          <w:rFonts w:cs="Times New Roman"/>
          <w:color w:val="474747"/>
          <w:shd w:val="clear" w:color="auto" w:fill="FFFFFF"/>
        </w:rPr>
        <w:t xml:space="preserve"> высотой 20-35 м со стволом около 2 м в диаметре. Серо-коричневая кора часто имеет сетчатую форму с глубокими бороздами или трещинами расположенными спирально в обоих направлениях вверх по стволу. </w:t>
      </w:r>
      <w:r w:rsidR="00EB73A4" w:rsidRPr="006845F1">
        <w:rPr>
          <w:rFonts w:cs="Times New Roman"/>
          <w:b/>
          <w:i/>
          <w:color w:val="474747"/>
          <w:shd w:val="clear" w:color="auto" w:fill="FFFFFF"/>
        </w:rPr>
        <w:t>Объясните, какую экологическую роль выполняет данное дерево.</w:t>
      </w:r>
    </w:p>
    <w:p w:rsidR="00EB73A4" w:rsidRDefault="00EB73A4" w:rsidP="006845F1">
      <w:pPr>
        <w:tabs>
          <w:tab w:val="left" w:pos="8100"/>
        </w:tabs>
        <w:ind w:firstLine="680"/>
        <w:jc w:val="both"/>
        <w:rPr>
          <w:rFonts w:cs="Times New Roman"/>
          <w:i/>
          <w:color w:val="474747"/>
          <w:shd w:val="clear" w:color="auto" w:fill="FFFFFF"/>
        </w:rPr>
      </w:pPr>
      <w:r>
        <w:rPr>
          <w:rFonts w:cs="Times New Roman"/>
          <w:b/>
          <w:i/>
          <w:color w:val="474747"/>
          <w:shd w:val="clear" w:color="auto" w:fill="FFFFFF"/>
        </w:rPr>
        <w:t>Ответ:</w:t>
      </w:r>
      <w:r>
        <w:rPr>
          <w:rFonts w:cs="Times New Roman"/>
          <w:i/>
          <w:color w:val="474747"/>
          <w:shd w:val="clear" w:color="auto" w:fill="FFFFFF"/>
        </w:rPr>
        <w:t xml:space="preserve"> Деревья играют важную роль в экосистеме. Они служат укрытием и пищей для разных видов животных, способствуют поддержанию </w:t>
      </w:r>
      <w:proofErr w:type="spellStart"/>
      <w:r>
        <w:rPr>
          <w:rFonts w:cs="Times New Roman"/>
          <w:i/>
          <w:color w:val="474747"/>
          <w:shd w:val="clear" w:color="auto" w:fill="FFFFFF"/>
        </w:rPr>
        <w:t>биоразнообразия</w:t>
      </w:r>
      <w:proofErr w:type="spellEnd"/>
      <w:r>
        <w:rPr>
          <w:rFonts w:cs="Times New Roman"/>
          <w:i/>
          <w:color w:val="474747"/>
          <w:shd w:val="clear" w:color="auto" w:fill="FFFFFF"/>
        </w:rPr>
        <w:t>.</w:t>
      </w:r>
    </w:p>
    <w:p w:rsidR="006845F1" w:rsidRDefault="006845F1" w:rsidP="006845F1">
      <w:pPr>
        <w:tabs>
          <w:tab w:val="left" w:pos="8100"/>
        </w:tabs>
        <w:ind w:firstLine="680"/>
        <w:jc w:val="both"/>
        <w:rPr>
          <w:rFonts w:cs="Times New Roman"/>
          <w:i/>
          <w:color w:val="474747"/>
          <w:shd w:val="clear" w:color="auto" w:fill="FFFFFF"/>
        </w:rPr>
      </w:pPr>
    </w:p>
    <w:p w:rsidR="00EB73A4" w:rsidRDefault="006845F1" w:rsidP="006845F1">
      <w:pPr>
        <w:tabs>
          <w:tab w:val="left" w:pos="8100"/>
        </w:tabs>
        <w:ind w:firstLine="680"/>
        <w:jc w:val="both"/>
        <w:rPr>
          <w:rFonts w:cs="Times New Roman"/>
          <w:b/>
          <w:i/>
          <w:color w:val="474747"/>
          <w:shd w:val="clear" w:color="auto" w:fill="FFFFFF"/>
        </w:rPr>
      </w:pPr>
      <w:r w:rsidRPr="006845F1">
        <w:rPr>
          <w:rFonts w:cs="Times New Roman"/>
          <w:i/>
          <w:color w:val="474747"/>
          <w:shd w:val="clear" w:color="auto" w:fill="FFFFFF"/>
        </w:rPr>
        <w:t xml:space="preserve">3. </w:t>
      </w:r>
      <w:r w:rsidR="00EB73A4" w:rsidRPr="006845F1">
        <w:rPr>
          <w:rFonts w:cs="Times New Roman"/>
          <w:i/>
          <w:color w:val="474747"/>
          <w:shd w:val="clear" w:color="auto" w:fill="FFFFFF"/>
        </w:rPr>
        <w:t xml:space="preserve"> </w:t>
      </w:r>
      <w:r w:rsidR="00EB73A4" w:rsidRPr="006845F1">
        <w:rPr>
          <w:rFonts w:cs="Times New Roman"/>
          <w:color w:val="474747"/>
          <w:shd w:val="clear" w:color="auto" w:fill="FFFFFF"/>
        </w:rPr>
        <w:t>«Каштан сотни лошадей» - это уникальное и древнее каштановое дерево,</w:t>
      </w:r>
      <w:r w:rsidR="00EB73A4">
        <w:rPr>
          <w:rFonts w:cs="Times New Roman"/>
          <w:color w:val="474747"/>
          <w:shd w:val="clear" w:color="auto" w:fill="FFFFFF"/>
        </w:rPr>
        <w:t xml:space="preserve"> расположенное в Италии на острове Сицилия. Его возраст оценивается от 2 до 4 тысяч лет, что делает его старейшим каштаном в мире и одним из древнейших деревьев в Европе. Дерево внесено в Книгу рекордов Гиннесса за наибольший охват ствола в истории. </w:t>
      </w:r>
      <w:r w:rsidR="00EB73A4" w:rsidRPr="006845F1">
        <w:rPr>
          <w:rFonts w:cs="Times New Roman"/>
          <w:b/>
          <w:i/>
          <w:color w:val="474747"/>
          <w:shd w:val="clear" w:color="auto" w:fill="FFFFFF"/>
        </w:rPr>
        <w:t>Как вы думаете, какими биологическими факторами обусловлен данный феномен?</w:t>
      </w:r>
    </w:p>
    <w:p w:rsidR="006845F1" w:rsidRPr="006845F1" w:rsidRDefault="006845F1" w:rsidP="006845F1">
      <w:pPr>
        <w:tabs>
          <w:tab w:val="left" w:pos="8100"/>
        </w:tabs>
        <w:jc w:val="center"/>
        <w:rPr>
          <w:rFonts w:cs="Times New Roman"/>
          <w:b/>
          <w:i/>
          <w:color w:val="474747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009900" cy="1992554"/>
            <wp:effectExtent l="19050" t="0" r="0" b="0"/>
            <wp:docPr id="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992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3A4" w:rsidRDefault="00EB73A4" w:rsidP="006845F1">
      <w:pPr>
        <w:tabs>
          <w:tab w:val="left" w:pos="8100"/>
        </w:tabs>
        <w:ind w:firstLine="680"/>
        <w:jc w:val="both"/>
        <w:rPr>
          <w:rFonts w:cs="Times New Roman"/>
          <w:i/>
          <w:color w:val="474747"/>
          <w:shd w:val="clear" w:color="auto" w:fill="FFFFFF"/>
        </w:rPr>
      </w:pPr>
      <w:r>
        <w:rPr>
          <w:rFonts w:cs="Times New Roman"/>
          <w:b/>
          <w:i/>
          <w:color w:val="474747"/>
          <w:shd w:val="clear" w:color="auto" w:fill="FFFFFF"/>
        </w:rPr>
        <w:t>Ответ:</w:t>
      </w:r>
      <w:r>
        <w:rPr>
          <w:rFonts w:cs="Times New Roman"/>
          <w:i/>
          <w:color w:val="474747"/>
          <w:shd w:val="clear" w:color="auto" w:fill="FFFFFF"/>
        </w:rPr>
        <w:t xml:space="preserve"> Во-первых, каштан развивает мощную корневую систему, хорошо укрепляется в почве. Во-вторых, каштан предпочитает тепло, из-за неблагоприятных условий рост замедляется. В-третьих, данное дерево является избирательным к почвам, особенно не переносит высокого залегания грунтовых вод.</w:t>
      </w:r>
    </w:p>
    <w:p w:rsidR="00EB73A4" w:rsidRPr="006845F1" w:rsidRDefault="00EB73A4" w:rsidP="006845F1">
      <w:pPr>
        <w:tabs>
          <w:tab w:val="left" w:pos="8100"/>
        </w:tabs>
        <w:ind w:firstLine="680"/>
        <w:jc w:val="both"/>
        <w:rPr>
          <w:rFonts w:cs="Times New Roman"/>
          <w:b/>
          <w:i/>
          <w:color w:val="474747"/>
          <w:shd w:val="clear" w:color="auto" w:fill="FFFFFF"/>
        </w:rPr>
      </w:pPr>
      <w:r w:rsidRPr="006845F1">
        <w:rPr>
          <w:rFonts w:cs="Times New Roman"/>
          <w:color w:val="474747"/>
          <w:shd w:val="clear" w:color="auto" w:fill="FFFFFF"/>
        </w:rPr>
        <w:t>4. Известно, что плоды каштана могут быть как съедобные, так и нет.</w:t>
      </w:r>
      <w:r w:rsidRPr="000C0891">
        <w:rPr>
          <w:rFonts w:cs="Times New Roman"/>
          <w:b/>
          <w:color w:val="474747"/>
          <w:shd w:val="clear" w:color="auto" w:fill="FFFFFF"/>
        </w:rPr>
        <w:t xml:space="preserve"> </w:t>
      </w:r>
      <w:r w:rsidRPr="006845F1">
        <w:rPr>
          <w:rFonts w:cs="Times New Roman"/>
          <w:b/>
          <w:i/>
          <w:color w:val="474747"/>
          <w:shd w:val="clear" w:color="auto" w:fill="FFFFFF"/>
        </w:rPr>
        <w:t>Как определить каштан съедобный или нет?</w:t>
      </w:r>
    </w:p>
    <w:p w:rsidR="00EB73A4" w:rsidRDefault="00EB73A4" w:rsidP="006845F1">
      <w:pPr>
        <w:tabs>
          <w:tab w:val="left" w:pos="8100"/>
        </w:tabs>
        <w:ind w:firstLine="680"/>
        <w:jc w:val="both"/>
        <w:rPr>
          <w:rFonts w:cs="Times New Roman"/>
          <w:i/>
          <w:color w:val="474747"/>
          <w:shd w:val="clear" w:color="auto" w:fill="FFFFFF"/>
        </w:rPr>
      </w:pPr>
      <w:r>
        <w:rPr>
          <w:rFonts w:cs="Times New Roman"/>
          <w:b/>
          <w:i/>
          <w:color w:val="474747"/>
          <w:shd w:val="clear" w:color="auto" w:fill="FFFFFF"/>
        </w:rPr>
        <w:t>Ответ:</w:t>
      </w:r>
      <w:r>
        <w:rPr>
          <w:rFonts w:cs="Times New Roman"/>
          <w:i/>
          <w:color w:val="474747"/>
          <w:shd w:val="clear" w:color="auto" w:fill="FFFFFF"/>
        </w:rPr>
        <w:t xml:space="preserve"> Для того</w:t>
      </w:r>
      <w:proofErr w:type="gramStart"/>
      <w:r>
        <w:rPr>
          <w:rFonts w:cs="Times New Roman"/>
          <w:i/>
          <w:color w:val="474747"/>
          <w:shd w:val="clear" w:color="auto" w:fill="FFFFFF"/>
        </w:rPr>
        <w:t>,</w:t>
      </w:r>
      <w:proofErr w:type="gramEnd"/>
      <w:r>
        <w:rPr>
          <w:rFonts w:cs="Times New Roman"/>
          <w:i/>
          <w:color w:val="474747"/>
          <w:shd w:val="clear" w:color="auto" w:fill="FFFFFF"/>
        </w:rPr>
        <w:t xml:space="preserve"> чтобы понять нужно посмотреть на листья дерева. Если те продолговатые и одиночные, то каштаны съедобные. Если листья в виде «пятерни», то это конский каштан, употреблять нельзя. Также можно определить по иголкам, которыми покрыта оболочка ореха.</w:t>
      </w:r>
    </w:p>
    <w:p w:rsidR="00EB73A4" w:rsidRDefault="00EB73A4" w:rsidP="00EB73A4">
      <w:pPr>
        <w:tabs>
          <w:tab w:val="left" w:pos="8100"/>
        </w:tabs>
        <w:rPr>
          <w:rFonts w:cs="Times New Roman"/>
          <w:i/>
          <w:color w:val="474747"/>
          <w:shd w:val="clear" w:color="auto" w:fill="FFFFFF"/>
        </w:rPr>
      </w:pPr>
      <w:r>
        <w:rPr>
          <w:rFonts w:cs="Times New Roman"/>
          <w:i/>
          <w:noProof/>
          <w:color w:val="474747"/>
          <w:shd w:val="clear" w:color="auto" w:fill="FFFFFF"/>
          <w:lang w:eastAsia="ru-RU"/>
        </w:rPr>
        <w:drawing>
          <wp:inline distT="0" distB="0" distL="0" distR="0">
            <wp:extent cx="3095625" cy="1733550"/>
            <wp:effectExtent l="19050" t="0" r="952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i/>
          <w:noProof/>
          <w:color w:val="474747"/>
          <w:shd w:val="clear" w:color="auto" w:fill="FFFFFF"/>
          <w:lang w:eastAsia="ru-RU"/>
        </w:rPr>
        <w:drawing>
          <wp:inline distT="0" distB="0" distL="0" distR="0">
            <wp:extent cx="2590800" cy="172402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i/>
          <w:color w:val="474747"/>
          <w:shd w:val="clear" w:color="auto" w:fill="FFFFFF"/>
        </w:rPr>
        <w:t xml:space="preserve"> </w:t>
      </w:r>
    </w:p>
    <w:p w:rsidR="00EB73A4" w:rsidRPr="006845F1" w:rsidRDefault="00EB73A4" w:rsidP="00EB73A4">
      <w:pPr>
        <w:tabs>
          <w:tab w:val="left" w:pos="8100"/>
        </w:tabs>
        <w:rPr>
          <w:rFonts w:cs="Times New Roman"/>
          <w:i/>
          <w:color w:val="474747"/>
          <w:shd w:val="clear" w:color="auto" w:fill="FFFFFF"/>
        </w:rPr>
      </w:pPr>
    </w:p>
    <w:p w:rsidR="00EB73A4" w:rsidRDefault="00EB73A4" w:rsidP="006845F1">
      <w:pPr>
        <w:tabs>
          <w:tab w:val="left" w:pos="8100"/>
        </w:tabs>
        <w:ind w:firstLine="680"/>
        <w:jc w:val="both"/>
        <w:rPr>
          <w:rFonts w:cs="Times New Roman"/>
          <w:b/>
          <w:i/>
          <w:color w:val="474747"/>
          <w:shd w:val="clear" w:color="auto" w:fill="FFFFFF"/>
        </w:rPr>
      </w:pPr>
      <w:r w:rsidRPr="006845F1">
        <w:rPr>
          <w:rFonts w:cs="Times New Roman"/>
          <w:i/>
          <w:color w:val="474747"/>
          <w:shd w:val="clear" w:color="auto" w:fill="FFFFFF"/>
        </w:rPr>
        <w:t>5.</w:t>
      </w:r>
      <w:r w:rsidRPr="006845F1">
        <w:rPr>
          <w:rFonts w:cs="Times New Roman"/>
          <w:color w:val="474747"/>
          <w:shd w:val="clear" w:color="auto" w:fill="FFFFFF"/>
        </w:rPr>
        <w:t>Не секрет, что лечебные свойства конского каштана достаточно</w:t>
      </w:r>
      <w:r>
        <w:rPr>
          <w:rFonts w:cs="Times New Roman"/>
          <w:color w:val="474747"/>
          <w:shd w:val="clear" w:color="auto" w:fill="FFFFFF"/>
        </w:rPr>
        <w:t xml:space="preserve"> распространены</w:t>
      </w:r>
      <w:r>
        <w:rPr>
          <w:rFonts w:cs="Times New Roman"/>
          <w:i/>
          <w:color w:val="474747"/>
          <w:shd w:val="clear" w:color="auto" w:fill="FFFFFF"/>
        </w:rPr>
        <w:t>.</w:t>
      </w:r>
      <w:r>
        <w:rPr>
          <w:rFonts w:cs="Times New Roman"/>
          <w:color w:val="474747"/>
          <w:shd w:val="clear" w:color="auto" w:fill="FFFFFF"/>
        </w:rPr>
        <w:t xml:space="preserve"> Его плоды богаты содержанием витамина </w:t>
      </w:r>
      <w:r>
        <w:rPr>
          <w:rFonts w:cs="Times New Roman"/>
          <w:color w:val="474747"/>
          <w:shd w:val="clear" w:color="auto" w:fill="FFFFFF"/>
          <w:lang w:val="en-US"/>
        </w:rPr>
        <w:t>C</w:t>
      </w:r>
      <w:r>
        <w:rPr>
          <w:rFonts w:cs="Times New Roman"/>
          <w:color w:val="474747"/>
          <w:shd w:val="clear" w:color="auto" w:fill="FFFFFF"/>
        </w:rPr>
        <w:t xml:space="preserve"> и </w:t>
      </w:r>
      <w:r>
        <w:rPr>
          <w:rFonts w:cs="Times New Roman"/>
          <w:color w:val="474747"/>
          <w:shd w:val="clear" w:color="auto" w:fill="FFFFFF"/>
          <w:lang w:val="en-US"/>
        </w:rPr>
        <w:t>D</w:t>
      </w:r>
      <w:r>
        <w:rPr>
          <w:rFonts w:cs="Times New Roman"/>
          <w:color w:val="474747"/>
          <w:shd w:val="clear" w:color="auto" w:fill="FFFFFF"/>
        </w:rPr>
        <w:t xml:space="preserve">. </w:t>
      </w:r>
      <w:r w:rsidRPr="006845F1">
        <w:rPr>
          <w:rFonts w:cs="Times New Roman"/>
          <w:b/>
          <w:i/>
          <w:color w:val="474747"/>
          <w:shd w:val="clear" w:color="auto" w:fill="FFFFFF"/>
        </w:rPr>
        <w:t>Порассуждайте, в чем заключаются лечебные свойства каштана.</w:t>
      </w:r>
    </w:p>
    <w:p w:rsidR="006845F1" w:rsidRPr="006845F1" w:rsidRDefault="006845F1" w:rsidP="006845F1">
      <w:pPr>
        <w:tabs>
          <w:tab w:val="left" w:pos="8100"/>
        </w:tabs>
        <w:jc w:val="center"/>
        <w:rPr>
          <w:rFonts w:cs="Times New Roman"/>
          <w:b/>
          <w:i/>
          <w:color w:val="474747"/>
          <w:shd w:val="clear" w:color="auto" w:fill="FFFFFF"/>
        </w:rPr>
      </w:pPr>
      <w:r w:rsidRPr="006845F1">
        <w:rPr>
          <w:rFonts w:cs="Times New Roman"/>
          <w:b/>
          <w:i/>
          <w:color w:val="474747"/>
          <w:shd w:val="clear" w:color="auto" w:fill="FFFFFF"/>
        </w:rPr>
        <w:drawing>
          <wp:inline distT="0" distB="0" distL="0" distR="0">
            <wp:extent cx="1609725" cy="1609725"/>
            <wp:effectExtent l="19050" t="0" r="9525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3A4" w:rsidRDefault="00EB73A4" w:rsidP="00E7109B">
      <w:pPr>
        <w:tabs>
          <w:tab w:val="left" w:pos="8100"/>
        </w:tabs>
        <w:ind w:firstLine="680"/>
        <w:jc w:val="both"/>
        <w:rPr>
          <w:rFonts w:cs="Times New Roman"/>
          <w:i/>
          <w:noProof/>
          <w:color w:val="0A0A0A"/>
          <w:shd w:val="clear" w:color="auto" w:fill="FFFFFF"/>
          <w:lang w:eastAsia="ru-RU"/>
        </w:rPr>
      </w:pPr>
      <w:r>
        <w:rPr>
          <w:b/>
          <w:i/>
        </w:rPr>
        <w:lastRenderedPageBreak/>
        <w:t>Ответ:</w:t>
      </w:r>
      <w:r>
        <w:rPr>
          <w:i/>
        </w:rPr>
        <w:t xml:space="preserve"> Свойства заключаются в мощном </w:t>
      </w:r>
      <w:proofErr w:type="spellStart"/>
      <w:r>
        <w:rPr>
          <w:rFonts w:cs="Times New Roman"/>
          <w:i/>
          <w:color w:val="0A0A0A"/>
          <w:shd w:val="clear" w:color="auto" w:fill="FFFFFF"/>
        </w:rPr>
        <w:t>венотонизирующем</w:t>
      </w:r>
      <w:proofErr w:type="spellEnd"/>
      <w:r>
        <w:rPr>
          <w:rFonts w:cs="Times New Roman"/>
          <w:i/>
          <w:color w:val="0A0A0A"/>
          <w:shd w:val="clear" w:color="auto" w:fill="FFFFFF"/>
        </w:rPr>
        <w:t xml:space="preserve">, противовоспалительном и </w:t>
      </w:r>
      <w:proofErr w:type="spellStart"/>
      <w:r>
        <w:rPr>
          <w:rFonts w:cs="Times New Roman"/>
          <w:i/>
          <w:color w:val="0A0A0A"/>
          <w:shd w:val="clear" w:color="auto" w:fill="FFFFFF"/>
        </w:rPr>
        <w:t>сосудоукрепляющем</w:t>
      </w:r>
      <w:proofErr w:type="spellEnd"/>
      <w:r>
        <w:rPr>
          <w:rFonts w:cs="Times New Roman"/>
          <w:i/>
          <w:color w:val="0A0A0A"/>
          <w:shd w:val="clear" w:color="auto" w:fill="FFFFFF"/>
        </w:rPr>
        <w:t xml:space="preserve"> действии.</w:t>
      </w:r>
      <w:r>
        <w:rPr>
          <w:rFonts w:cs="Times New Roman"/>
          <w:i/>
          <w:noProof/>
          <w:color w:val="0A0A0A"/>
          <w:shd w:val="clear" w:color="auto" w:fill="FFFFFF"/>
          <w:lang w:eastAsia="ru-RU"/>
        </w:rPr>
        <w:t xml:space="preserve"> </w:t>
      </w:r>
    </w:p>
    <w:p w:rsidR="00EB73A4" w:rsidRDefault="00EB73A4" w:rsidP="00E7109B">
      <w:pPr>
        <w:tabs>
          <w:tab w:val="left" w:pos="8100"/>
        </w:tabs>
        <w:ind w:firstLine="680"/>
        <w:jc w:val="both"/>
        <w:rPr>
          <w:rFonts w:cs="Times New Roman"/>
          <w:i/>
        </w:rPr>
      </w:pPr>
    </w:p>
    <w:p w:rsidR="00EB73A4" w:rsidRPr="006845F1" w:rsidRDefault="006845F1" w:rsidP="00E7109B">
      <w:pPr>
        <w:tabs>
          <w:tab w:val="left" w:pos="8100"/>
        </w:tabs>
        <w:ind w:firstLine="680"/>
        <w:jc w:val="both"/>
        <w:rPr>
          <w:rFonts w:cs="Times New Roman"/>
          <w:b/>
          <w:i/>
        </w:rPr>
      </w:pPr>
      <w:r>
        <w:rPr>
          <w:rFonts w:cs="Times New Roman"/>
        </w:rPr>
        <w:t xml:space="preserve">               </w:t>
      </w:r>
      <w:r w:rsidR="000C0891">
        <w:rPr>
          <w:rFonts w:cs="Times New Roman"/>
        </w:rPr>
        <w:t xml:space="preserve">6. </w:t>
      </w:r>
      <w:bookmarkStart w:id="0" w:name="_GoBack"/>
      <w:bookmarkEnd w:id="0"/>
      <w:r w:rsidR="00EB73A4" w:rsidRPr="00EB73A4">
        <w:rPr>
          <w:rFonts w:cs="Times New Roman"/>
        </w:rPr>
        <w:t xml:space="preserve">Люди и птицы видят мир по-разному, но вовсе не все из нас </w:t>
      </w:r>
      <w:proofErr w:type="gramStart"/>
      <w:r w:rsidR="00EB73A4" w:rsidRPr="00EB73A4">
        <w:rPr>
          <w:rFonts w:cs="Times New Roman"/>
        </w:rPr>
        <w:t>понимают насколько сильно отличается</w:t>
      </w:r>
      <w:proofErr w:type="gramEnd"/>
      <w:r w:rsidR="00EB73A4" w:rsidRPr="00EB73A4">
        <w:rPr>
          <w:rFonts w:cs="Times New Roman"/>
        </w:rPr>
        <w:t xml:space="preserve"> наше зрение. Человеческий глаз использует три типа колбочек, которые воспринимают синий, зеленый и красный диапазоны света, поэтому наш видимый спектр ограничен: мы различаем множество оттенков, но не видим ничего за пределами обычной радуги, включая ультрафиолет. У птиц вес гораздо интереснее. Их зрительная система включает четыре типа колбочек, и одна из них воспринимает ультрафиолетовый диапазон. Благодаря дополнительному </w:t>
      </w:r>
      <w:proofErr w:type="gramStart"/>
      <w:r w:rsidR="00EB73A4" w:rsidRPr="00EB73A4">
        <w:rPr>
          <w:rFonts w:cs="Times New Roman"/>
        </w:rPr>
        <w:t>УФ-рецептору</w:t>
      </w:r>
      <w:proofErr w:type="gramEnd"/>
      <w:r w:rsidR="00EB73A4" w:rsidRPr="00EB73A4">
        <w:rPr>
          <w:rFonts w:cs="Times New Roman"/>
        </w:rPr>
        <w:t xml:space="preserve"> спектр, доступный их глазу, шире нашего – они видят то, что нам недоступно. Именно поэтому та же птица на правом фото выглядит совершенно иначе: ее оперение будто покрыто яркими всполохами и невидимыми над узорами. </w:t>
      </w:r>
      <w:r w:rsidR="00EB73A4" w:rsidRPr="006845F1">
        <w:rPr>
          <w:rFonts w:cs="Times New Roman"/>
          <w:b/>
          <w:i/>
        </w:rPr>
        <w:t>Чем по</w:t>
      </w:r>
      <w:r w:rsidR="000C0891" w:rsidRPr="006845F1">
        <w:rPr>
          <w:rFonts w:cs="Times New Roman"/>
          <w:b/>
          <w:i/>
        </w:rPr>
        <w:t>мога</w:t>
      </w:r>
      <w:r w:rsidR="00EB73A4" w:rsidRPr="006845F1">
        <w:rPr>
          <w:rFonts w:cs="Times New Roman"/>
          <w:b/>
          <w:i/>
        </w:rPr>
        <w:t>ет птицам данное преимущество?</w:t>
      </w:r>
    </w:p>
    <w:p w:rsidR="00EB73A4" w:rsidRDefault="00EB73A4" w:rsidP="00E7109B">
      <w:pPr>
        <w:pStyle w:val="a3"/>
        <w:tabs>
          <w:tab w:val="left" w:pos="8100"/>
        </w:tabs>
        <w:ind w:firstLine="680"/>
        <w:jc w:val="both"/>
        <w:rPr>
          <w:rFonts w:cs="Times New Roman"/>
          <w:i/>
        </w:rPr>
      </w:pPr>
      <w:r>
        <w:rPr>
          <w:rFonts w:cs="Times New Roman"/>
          <w:b/>
          <w:i/>
        </w:rPr>
        <w:t>Ответ:</w:t>
      </w:r>
      <w:r>
        <w:rPr>
          <w:rFonts w:cs="Times New Roman"/>
          <w:i/>
        </w:rPr>
        <w:t xml:space="preserve"> Для птиц это не просто красиво – ультрафиолет помогает различать партнеров, искать пищу и ориентироваться в окружающем мире.</w:t>
      </w:r>
    </w:p>
    <w:p w:rsidR="00EB73A4" w:rsidRDefault="00EB73A4" w:rsidP="00E7109B">
      <w:pPr>
        <w:pStyle w:val="a3"/>
        <w:tabs>
          <w:tab w:val="left" w:pos="8100"/>
        </w:tabs>
        <w:ind w:firstLine="680"/>
        <w:jc w:val="both"/>
        <w:rPr>
          <w:rFonts w:cs="Times New Roman"/>
        </w:rPr>
      </w:pPr>
    </w:p>
    <w:p w:rsidR="00EB73A4" w:rsidRDefault="00EB73A4" w:rsidP="00EB73A4">
      <w:pPr>
        <w:pStyle w:val="a3"/>
        <w:tabs>
          <w:tab w:val="left" w:pos="8100"/>
        </w:tabs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>
            <wp:extent cx="4038600" cy="3048000"/>
            <wp:effectExtent l="19050" t="0" r="0" b="0"/>
            <wp:docPr id="5" name="Рисунок 3" descr="https://avatars.mds.yandex.net/i?id=740e392a739678bbda2691f1198dade58137b1a9b1884eb6-10255116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s://avatars.mds.yandex.net/i?id=740e392a739678bbda2691f1198dade58137b1a9b1884eb6-10255116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3E2" w:rsidRDefault="008833E2"/>
    <w:sectPr w:rsidR="008833E2" w:rsidSect="00883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8471E"/>
    <w:multiLevelType w:val="hybridMultilevel"/>
    <w:tmpl w:val="7BFE5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B73A4"/>
    <w:rsid w:val="000C0891"/>
    <w:rsid w:val="00127175"/>
    <w:rsid w:val="006845F1"/>
    <w:rsid w:val="008833E2"/>
    <w:rsid w:val="00E7109B"/>
    <w:rsid w:val="00EB7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3A4"/>
    <w:pPr>
      <w:spacing w:after="16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3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73A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73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4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</dc:creator>
  <cp:keywords/>
  <dc:description/>
  <cp:lastModifiedBy>Кабинет</cp:lastModifiedBy>
  <cp:revision>5</cp:revision>
  <dcterms:created xsi:type="dcterms:W3CDTF">2026-02-19T08:04:00Z</dcterms:created>
  <dcterms:modified xsi:type="dcterms:W3CDTF">2026-02-21T09:08:00Z</dcterms:modified>
</cp:coreProperties>
</file>