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sz w:val="36"/>
          <w:szCs w:val="36"/>
        </w:rPr>
        <w:t xml:space="preserve">Bakoda — Hotel Room Booking API</w:t>
      </w:r>
    </w:p>
    <w:p>
      <w:pPr>
        <w:spacing w:after="60"/>
        <w:jc w:val="center"/>
      </w:pPr>
      <w:r>
        <w:rPr>
          <w:i/>
          <w:iCs/>
          <w:sz w:val="24"/>
          <w:szCs w:val="24"/>
        </w:rPr>
        <w:t xml:space="preserve">Bulut Mimarilerinde Test Mühendisliği — Dönem Projesi Final Raporu</w:t>
      </w:r>
    </w:p>
    <w:p>
      <w:pPr>
        <w:spacing w:after="40"/>
        <w:jc w:val="center"/>
      </w:pPr>
      <w:r>
        <w:rPr>
          <w:sz w:val="20"/>
          <w:szCs w:val="20"/>
        </w:rPr>
        <w:t xml:space="preserve">MTH2526-B25 · Marmara Üniversitesi · 2025–2026 Bahar · Konu #15</w:t>
      </w:r>
    </w:p>
    <w:p>
      <w:pPr>
        <w:spacing w:after="40"/>
        <w:jc w:val="center"/>
      </w:pPr>
      <w:r>
        <w:rPr>
          <w:b/>
          <w:bCs/>
          <w:sz w:val="20"/>
          <w:szCs w:val="20"/>
        </w:rPr>
        <w:t xml:space="preserve">Grup üyeleri: Arif Batuhan Bahar · Burak Tuzcu</w:t>
      </w:r>
    </w:p>
    <w:p>
      <w:pPr>
        <w:spacing w:after="200"/>
        <w:jc w:val="center"/>
      </w:pPr>
      <w:r>
        <w:rPr>
          <w:sz w:val="18"/>
          <w:szCs w:val="18"/>
        </w:rPr>
        <w:t xml:space="preserve">Repo: github.com/.../bakoda · Haziran 2026</w:t>
      </w:r>
    </w:p>
    <w:p>
      <w:pPr>
        <w:pBdr>
          <w:bottom w:val="single" w:color="2E75B6" w:sz="6" w:space="1"/>
        </w:pBdr>
        <w:spacing w:after="160"/>
      </w:pPr>
    </w:p>
    <w:p>
      <w:pPr>
        <w:pStyle w:val="Heading1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 Giriş</w:t>
      </w:r>
    </w:p>
    <w:p>
      <w:pPr>
        <w:spacing w:after="120" w:line="276"/>
      </w:pPr>
      <w:r>
        <w:rPr>
          <w:sz w:val="22"/>
          <w:szCs w:val="22"/>
        </w:rPr>
        <w:t xml:space="preserve">Bu projenin amacı karmaşık bir uygulama yazmak değil, basit bir mini-servis için endüstri standardında test ve dağıtım altyapısı kurmaktır. Şartname kapsamındaki tüm katmanlar — unit/integration/E2E testleri, çok aşamalı container imajı, LocalStack üzerinden AWS emülasyonu, Kubernetes manifestleri, Prometheus/Grafana ile gözlemlenebilirlik, k6 ile performans testi ve GitHub Actions ile CI/CD boru hattı — tek bir repoda birleştirilmiştir.</w:t>
      </w:r>
    </w:p>
    <w:p>
      <w:pPr>
        <w:spacing w:after="120" w:line="276"/>
      </w:pPr>
      <w:r>
        <w:rPr>
          <w:sz w:val="22"/>
          <w:szCs w:val="22"/>
        </w:rPr>
        <w:t xml:space="preserve">Seçilen mini-uygulama Bakoda, otel oda rezervasyonu domain'inde (Konu #15) çalışan bir FastAPI mikroservisidir. Kullanıcılar otel/oda arar, tarih aralığına göre müsaitlik kontrolü yapar, rezervasyon oluşturur/günceller/iptal eder; kimlik doğrulama, favoriler, ödeme ve iletişim uçları da mevcuttur. Rezervasyon onayı LocalStack S3'e JSON olarak yazılır.</w:t>
      </w:r>
    </w:p>
    <w:p>
      <w:pPr>
        <w:spacing w:after="120" w:line="276"/>
      </w:pPr>
      <w:r>
        <w:rPr>
          <w:sz w:val="22"/>
          <w:szCs w:val="22"/>
        </w:rPr>
        <w:t xml:space="preserve">Konu #15'in seçilme gerekçesi: gerçek hayatta çakışma kontrolü (aynı oda/tarih), durum makinesi (confirmed/cancelled), harici depolama (S3) ve ölçülebilir gecikme gerektiren tipik bir backend senaryosu olması; bu da test piramidi ve gözlemlenebilirlik araçlarını anlamlı biçimde uygulamaya elverişlidir. Proje 2 kişilik grup olarak geliştirilmiştir (bkz. Bölüm 7).</w:t>
      </w:r>
    </w:p>
    <w:p>
      <w:pPr>
        <w:pStyle w:val="Heading1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 Mimari</w:t>
      </w:r>
    </w:p>
    <w:p>
      <w:pPr>
        <w:spacing w:after="120" w:line="276"/>
      </w:pPr>
      <w:r>
        <w:rPr>
          <w:sz w:val="22"/>
          <w:szCs w:val="22"/>
        </w:rPr>
        <w:t xml:space="preserve">Sistemin tüm bileşenleri tek sayfalık mimari diyagramda gösterilmiştir (docs/architecture.png; kaynak: docs/architecture.mmd). Ana veri akışı:</w:t>
      </w:r>
    </w:p>
    <w:p>
      <w:pPr>
        <w:spacing w:after="120" w:line="276"/>
        <w:jc w:val="center"/>
      </w:pPr>
      <w:r>
        <w:rPr>
          <w:sz w:val="20"/>
          <w:szCs w:val="20"/>
        </w:rPr>
        <w:t xml:space="preserve">İstemci (React UI / Playwright / k6 / Newman)  →  FastAPI (Minikube, 2 replica)  →  PostgreSQL</w:t>
      </w:r>
    </w:p>
    <w:p>
      <w:pPr>
        <w:spacing w:after="160" w:line="276"/>
        <w:jc w:val="center"/>
      </w:pPr>
      <w:r>
        <w:rPr>
          <w:sz w:val="20"/>
          <w:szCs w:val="20"/>
        </w:rPr>
        <w:t xml:space="preserve">FastAPI  →  LocalStack S3 (onay belgesi)   |   /metrics → Prometheus → Grafana   |   OTLP → Jaeger</w:t>
      </w:r>
    </w:p>
    <w:p>
      <w:pPr>
        <w:spacing w:after="80" w:line="276"/>
      </w:pPr>
      <w:r>
        <w:rPr>
          <w:b/>
          <w:bCs/>
          <w:sz w:val="22"/>
          <w:szCs w:val="22"/>
        </w:rPr>
        <w:t xml:space="preserve">Bileşenler ve rolleri: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200"/>
        <w:gridCol w:w="3960"/>
      </w:tblGrid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Bileşen</w:t>
            </w:r>
          </w:p>
        </w:tc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Teknoloji</w:t>
            </w:r>
          </w:p>
        </w:tc>
        <w:tc>
          <w:tcPr>
            <w:tcW w:type="dxa" w:w="3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Rol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API</w:t>
            </w:r>
          </w:p>
        </w:tc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FastAPI 0.115 + Uvicorn</w:t>
            </w:r>
          </w:p>
        </w:tc>
        <w:tc>
          <w:tcPr>
            <w:tcW w:type="dxa" w:w="3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REST API; /api, /health, /metrics, OpenAPI /docs (34 uç)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Veritabanı</w:t>
            </w:r>
          </w:p>
        </w:tc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PostgreSQL 16, SQLAlchemy 2 async, Alembic (5 migration)</w:t>
            </w:r>
          </w:p>
        </w:tc>
        <w:tc>
          <w:tcPr>
            <w:tcW w:type="dxa" w:w="3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User, Hotel, Room, Booking, Favorite, SavedCard, Payment, ContactMessage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Object storage</w:t>
            </w:r>
          </w:p>
        </w:tc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LocalStack S3 + boto3</w:t>
            </w:r>
          </w:p>
        </w:tc>
        <w:tc>
          <w:tcPr>
            <w:tcW w:type="dxa" w:w="3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Rezervasyon onay belgeleri (bucket: bakoda-confirmations)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Monitoring</w:t>
            </w:r>
          </w:p>
        </w:tc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prometheus-fastapi-instrumentator</w:t>
            </w:r>
          </w:p>
        </w:tc>
        <w:tc>
          <w:tcPr>
            <w:tcW w:type="dxa" w:w="3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HTTP latency, durum kodu, throughput metrikleri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Dashboard</w:t>
            </w:r>
          </w:p>
        </w:tc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Grafana + Prometheus</w:t>
            </w:r>
          </w:p>
        </w:tc>
        <w:tc>
          <w:tcPr>
            <w:tcW w:type="dxa" w:w="3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3 panel: p50/p95/p99 latency, 5xx error rate, req/s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Tracing (bonus)</w:t>
            </w:r>
          </w:p>
        </w:tc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OpenTelemetry OTLP → Jaeger</w:t>
            </w:r>
          </w:p>
        </w:tc>
        <w:tc>
          <w:tcPr>
            <w:tcW w:type="dxa" w:w="3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FastAPI + SQLAlchemy span'leri (config ile açılıp kapanır)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Container</w:t>
            </w:r>
          </w:p>
        </w:tc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Çok aşamalı Dockerfile</w:t>
            </w:r>
          </w:p>
        </w:tc>
        <w:tc>
          <w:tcPr>
            <w:tcW w:type="dxa" w:w="3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builder (gcc+pip) → runtime (non-root appuser)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Orkestrasyon</w:t>
            </w:r>
          </w:p>
        </w:tc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Kubernetes (Minikube)</w:t>
            </w:r>
          </w:p>
        </w:tc>
        <w:tc>
          <w:tcPr>
            <w:tcW w:type="dxa" w:w="3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Deployment (2 replica) + Service + ConfigMap</w:t>
            </w:r>
          </w:p>
        </w:tc>
      </w:tr>
    </w:tbl>
    <w:p>
      <w:pPr>
        <w:spacing w:after="60" w:line="276"/>
      </w:pPr>
      <w:r>
        <w:rPr>
          <w:b/>
          <w:bCs/>
          <w:sz w:val="22"/>
          <w:szCs w:val="22"/>
        </w:rPr>
        <w:t xml:space="preserve">İş mantığı özeti: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2"/>
          <w:szCs w:val="22"/>
        </w:rPr>
        <w:t xml:space="preserve">Müsaitlik: booking_service, onaylı rezervasyonlarla tarih aralığı çakışmasını ve otel oda stoğunu kontrol eder; uygun değilse HTTP 409 döner.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2"/>
          <w:szCs w:val="22"/>
        </w:rPr>
        <w:t xml:space="preserve">Rezervasyon: oluşturma sırasında DB'ye yazım + S3'e onay JSON'u; PATCH ile tarih/misafir güncelleme (müsaitlik yeniden kontrol + fiyat yeniden hesap); PATCH .../cancel ile iptal.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2"/>
          <w:szCs w:val="22"/>
        </w:rPr>
        <w:t xml:space="preserve">Ödeme &amp; iletişim: Payment ve ContactMessage modelleriyle kalıcı kayıt; başarılı ödeme ilgili rezervasyonu onaylı işaretler.</w:t>
      </w:r>
    </w:p>
    <w:p>
      <w:pPr>
        <w:pStyle w:val="Heading1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 Test Stratejisi</w:t>
      </w:r>
    </w:p>
    <w:p>
      <w:pPr>
        <w:spacing w:after="120" w:line="276"/>
      </w:pPr>
      <w:r>
        <w:rPr>
          <w:sz w:val="22"/>
          <w:szCs w:val="22"/>
        </w:rPr>
        <w:t xml:space="preserve">Test piramidi tabanda çok sayıda hızlı unit testten, ortada servisleri gerçek veritabanıyla doğrulayan integration testlerine, zirvede ise uçtan uca senaryolara doğru kurulmuştur. Katman dağılımı: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200"/>
        <w:gridCol w:w="4760"/>
      </w:tblGrid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Katman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Test sayısı</w:t>
            </w:r>
          </w:p>
        </w:tc>
        <w:tc>
          <w:tcPr>
            <w:tcW w:type="dxa" w:w="4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Araç / kapsam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Unit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136</w:t>
            </w:r>
          </w:p>
        </w:tc>
        <w:tc>
          <w:tcPr>
            <w:tcW w:type="dxa" w:w="4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pytest + mock; servisler, yardımcılar, şema ve factory doğrulamaları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Integration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145</w:t>
            </w:r>
          </w:p>
        </w:tc>
        <w:tc>
          <w:tcPr>
            <w:tcW w:type="dxa" w:w="4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pytest-asyncio + httpx AsyncClient + Testcontainers PostgreSQL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E2E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25</w:t>
            </w:r>
          </w:p>
        </w:tc>
        <w:tc>
          <w:tcPr>
            <w:tcW w:type="dxa" w:w="4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Playwright (3 dosya): API akışı + UI kullanıcı senaryoları (CI'da koşar)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API smoke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7 istek</w:t>
            </w:r>
          </w:p>
        </w:tc>
        <w:tc>
          <w:tcPr>
            <w:tcW w:type="dxa" w:w="4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Postman koleksiyonu + Newman (CI'da koşar)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Performans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1 senaryo</w:t>
            </w:r>
          </w:p>
        </w:tc>
        <w:tc>
          <w:tcPr>
            <w:tcW w:type="dxa" w:w="4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k6 (health → rooms → book → cancel) — CI'da regresyon kapısı</w:t>
            </w:r>
          </w:p>
        </w:tc>
      </w:tr>
    </w:tbl>
    <w:p>
      <w:pPr>
        <w:spacing w:after="120" w:line="276"/>
      </w:pPr>
      <w:r>
        <w:rPr>
          <w:b/>
          <w:bCs/>
          <w:sz w:val="22"/>
          <w:szCs w:val="22"/>
        </w:rPr>
        <w:t xml:space="preserve">Coverage: </w:t>
      </w:r>
      <w:r>
        <w:rPr>
          <w:sz w:val="22"/>
          <w:szCs w:val="22"/>
        </w:rPr>
        <w:t xml:space="preserve">Hedef pyproject.toml'da fail_under = 70'tir; ölçülen gerçek değer %98.5'tir (98.54%). </w:t>
      </w:r>
      <w:r>
        <w:rPr>
          <w:sz w:val="22"/>
          <w:szCs w:val="22"/>
        </w:rPr>
        <w:t xml:space="preserve">Unit + integration koşumu 293 test geçer, 0 hata. </w:t>
      </w:r>
      <w:r>
        <w:rPr>
          <w:sz w:val="22"/>
          <w:szCs w:val="22"/>
        </w:rPr>
        <w:t xml:space="preserve">Toplam 306 test fonksiyonu (136 unit + 145 integration + 25 E2E). </w:t>
      </w:r>
      <w:r>
        <w:rPr>
          <w:sz w:val="22"/>
          <w:szCs w:val="22"/>
        </w:rPr>
        <w:t xml:space="preserve">Çoğu modül %100; en yüksek kapsam servis katmanındadır.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2"/>
          <w:szCs w:val="22"/>
        </w:rPr>
        <w:t xml:space="preserve">Test verisi: tests/factories.py içinde Factory Boy + Faker ile RoomFactory, BookingFactory, HotelFactory ve UserFactory; gerçekçi veri üretir ve paylaşılan fixture'lar (sample_hotel/sample_room/book_room) dahil suite genelinde aktif kullanılır.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2"/>
          <w:szCs w:val="22"/>
        </w:rPr>
        <w:t xml:space="preserve">Integration altyapısı: conftest.py içinde PostgresContainer('postgres:16-alpine'); CI'da TEST_DATABASE_URL ile servis container'a da bağlanabilir. Şema her oturumda Base.metadata ile kurulur.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2"/>
          <w:szCs w:val="22"/>
        </w:rPr>
        <w:t xml:space="preserve">Test hijyeni &amp; dayanıklılık: OpenTelemetry test altında kapatılır (otel_enabled bayrağı); senkron SQLAlchemy çağrıları MagicMock ile mock'lanır; LocalStack S3 testleri Docker yoksa hata yerine zarifçe skip edilir.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2"/>
          <w:szCs w:val="22"/>
        </w:rPr>
        <w:t xml:space="preserve">Öne çıkan senaryolar: 409 çift-rezervasyon çakışması, iptal sonrası müsaitliğin geri gelmesi, güncellemede oda müsait değilse 409, sahiplik (ownership) doğrulaması, ödeme/iletişim kayıtlarının kalıcılığı.</w:t>
      </w:r>
    </w:p>
    <w:p>
      <w:pPr>
        <w:pStyle w:val="Heading1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 Pipeline ve Deploy</w:t>
      </w:r>
    </w:p>
    <w:p>
      <w:pPr>
        <w:spacing w:after="120" w:line="276"/>
      </w:pPr>
      <w:r>
        <w:rPr>
          <w:sz w:val="22"/>
          <w:szCs w:val="22"/>
        </w:rPr>
        <w:t xml:space="preserve">Docker: Çok aşamalı Dockerfile; builder aşamasında bağımlılıklar derlenir, runtime aşamasında yalnızca gerekli paketler non-root appuser ile çalışır ve HEALTHCHECK /health uçunu yoklar. docker-compose.yml lokal geliştirme için app, postgres, localstack, prometheus, grafana ve jaeger servislerini ayağa kaldırır.</w:t>
      </w:r>
    </w:p>
    <w:p>
      <w:pPr>
        <w:spacing w:after="60" w:line="276"/>
      </w:pPr>
      <w:r>
        <w:rPr>
          <w:b/>
          <w:bCs/>
          <w:sz w:val="22"/>
          <w:szCs w:val="22"/>
        </w:rPr>
        <w:t xml:space="preserve">Kubernetes (Minikube) manifestleri: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Manifest</w:t>
            </w:r>
          </w:p>
        </w:tc>
        <w:tc>
          <w:tcPr>
            <w:tcW w:type="dxa" w:w="6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İçerik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k8s/deployment.yaml</w:t>
            </w:r>
          </w:p>
        </w:tc>
        <w:tc>
          <w:tcPr>
            <w:tcW w:type="dxa" w:w="6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2 replica, resource limit, liveness/readiness probe (/health), Prometheus scrape anotasyonları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k8s/service.yaml</w:t>
            </w:r>
          </w:p>
        </w:tc>
        <w:tc>
          <w:tcPr>
            <w:tcW w:type="dxa" w:w="6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ClusterIP, port 8000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k8s/configmap.yaml</w:t>
            </w:r>
          </w:p>
        </w:tc>
        <w:tc>
          <w:tcPr>
            <w:tcW w:type="dxa" w:w="6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DB host, S3 endpoint, bucket, OTEL endpoint</w:t>
            </w:r>
          </w:p>
        </w:tc>
      </w:tr>
    </w:tbl>
    <w:p>
      <w:pPr>
        <w:spacing w:after="60" w:line="276"/>
      </w:pPr>
      <w:r>
        <w:rPr>
          <w:b/>
          <w:bCs/>
          <w:sz w:val="22"/>
          <w:szCs w:val="22"/>
        </w:rPr>
        <w:t xml:space="preserve">CI/CD (GitHub Actions — .github/workflows/ci.yml):</w:t>
      </w:r>
    </w:p>
    <w:p>
      <w:pPr>
        <w:spacing w:after="60" w:line="276"/>
      </w:pPr>
      <w:r>
        <w:rPr>
          <w:sz w:val="22"/>
          <w:szCs w:val="22"/>
        </w:rPr>
        <w:t xml:space="preserve">Boru hattı şartnamedeki sırayı uygular ve genişletir: lint → test → build → smoke → Newman → E2E → k6 → deploy → smoke.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sz w:val="22"/>
          <w:szCs w:val="22"/>
        </w:rPr>
        <w:t xml:space="preserve">lint: ruff check (E, F, I kuralları) — tüm repo temiz.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sz w:val="22"/>
          <w:szCs w:val="22"/>
        </w:rPr>
        <w:t xml:space="preserve">test: pytest --cov=src --cov-fail-under=70 (postgres:16 servis container'ı ile); 293 test, %98.5 coverage.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sz w:val="22"/>
          <w:szCs w:val="22"/>
        </w:rPr>
        <w:t xml:space="preserve">docker build + compose up + /health smoke + Newman (Postman) + Playwright E2E (25 senaryo) + k6 performans kapısı — hepsi canlı stack üzerinde.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sz w:val="22"/>
          <w:szCs w:val="22"/>
        </w:rPr>
        <w:t xml:space="preserve">deploy + smoke: medyagh/setup-minikube ile cluster; image yüklenir, k8s/ manifestleri kubectl apply ile uygulanır, kubectl rollout status beklenir ve servise /health smoke testi yapılır.</w:t>
      </w:r>
    </w:p>
    <w:p>
      <w:pPr>
        <w:spacing w:after="120" w:line="276"/>
      </w:pPr>
      <w:r>
        <w:rPr>
          <w:sz w:val="22"/>
          <w:szCs w:val="22"/>
        </w:rPr>
        <w:t xml:space="preserve">Deploy stratejisi: rolling update (Deployment varsayılanı), iki replica ile kesintisiz; readiness probe geçmeden trafik almaz. Rollback için kubectl rollout undo kullanılabilir.</w:t>
      </w:r>
    </w:p>
    <w:p>
      <w:pPr>
        <w:pStyle w:val="Heading1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 Performans ve Gözlemlenebilirlik</w:t>
      </w:r>
    </w:p>
    <w:p>
      <w:pPr>
        <w:spacing w:after="120" w:line="276"/>
      </w:pPr>
      <w:r>
        <w:rPr>
          <w:sz w:val="22"/>
          <w:szCs w:val="22"/>
        </w:rPr>
        <w:t xml:space="preserve">k6 yük testi (perf/load-test.js): yerelde 30s→10 VU, 1m→50 VU, 30s→0; CI profilinde (K6_PROFILE=ci) ~35 sn'lik kısa koşu. Her VU sırasıyla health → müsait oda listele → rezervasyon oluştur → iptal akışını koşar. Eşik (her iki profilde): p95 &lt; 500 ms ve hata oranı &lt; %5; ihlalde k6 non-zero exit eder ve CI kırmızı olur — yani gerçek bir regresyon kapısıdır.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2340"/>
        <w:gridCol w:w="2340"/>
      </w:tblGrid>
      <w:t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Metrik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Değer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Eşik / durum</w:t>
            </w:r>
          </w:p>
        </w:tc>
      </w:tr>
      <w:t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p95 latency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465.56 ms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&lt; 500 ms ✓</w:t>
            </w:r>
          </w:p>
        </w:tc>
      </w:tr>
      <w:t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Ortalama latency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69.94 ms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Hata oranı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0.00%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&lt; 5% ✓</w:t>
            </w:r>
          </w:p>
        </w:tc>
      </w:tr>
      <w:t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Toplam HTTP isteği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4756 (≈39.5/s)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20" w:line="276"/>
      </w:pPr>
      <w:r>
        <w:rPr>
          <w:sz w:val="22"/>
          <w:szCs w:val="22"/>
        </w:rPr>
        <w:t xml:space="preserve">Yorum: ortalama gecikme düşüktür (~70 ms); p95'in eşiğe yakın olması yoğun yükte POST /api/bookings (DB yazma + S3 yükleme) ve eşzamanlı VU'lardan kaynaklanan kuyruk gecikmesini gösterir. Grafana dashboard'unda (monitoring/grafana-dashboard.json) üç panel bulunur: p50/p95/p99 latency, 5xx error rate ve req/s throughput. Bonus olarak OpenTelemetry ile FastAPI ve SQLAlchemy span'leri Jaeger'a gönderilir.</w:t>
      </w:r>
    </w:p>
    <w:p>
      <w:pPr>
        <w:pStyle w:val="Heading1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 Sonuç ve Öğrenilenler</w:t>
      </w:r>
    </w:p>
    <w:p>
      <w:pPr>
        <w:spacing w:after="60" w:line="276"/>
      </w:pPr>
      <w:r>
        <w:rPr>
          <w:b/>
          <w:bCs/>
          <w:sz w:val="22"/>
          <w:szCs w:val="22"/>
        </w:rPr>
        <w:t xml:space="preserve">Sayısal özet: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Metrik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Değer</w:t>
            </w:r>
          </w:p>
        </w:tc>
      </w:tr>
      <w:t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Domain / konu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Hotel Room Booking (#15)</w:t>
            </w:r>
          </w:p>
        </w:tc>
      </w:tr>
      <w:t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REST uç sayısı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34 (/api)</w:t>
            </w:r>
          </w:p>
        </w:tc>
      </w:tr>
      <w:t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Otomatik test (unit+integration)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293 geçer, 0 hata</w:t>
            </w:r>
          </w:p>
        </w:tc>
      </w:tr>
      <w:t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Toplam test fonksiyonu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306 (136 unit · 145 integration · 25 E2E)</w:t>
            </w:r>
          </w:p>
        </w:tc>
      </w:tr>
      <w:t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Coverage (gerçek)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%98.5 (hedef ≥%70)</w:t>
            </w:r>
          </w:p>
        </w:tc>
      </w:tr>
      <w:t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Postman / Newman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7 istek (CI'da)</w:t>
            </w:r>
          </w:p>
        </w:tc>
      </w:tr>
      <w:t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k6 performans kapısı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p95 &lt; 500 ms (CI regresyon kapısı)</w:t>
            </w:r>
          </w:p>
        </w:tc>
      </w:tr>
      <w:t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Grafana panel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Kubernetes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Deployment (2 replica) + Service + ConfigMap</w:t>
            </w:r>
          </w:p>
        </w:tc>
      </w:tr>
      <w:t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Bonus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OpenTelemetry + Jaeger (+5)</w:t>
            </w:r>
          </w:p>
        </w:tc>
      </w:tr>
    </w:tbl>
    <w:p>
      <w:pPr>
        <w:spacing w:after="60" w:line="276"/>
      </w:pPr>
      <w:r>
        <w:rPr>
          <w:b/>
          <w:bCs/>
          <w:sz w:val="22"/>
          <w:szCs w:val="22"/>
        </w:rPr>
        <w:t xml:space="preserve">Karşılaşılan zorluklar: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sz w:val="22"/>
          <w:szCs w:val="22"/>
        </w:rPr>
        <w:t xml:space="preserve">Async SQLAlchemy + Testcontainers: session yaşam döngüsü ve NullPool ile test izolasyonu; integration fixture'ların doğru sıralanması.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sz w:val="22"/>
          <w:szCs w:val="22"/>
        </w:rPr>
        <w:t xml:space="preserve">Birim testlerde async/senkron mock ayrımı: AsyncMock'ın senkron .add() çağrısında coroutine sızdırması, hedefli MagicMock ile giderildi.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sz w:val="22"/>
          <w:szCs w:val="22"/>
        </w:rPr>
        <w:t xml:space="preserve">CI'da gerçek Minikube deploy ve E2E/k6 otomasyonu: app açılışta Alembic migration koştuğu için PostgreSQL bağımlılığının cluster içinde de ayağa kaldırılması gerekti; E2E için canlı stack + seed kuruldu.</w:t>
      </w:r>
    </w:p>
    <w:p>
      <w:pPr>
        <w:spacing w:after="60" w:line="276"/>
      </w:pPr>
      <w:r>
        <w:rPr>
          <w:b/>
          <w:bCs/>
          <w:sz w:val="22"/>
          <w:szCs w:val="22"/>
        </w:rPr>
        <w:t xml:space="preserve">İleride yapılabilecekler: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2"/>
          <w:szCs w:val="22"/>
        </w:rPr>
        <w:t xml:space="preserve">Helm chart paketleme veya ArgoCD ile GitOps (bonus).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2"/>
          <w:szCs w:val="22"/>
        </w:rPr>
        <w:t xml:space="preserve">k6 sonuçlarının CI artefaktı olarak otomatik perf/report.md'ye yazılması.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2"/>
          <w:szCs w:val="22"/>
        </w:rPr>
        <w:t xml:space="preserve">KEDA ile event-driven autoscaling.</w:t>
      </w:r>
    </w:p>
    <w:p>
      <w:pPr>
        <w:pStyle w:val="Heading1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 İş Paylaşımı</w:t>
      </w:r>
    </w:p>
    <w:p>
      <w:pPr>
        <w:spacing w:after="120" w:line="276"/>
      </w:pPr>
      <w:r>
        <w:rPr>
          <w:sz w:val="22"/>
          <w:szCs w:val="22"/>
        </w:rPr>
        <w:t xml:space="preserve">Proje 2 kişilik grup olarak geliştirilmiştir. Modül sorumlulukları: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3000"/>
        <w:gridCol w:w="3000"/>
      </w:tblGrid>
      <w:t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Modül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Sorumlu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Yardımcı</w:t>
            </w:r>
          </w:p>
        </w:tc>
      </w:tr>
      <w:t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Frontend (React statik sayfalar)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Arif Batuhan Bahar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Burak Tuzcu</w:t>
            </w:r>
          </w:p>
        </w:tc>
      </w:tr>
      <w:t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Unit / Integration / E2E testler, test altyapısı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Arif Batuhan Bahar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Burak Tuzcu</w:t>
            </w:r>
          </w:p>
        </w:tc>
      </w:tr>
      <w:t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GitHub Actions CI (E2E + k6 dahil)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Arif Batuhan Bahar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Burak Tuzcu</w:t>
            </w:r>
          </w:p>
        </w:tc>
      </w:tr>
      <w:t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Backend (FastAPI route + servisler)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Burak Tuzcu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Arif Batuhan Bahar</w:t>
            </w:r>
          </w:p>
        </w:tc>
      </w:tr>
      <w:t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DB modelleri, şema, Alembic, seed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Burak Tuzcu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Arif Batuhan Bahar</w:t>
            </w:r>
          </w:p>
        </w:tc>
      </w:tr>
      <w:t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Docker, Kubernetes, LocalStack S3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Burak Tuzcu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Arif Batuhan Bahar</w:t>
            </w:r>
          </w:p>
        </w:tc>
      </w:tr>
      <w:t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Monitoring, k6, OpenTelemetry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Burak Tuzcu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Arif Batuhan Bahar</w:t>
            </w:r>
          </w:p>
        </w:tc>
      </w:tr>
      <w:t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Final rapor &amp; sunum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Arif + Burak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20" w:line="276"/>
      </w:pPr>
      <w:r>
        <w:rPr>
          <w:i/>
          <w:iCs/>
          <w:sz w:val="22"/>
          <w:szCs w:val="22"/>
        </w:rPr>
        <w:t xml:space="preserve">Sunum sorumluluğu (20 dk slot): 0–7 dk problem + mimari + test stratejisi; 7–14 dk canlı demo (PR → CI → deploy → metrik → E2E); 14–17 dk sayılar + öğrenilenler; 17–20 dk Q&amp;A — hep birlikte. Detay: docs/work-distribution.md.</w:t>
      </w:r>
    </w:p>
    <w:p>
      <w:pPr>
        <w:pStyle w:val="Heading1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8. Kaynaklar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2"/>
          <w:szCs w:val="22"/>
        </w:rPr>
        <w:t xml:space="preserve">FastAPI — https://fastapi.tiangolo.com/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2"/>
          <w:szCs w:val="22"/>
        </w:rPr>
        <w:t xml:space="preserve">pytest &amp; pytest-asyncio — https://docs.pytest.org/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2"/>
          <w:szCs w:val="22"/>
        </w:rPr>
        <w:t xml:space="preserve">Testcontainers Python — https://testcontainers-python.readthedocs.io/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2"/>
          <w:szCs w:val="22"/>
        </w:rPr>
        <w:t xml:space="preserve">Factory Boy — https://factoryboy.readthedocs.io/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2"/>
          <w:szCs w:val="22"/>
        </w:rPr>
        <w:t xml:space="preserve">LocalStack S3 — https://docs.localstack.cloud/user-guide/aws/s3/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2"/>
          <w:szCs w:val="22"/>
        </w:rPr>
        <w:t xml:space="preserve">prometheus-fastapi-instrumentator — https://github.com/trallnag/prometheus-fastapi-instrumentator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2"/>
          <w:szCs w:val="22"/>
        </w:rPr>
        <w:t xml:space="preserve">OpenTelemetry Python — https://opentelemetry.io/docs/languages/python/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2"/>
          <w:szCs w:val="22"/>
        </w:rPr>
        <w:t xml:space="preserve">k6 — https://grafana.com/docs/k6/latest/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2"/>
          <w:szCs w:val="22"/>
        </w:rPr>
        <w:t xml:space="preserve">Playwright Python — https://playwright.dev/python/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2"/>
          <w:szCs w:val="22"/>
        </w:rPr>
        <w:t xml:space="preserve">Newman — https://learning.postman.com/docs/collections/using-newman-cli/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2"/>
          <w:szCs w:val="22"/>
        </w:rPr>
        <w:t xml:space="preserve">Kubernetes (Deployment, Service, ConfigMap) — https://kubernetes.io/docs/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2"/>
          <w:szCs w:val="22"/>
        </w:rPr>
        <w:t xml:space="preserve">Marmara MTH2526-B25 Dönem Projesi Şartnamesi (Bölüm 3–9)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Bakoda — Hotel Room Booking · Final Rapor · Sayfa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sz w:val="18"/>
        <w:szCs w:val="18"/>
      </w:rPr>
      <w:t xml:space="preserve"> / </w:t>
    </w:r>
    <w:r>
      <w:rPr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00"/>
      <w:outlineLvl w:val="0"/>
    </w:pPr>
    <w:rPr>
      <w:rFonts w:ascii="Times New Roman" w:cs="Times New Roman" w:eastAsia="Times New Roman" w:hAnsi="Times New Roman"/>
      <w:b/>
      <w:bCs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2026-06-02T13:50:45.608Z</dcterms:created>
  <dcterms:modified xsi:type="dcterms:W3CDTF">2026-06-02T13:50:45.609Z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