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75B6"/>
          <w:sz w:val="36"/>
          <w:szCs w:val="36"/>
        </w:rPr>
        <w:t xml:space="preserve">Operating Systems – Project Report</w:t>
      </w:r>
    </w:p>
    <w:p>
      <w:pPr>
        <w:spacing w:after="80"/>
        <w:jc w:val="center"/>
      </w:pPr>
      <w:r>
        <w:rPr>
          <w:rFonts w:ascii="Arial" w:cs="Arial" w:eastAsia="Arial" w:hAnsi="Arial"/>
          <w:color w:val="404040"/>
          <w:sz w:val="26"/>
          <w:szCs w:val="26"/>
        </w:rPr>
        <w:t xml:space="preserve">Ferry Transport Simulation (Multithreaded System)</w:t>
      </w:r>
    </w:p>
    <w:p>
      <w:pPr>
        <w:spacing w:after="40"/>
        <w:jc w:val="center"/>
      </w:pPr>
      <w:r>
        <w:rPr>
          <w:rFonts w:ascii="Arial" w:cs="Arial" w:eastAsia="Arial" w:hAnsi="Arial"/>
          <w:sz w:val="22"/>
          <w:szCs w:val="22"/>
        </w:rPr>
        <w:t xml:space="preserve">Language: C (POSIX Threads)</w:t>
      </w:r>
    </w:p>
    <w:p>
      <w:pPr>
        <w:spacing w:after="320"/>
        <w:jc w:val="center"/>
      </w:pPr>
      <w:r>
        <w:rPr>
          <w:rFonts w:ascii="Arial" w:cs="Arial" w:eastAsia="Arial" w:hAnsi="Arial"/>
          <w:sz w:val="22"/>
          <w:szCs w:val="22"/>
        </w:rPr>
        <w:t xml:space="preserve">Due: 29 May 2026</w:t>
      </w:r>
    </w:p>
    <w:p>
      <w:pPr>
        <w:pStyle w:val="Heading1"/>
      </w:pPr>
      <w:r>
        <w:rPr>
          <w:rFonts w:ascii="Arial" w:cs="Arial" w:eastAsia="Arial" w:hAnsi="Arial"/>
          <w:b/>
          <w:bCs/>
          <w:sz w:val="28"/>
          <w:szCs w:val="28"/>
        </w:rPr>
        <w:t xml:space="preserve">1. System Design</w:t>
      </w:r>
    </w:p>
    <w:p>
      <w:pPr>
        <w:spacing w:after="120"/>
      </w:pPr>
      <w:r>
        <w:rPr>
          <w:rFonts w:ascii="Arial" w:cs="Arial" w:eastAsia="Arial" w:hAnsi="Arial"/>
          <w:sz w:val="22"/>
          <w:szCs w:val="22"/>
        </w:rPr>
        <w:t xml:space="preserve">The simulation models a ferry transporting vehicles between two sides of a city (Side A and Side B). The design follows a producer-consumer pattern where vehicle threads act as producers entering queues, and the ferry thread acts as the consumer loading and transporting them.</w:t>
      </w:r>
    </w:p>
    <w:p>
      <w:pPr>
        <w:spacing w:after="160"/>
      </w:pPr>
      <w:r>
        <w:t xml:space="preserve"/>
      </w:r>
    </w:p>
    <w:p>
      <w:pPr>
        <w:spacing w:after="120"/>
      </w:pPr>
      <w:r>
        <w:rPr>
          <w:rFonts w:ascii="Arial" w:cs="Arial" w:eastAsia="Arial" w:hAnsi="Arial"/>
          <w:b/>
          <w:bCs/>
          <w:sz w:val="22"/>
          <w:szCs w:val="22"/>
        </w:rPr>
        <w:t xml:space="preserve">Key design decisions:</w:t>
      </w:r>
    </w:p>
    <w:p>
      <w:pPr>
        <w:pStyle w:val="ListParagraph"/>
        <w:numPr>
          <w:ilvl w:val="0"/>
          <w:numId w:val="2"/>
        </w:numPr>
        <w:spacing w:after="80"/>
      </w:pPr>
      <w:r>
        <w:rPr>
          <w:rFonts w:ascii="Arial" w:cs="Arial" w:eastAsia="Arial" w:hAnsi="Arial"/>
          <w:sz w:val="22"/>
          <w:szCs w:val="22"/>
        </w:rPr>
        <w:t xml:space="preserve">One thread per vehicle (30 total: 12 cars, 10 minibuses, 8 trucks)</w:t>
      </w:r>
    </w:p>
    <w:p>
      <w:pPr>
        <w:pStyle w:val="ListParagraph"/>
        <w:numPr>
          <w:ilvl w:val="0"/>
          <w:numId w:val="2"/>
        </w:numPr>
        <w:spacing w:after="80"/>
      </w:pPr>
      <w:r>
        <w:rPr>
          <w:rFonts w:ascii="Arial" w:cs="Arial" w:eastAsia="Arial" w:hAnsi="Arial"/>
          <w:sz w:val="22"/>
          <w:szCs w:val="22"/>
        </w:rPr>
        <w:t xml:space="preserve">One dedicated ferry thread controlling all crossings</w:t>
      </w:r>
    </w:p>
    <w:p>
      <w:pPr>
        <w:pStyle w:val="ListParagraph"/>
        <w:numPr>
          <w:ilvl w:val="0"/>
          <w:numId w:val="2"/>
        </w:numPr>
        <w:spacing w:after="80"/>
      </w:pPr>
      <w:r>
        <w:rPr>
          <w:rFonts w:ascii="Arial" w:cs="Arial" w:eastAsia="Arial" w:hAnsi="Arial"/>
          <w:sz w:val="22"/>
          <w:szCs w:val="22"/>
        </w:rPr>
        <w:t xml:space="preserve">Semaphores for toll booths (2 per side = 4 total)</w:t>
      </w:r>
    </w:p>
    <w:p>
      <w:pPr>
        <w:pStyle w:val="ListParagraph"/>
        <w:numPr>
          <w:ilvl w:val="0"/>
          <w:numId w:val="2"/>
        </w:numPr>
        <w:spacing w:after="80"/>
      </w:pPr>
      <w:r>
        <w:rPr>
          <w:rFonts w:ascii="Arial" w:cs="Arial" w:eastAsia="Arial" w:hAnsi="Arial"/>
          <w:sz w:val="22"/>
          <w:szCs w:val="22"/>
        </w:rPr>
        <w:t xml:space="preserve">FIFO queues with mutex protection for each side's waiting area</w:t>
      </w:r>
    </w:p>
    <w:p>
      <w:pPr>
        <w:pStyle w:val="ListParagraph"/>
        <w:numPr>
          <w:ilvl w:val="0"/>
          <w:numId w:val="2"/>
        </w:numPr>
        <w:spacing w:after="80"/>
      </w:pPr>
      <w:r>
        <w:rPr>
          <w:rFonts w:ascii="Arial" w:cs="Arial" w:eastAsia="Arial" w:hAnsi="Arial"/>
          <w:sz w:val="22"/>
          <w:szCs w:val="22"/>
        </w:rPr>
        <w:t xml:space="preserve">Per-vehicle condition variables for fine-grained boarding/arrival signaling</w:t>
      </w:r>
    </w:p>
    <w:p>
      <w:pPr>
        <w:spacing w:after="160"/>
      </w:pPr>
      <w:r>
        <w:t xml:space="preserve"/>
      </w:r>
    </w:p>
    <w:p>
      <w:pPr>
        <w:pStyle w:val="Heading1"/>
      </w:pPr>
      <w:r>
        <w:rPr>
          <w:rFonts w:ascii="Arial" w:cs="Arial" w:eastAsia="Arial" w:hAnsi="Arial"/>
          <w:b/>
          <w:bCs/>
          <w:sz w:val="28"/>
          <w:szCs w:val="28"/>
        </w:rPr>
        <w:t xml:space="preserve">2. Thread Structure</w:t>
      </w:r>
    </w:p>
    <w:p>
      <w:pPr>
        <w:pStyle w:val="Heading2"/>
      </w:pPr>
      <w:r>
        <w:rPr>
          <w:rFonts w:ascii="Arial" w:cs="Arial" w:eastAsia="Arial" w:hAnsi="Arial"/>
          <w:b/>
          <w:bCs/>
          <w:sz w:val="24"/>
          <w:szCs w:val="24"/>
        </w:rPr>
        <w:t xml:space="preserve">2.1 Vehicle Thread</w:t>
      </w:r>
    </w:p>
    <w:p>
      <w:pPr>
        <w:spacing w:after="120"/>
      </w:pPr>
      <w:r>
        <w:rPr>
          <w:rFonts w:ascii="Arial" w:cs="Arial" w:eastAsia="Arial" w:hAnsi="Arial"/>
          <w:sz w:val="22"/>
          <w:szCs w:val="22"/>
        </w:rPr>
        <w:t xml:space="preserve">Each vehicle executes the following lifecycle twice (outbound + return trip):</w:t>
      </w:r>
    </w:p>
    <w:p>
      <w:pPr>
        <w:pStyle w:val="ListParagraph"/>
        <w:numPr>
          <w:ilvl w:val="0"/>
          <w:numId w:val="2"/>
        </w:numPr>
        <w:spacing w:after="80"/>
      </w:pPr>
      <w:r>
        <w:rPr>
          <w:rFonts w:ascii="Arial" w:cs="Arial" w:eastAsia="Arial" w:hAnsi="Arial"/>
          <w:sz w:val="22"/>
          <w:szCs w:val="22"/>
        </w:rPr>
        <w:t xml:space="preserve">Approach toll booth — acquire semaphore (blocks if both booths busy)</w:t>
      </w:r>
    </w:p>
    <w:p>
      <w:pPr>
        <w:pStyle w:val="ListParagraph"/>
        <w:numPr>
          <w:ilvl w:val="0"/>
          <w:numId w:val="2"/>
        </w:numPr>
        <w:spacing w:after="80"/>
      </w:pPr>
      <w:r>
        <w:rPr>
          <w:rFonts w:ascii="Arial" w:cs="Arial" w:eastAsia="Arial" w:hAnsi="Arial"/>
          <w:sz w:val="22"/>
          <w:szCs w:val="22"/>
        </w:rPr>
        <w:t xml:space="preserve">Pass through toll — sleep random delay, release semaphore</w:t>
      </w:r>
    </w:p>
    <w:p>
      <w:pPr>
        <w:pStyle w:val="ListParagraph"/>
        <w:numPr>
          <w:ilvl w:val="0"/>
          <w:numId w:val="2"/>
        </w:numPr>
        <w:spacing w:after="80"/>
      </w:pPr>
      <w:r>
        <w:rPr>
          <w:rFonts w:ascii="Arial" w:cs="Arial" w:eastAsia="Arial" w:hAnsi="Arial"/>
          <w:sz w:val="22"/>
          <w:szCs w:val="22"/>
        </w:rPr>
        <w:t xml:space="preserve">Join FIFO queue on current side</w:t>
      </w:r>
    </w:p>
    <w:p>
      <w:pPr>
        <w:pStyle w:val="ListParagraph"/>
        <w:numPr>
          <w:ilvl w:val="0"/>
          <w:numId w:val="2"/>
        </w:numPr>
        <w:spacing w:after="80"/>
      </w:pPr>
      <w:r>
        <w:rPr>
          <w:rFonts w:ascii="Arial" w:cs="Arial" w:eastAsia="Arial" w:hAnsi="Arial"/>
          <w:sz w:val="22"/>
          <w:szCs w:val="22"/>
        </w:rPr>
        <w:t xml:space="preserve">Wait on personal condition variable until ferry signals boarding</w:t>
      </w:r>
    </w:p>
    <w:p>
      <w:pPr>
        <w:pStyle w:val="ListParagraph"/>
        <w:numPr>
          <w:ilvl w:val="0"/>
          <w:numId w:val="2"/>
        </w:numPr>
        <w:spacing w:after="80"/>
      </w:pPr>
      <w:r>
        <w:rPr>
          <w:rFonts w:ascii="Arial" w:cs="Arial" w:eastAsia="Arial" w:hAnsi="Arial"/>
          <w:sz w:val="22"/>
          <w:szCs w:val="22"/>
        </w:rPr>
        <w:t xml:space="preserve">Wait again until ferry signals arrival at the opposite side</w:t>
      </w:r>
    </w:p>
    <w:p>
      <w:pPr>
        <w:pStyle w:val="ListParagraph"/>
        <w:numPr>
          <w:ilvl w:val="0"/>
          <w:numId w:val="2"/>
        </w:numPr>
        <w:spacing w:after="80"/>
      </w:pPr>
      <w:r>
        <w:rPr>
          <w:rFonts w:ascii="Arial" w:cs="Arial" w:eastAsia="Arial" w:hAnsi="Arial"/>
          <w:sz w:val="22"/>
          <w:szCs w:val="22"/>
        </w:rPr>
        <w:t xml:space="preserve">Signal ferry (unloaded confirmation), then wait random delay before return</w:t>
      </w:r>
    </w:p>
    <w:p>
      <w:pPr>
        <w:spacing w:after="160"/>
      </w:pPr>
      <w:r>
        <w:t xml:space="preserve"/>
      </w:r>
    </w:p>
    <w:p>
      <w:pPr>
        <w:pStyle w:val="Heading2"/>
      </w:pPr>
      <w:r>
        <w:rPr>
          <w:rFonts w:ascii="Arial" w:cs="Arial" w:eastAsia="Arial" w:hAnsi="Arial"/>
          <w:b/>
          <w:bCs/>
          <w:sz w:val="24"/>
          <w:szCs w:val="24"/>
        </w:rPr>
        <w:t xml:space="preserve">2.2 Ferry Thread</w:t>
      </w:r>
    </w:p>
    <w:p>
      <w:pPr>
        <w:spacing w:after="120"/>
      </w:pPr>
      <w:r>
        <w:rPr>
          <w:rFonts w:ascii="Arial" w:cs="Arial" w:eastAsia="Arial" w:hAnsi="Arial"/>
          <w:sz w:val="22"/>
          <w:szCs w:val="22"/>
        </w:rPr>
        <w:t xml:space="preserve">The ferry thread executes a continuous loop:</w:t>
      </w:r>
    </w:p>
    <w:p>
      <w:pPr>
        <w:pStyle w:val="ListParagraph"/>
        <w:numPr>
          <w:ilvl w:val="0"/>
          <w:numId w:val="2"/>
        </w:numPr>
        <w:spacing w:after="80"/>
      </w:pPr>
      <w:r>
        <w:rPr>
          <w:rFonts w:ascii="Arial" w:cs="Arial" w:eastAsia="Arial" w:hAnsi="Arial"/>
          <w:sz w:val="22"/>
          <w:szCs w:val="22"/>
        </w:rPr>
        <w:t xml:space="preserve">Loading phase: scan the queue for vehicles fitting within remaining capacity (20 units). Signal each boarded vehicle.</w:t>
      </w:r>
    </w:p>
    <w:p>
      <w:pPr>
        <w:pStyle w:val="ListParagraph"/>
        <w:numPr>
          <w:ilvl w:val="0"/>
          <w:numId w:val="2"/>
        </w:numPr>
        <w:spacing w:after="80"/>
      </w:pPr>
      <w:r>
        <w:rPr>
          <w:rFonts w:ascii="Arial" w:cs="Arial" w:eastAsia="Arial" w:hAnsi="Arial"/>
          <w:sz w:val="22"/>
          <w:szCs w:val="22"/>
        </w:rPr>
        <w:t xml:space="preserve">Departure: departs when full, no more fitting vehicles, or MAX_WAIT_MS timeout expires.</w:t>
      </w:r>
    </w:p>
    <w:p>
      <w:pPr>
        <w:pStyle w:val="ListParagraph"/>
        <w:numPr>
          <w:ilvl w:val="0"/>
          <w:numId w:val="2"/>
        </w:numPr>
        <w:spacing w:after="80"/>
      </w:pPr>
      <w:r>
        <w:rPr>
          <w:rFonts w:ascii="Arial" w:cs="Arial" w:eastAsia="Arial" w:hAnsi="Arial"/>
          <w:sz w:val="22"/>
          <w:szCs w:val="22"/>
        </w:rPr>
        <w:t xml:space="preserve">Travel: sleeps TRAVEL_MS to simulate crossing.</w:t>
      </w:r>
    </w:p>
    <w:p>
      <w:pPr>
        <w:pStyle w:val="ListParagraph"/>
        <w:numPr>
          <w:ilvl w:val="0"/>
          <w:numId w:val="2"/>
        </w:numPr>
        <w:spacing w:after="80"/>
      </w:pPr>
      <w:r>
        <w:rPr>
          <w:rFonts w:ascii="Arial" w:cs="Arial" w:eastAsia="Arial" w:hAnsi="Arial"/>
          <w:sz w:val="22"/>
          <w:szCs w:val="22"/>
        </w:rPr>
        <w:t xml:space="preserve">Unloading: signals all boarded vehicles (arrived), waits for each unloaded confirmation before next vehicle — strictly sequential.</w:t>
      </w:r>
    </w:p>
    <w:p>
      <w:pPr>
        <w:pStyle w:val="ListParagraph"/>
        <w:numPr>
          <w:ilvl w:val="0"/>
          <w:numId w:val="2"/>
        </w:numPr>
        <w:spacing w:after="80"/>
      </w:pPr>
      <w:r>
        <w:rPr>
          <w:rFonts w:ascii="Arial" w:cs="Arial" w:eastAsia="Arial" w:hAnsi="Arial"/>
          <w:sz w:val="22"/>
          <w:szCs w:val="22"/>
        </w:rPr>
        <w:t xml:space="preserve">Side switch: moves to the opposite side after each trip.</w:t>
      </w:r>
    </w:p>
    <w:p>
      <w:pPr>
        <w:spacing w:after="160"/>
      </w:pPr>
      <w:r>
        <w:t xml:space="preserve"/>
      </w:r>
    </w:p>
    <w:p>
      <w:pPr>
        <w:pStyle w:val="Heading1"/>
      </w:pPr>
      <w:r>
        <w:rPr>
          <w:rFonts w:ascii="Arial" w:cs="Arial" w:eastAsia="Arial" w:hAnsi="Arial"/>
          <w:b/>
          <w:bCs/>
          <w:sz w:val="28"/>
          <w:szCs w:val="28"/>
        </w:rPr>
        <w:t xml:space="preserve">3. Synchronization Strategy</w:t>
      </w:r>
    </w:p>
    <w:p>
      <w:pPr>
        <w:pStyle w:val="Heading2"/>
      </w:pPr>
      <w:r>
        <w:rPr>
          <w:rFonts w:ascii="Arial" w:cs="Arial" w:eastAsia="Arial" w:hAnsi="Arial"/>
          <w:b/>
          <w:bCs/>
          <w:sz w:val="24"/>
          <w:szCs w:val="24"/>
        </w:rPr>
        <w:t xml:space="preserve">3.1 Toll Booths</w:t>
      </w:r>
    </w:p>
    <w:p>
      <w:pPr>
        <w:spacing w:after="120"/>
      </w:pPr>
      <w:r>
        <w:rPr>
          <w:rFonts w:ascii="Arial" w:cs="Arial" w:eastAsia="Arial" w:hAnsi="Arial"/>
          <w:sz w:val="22"/>
          <w:szCs w:val="22"/>
        </w:rPr>
        <w:t xml:space="preserve">Each side has 2 toll booths represented by a counting semaphore initialized to 2. sem_wait() blocks a vehicle if both booths are occupied; sem_post() releases one upon exit. This ensures mutual exclusion with natural FIFO ordering from the OS semaphore queue.</w:t>
      </w:r>
    </w:p>
    <w:p>
      <w:pPr>
        <w:spacing w:after="160"/>
      </w:pPr>
      <w:r>
        <w:t xml:space="preserve"/>
      </w:r>
    </w:p>
    <w:p>
      <w:pPr>
        <w:pStyle w:val="Heading2"/>
      </w:pPr>
      <w:r>
        <w:rPr>
          <w:rFonts w:ascii="Arial" w:cs="Arial" w:eastAsia="Arial" w:hAnsi="Arial"/>
          <w:b/>
          <w:bCs/>
          <w:sz w:val="24"/>
          <w:szCs w:val="24"/>
        </w:rPr>
        <w:t xml:space="preserve">3.2 FIFO Queue</w:t>
      </w:r>
    </w:p>
    <w:p>
      <w:pPr>
        <w:spacing w:after="120"/>
      </w:pPr>
      <w:r>
        <w:rPr>
          <w:rFonts w:ascii="Arial" w:cs="Arial" w:eastAsia="Arial" w:hAnsi="Arial"/>
          <w:sz w:val="22"/>
          <w:szCs w:val="22"/>
        </w:rPr>
        <w:t xml:space="preserve">Each side maintains a linked-list queue protected by a pthread_mutex_t. Enqueue (queue_push) and capacity-fit dequeue (queue_pop_fit) are atomic operations. The ferry always loads in arrival order except when a vehicle does not fit — in that case the first fitting vehicle is loaded. This preserves FIFO intent while avoiding deadlock from a large vehicle blocking the queue permanently.</w:t>
      </w:r>
    </w:p>
    <w:p>
      <w:pPr>
        <w:spacing w:after="160"/>
      </w:pPr>
      <w:r>
        <w:t xml:space="preserve"/>
      </w:r>
    </w:p>
    <w:p>
      <w:pPr>
        <w:pStyle w:val="Heading2"/>
      </w:pPr>
      <w:r>
        <w:rPr>
          <w:rFonts w:ascii="Arial" w:cs="Arial" w:eastAsia="Arial" w:hAnsi="Arial"/>
          <w:b/>
          <w:bCs/>
          <w:sz w:val="24"/>
          <w:szCs w:val="24"/>
        </w:rPr>
        <w:t xml:space="preserve">3.3 Ferry Loading / Unloading</w:t>
      </w:r>
    </w:p>
    <w:p>
      <w:pPr>
        <w:spacing w:after="120"/>
      </w:pPr>
      <w:r>
        <w:rPr>
          <w:rFonts w:ascii="Arial" w:cs="Arial" w:eastAsia="Arial" w:hAnsi="Arial"/>
          <w:sz w:val="22"/>
          <w:szCs w:val="22"/>
        </w:rPr>
        <w:t xml:space="preserve">ferry_mutex protects ferry_load and ferry_state. Only the ferry thread writes these fields; vehicle threads read them only implicitly through the signaling protocol. Loading is serialized naturally because queue_pop_fit is called sequentially inside the ferry thread. No two vehicles board simultaneously.</w:t>
      </w:r>
    </w:p>
    <w:p>
      <w:pPr>
        <w:spacing w:after="160"/>
      </w:pPr>
      <w:r>
        <w:t xml:space="preserve"/>
      </w:r>
    </w:p>
    <w:p>
      <w:pPr>
        <w:pStyle w:val="Heading2"/>
      </w:pPr>
      <w:r>
        <w:rPr>
          <w:rFonts w:ascii="Arial" w:cs="Arial" w:eastAsia="Arial" w:hAnsi="Arial"/>
          <w:b/>
          <w:bCs/>
          <w:sz w:val="24"/>
          <w:szCs w:val="24"/>
        </w:rPr>
        <w:t xml:space="preserve">3.4 Per-Vehicle Signaling</w:t>
      </w:r>
    </w:p>
    <w:p>
      <w:pPr>
        <w:spacing w:after="120"/>
      </w:pPr>
      <w:r>
        <w:rPr>
          <w:rFonts w:ascii="Arial" w:cs="Arial" w:eastAsia="Arial" w:hAnsi="Arial"/>
          <w:sz w:val="22"/>
          <w:szCs w:val="22"/>
        </w:rPr>
        <w:t xml:space="preserve">Each vehicle has a VehicleSync struct containing a pthread_mutex_t and pthread_cond_t. Three boolean flags (boarded, arrived, unloaded) coordinate the three handshake points between the vehicle thread and the ferry thread. This eliminates busy-waiting entirely — all waiting is done through pthread_cond_wait().</w:t>
      </w:r>
    </w:p>
    <w:p>
      <w:pPr>
        <w:spacing w:after="160"/>
      </w:pPr>
      <w:r>
        <w:t xml:space="preserve"/>
      </w:r>
    </w:p>
    <w:p>
      <w:pPr>
        <w:pStyle w:val="Heading1"/>
      </w:pPr>
      <w:r>
        <w:rPr>
          <w:rFonts w:ascii="Arial" w:cs="Arial" w:eastAsia="Arial" w:hAnsi="Arial"/>
          <w:b/>
          <w:bCs/>
          <w:sz w:val="28"/>
          <w:szCs w:val="28"/>
        </w:rPr>
        <w:t xml:space="preserve">4. Fairness and Deadlock Discussion</w:t>
      </w:r>
    </w:p>
    <w:p>
      <w:pPr>
        <w:pStyle w:val="Heading2"/>
      </w:pPr>
      <w:r>
        <w:rPr>
          <w:rFonts w:ascii="Arial" w:cs="Arial" w:eastAsia="Arial" w:hAnsi="Arial"/>
          <w:b/>
          <w:bCs/>
          <w:sz w:val="24"/>
          <w:szCs w:val="24"/>
        </w:rPr>
        <w:t xml:space="preserve">4.1 Starvation Prevention</w:t>
      </w:r>
    </w:p>
    <w:p>
      <w:pPr>
        <w:spacing w:after="120"/>
      </w:pPr>
      <w:r>
        <w:rPr>
          <w:rFonts w:ascii="Arial" w:cs="Arial" w:eastAsia="Arial" w:hAnsi="Arial"/>
          <w:sz w:val="22"/>
          <w:szCs w:val="22"/>
        </w:rPr>
        <w:t xml:space="preserve">The ferry switches sides after every trip, ensuring neither side is ignored indefinitely. A MAX_WAIT_MS timeout (3000 ms) forces departure even if the ferry is not full — preventing a small vehicle count scenario where the ferry waits forever for more load. The ferry also checks the opposite side's queue size and crosses even with zero load if the other side is non-empty.</w:t>
      </w:r>
    </w:p>
    <w:p>
      <w:pPr>
        <w:spacing w:after="160"/>
      </w:pPr>
      <w:r>
        <w:t xml:space="preserve"/>
      </w:r>
    </w:p>
    <w:p>
      <w:pPr>
        <w:pStyle w:val="Heading2"/>
      </w:pPr>
      <w:r>
        <w:rPr>
          <w:rFonts w:ascii="Arial" w:cs="Arial" w:eastAsia="Arial" w:hAnsi="Arial"/>
          <w:b/>
          <w:bCs/>
          <w:sz w:val="24"/>
          <w:szCs w:val="24"/>
        </w:rPr>
        <w:t xml:space="preserve">4.2 Deadlock Avoidance</w:t>
      </w:r>
    </w:p>
    <w:p>
      <w:pPr>
        <w:spacing w:after="120"/>
      </w:pPr>
      <w:r>
        <w:rPr>
          <w:rFonts w:ascii="Arial" w:cs="Arial" w:eastAsia="Arial" w:hAnsi="Arial"/>
          <w:sz w:val="22"/>
          <w:szCs w:val="22"/>
        </w:rPr>
        <w:t xml:space="preserve">Deadlock cannot occur because:</w:t>
      </w:r>
    </w:p>
    <w:p>
      <w:pPr>
        <w:pStyle w:val="ListParagraph"/>
        <w:numPr>
          <w:ilvl w:val="0"/>
          <w:numId w:val="2"/>
        </w:numPr>
        <w:spacing w:after="80"/>
      </w:pPr>
      <w:r>
        <w:rPr>
          <w:rFonts w:ascii="Arial" w:cs="Arial" w:eastAsia="Arial" w:hAnsi="Arial"/>
          <w:sz w:val="22"/>
          <w:szCs w:val="22"/>
        </w:rPr>
        <w:t xml:space="preserve">Lock ordering is consistent: toll semaphores are always acquired before queue mutex, never vice versa.</w:t>
      </w:r>
    </w:p>
    <w:p>
      <w:pPr>
        <w:pStyle w:val="ListParagraph"/>
        <w:numPr>
          <w:ilvl w:val="0"/>
          <w:numId w:val="2"/>
        </w:numPr>
        <w:spacing w:after="80"/>
      </w:pPr>
      <w:r>
        <w:rPr>
          <w:rFonts w:ascii="Arial" w:cs="Arial" w:eastAsia="Arial" w:hAnsi="Arial"/>
          <w:sz w:val="22"/>
          <w:szCs w:val="22"/>
        </w:rPr>
        <w:t xml:space="preserve">The ferry thread never holds ferry_mutex while waiting on a vehicle's condition variable; it acquires vsync[id].mx separately and releases it immediately after signaling.</w:t>
      </w:r>
    </w:p>
    <w:p>
      <w:pPr>
        <w:pStyle w:val="ListParagraph"/>
        <w:numPr>
          <w:ilvl w:val="0"/>
          <w:numId w:val="2"/>
        </w:numPr>
        <w:spacing w:after="80"/>
      </w:pPr>
      <w:r>
        <w:rPr>
          <w:rFonts w:ascii="Arial" w:cs="Arial" w:eastAsia="Arial" w:hAnsi="Arial"/>
          <w:sz w:val="22"/>
          <w:szCs w:val="22"/>
        </w:rPr>
        <w:t xml:space="preserve">Vehicle threads never hold any mutex while waiting on their condition variable — they release vsync[id].mx inside pthread_cond_wait().</w:t>
      </w:r>
    </w:p>
    <w:p>
      <w:pPr>
        <w:pStyle w:val="ListParagraph"/>
        <w:numPr>
          <w:ilvl w:val="0"/>
          <w:numId w:val="2"/>
        </w:numPr>
        <w:spacing w:after="80"/>
      </w:pPr>
      <w:r>
        <w:rPr>
          <w:rFonts w:ascii="Arial" w:cs="Arial" w:eastAsia="Arial" w:hAnsi="Arial"/>
          <w:sz w:val="22"/>
          <w:szCs w:val="22"/>
        </w:rPr>
        <w:t xml:space="preserve">There are no circular wait conditions: vehicles wait on the ferry; the ferry never waits on a resource held by a waiting vehicle.</w:t>
      </w:r>
    </w:p>
    <w:p>
      <w:pPr>
        <w:spacing w:after="160"/>
      </w:pPr>
      <w:r>
        <w:t xml:space="preserve"/>
      </w:r>
    </w:p>
    <w:p>
      <w:pPr>
        <w:spacing w:after="120"/>
      </w:pPr>
      <w:r>
        <w:rPr>
          <w:rFonts w:ascii="Arial" w:cs="Arial" w:eastAsia="Arial" w:hAnsi="Arial"/>
          <w:i/>
          <w:iCs/>
          <w:sz w:val="22"/>
          <w:szCs w:val="22"/>
        </w:rPr>
        <w:t xml:space="preserve">Proof sketch: The ferry is the sole consumer. It always makes progress (timeout guarantees departure). Vehicles always make progress once boarded. No resource cycle exists.</w:t>
      </w:r>
    </w:p>
    <w:p>
      <w:pPr>
        <w:spacing w:after="160"/>
      </w:pPr>
      <w:r>
        <w:t xml:space="preserve"/>
      </w:r>
    </w:p>
    <w:p>
      <w:pPr>
        <w:pStyle w:val="Heading1"/>
      </w:pPr>
      <w:r>
        <w:rPr>
          <w:rFonts w:ascii="Arial" w:cs="Arial" w:eastAsia="Arial" w:hAnsi="Arial"/>
          <w:b/>
          <w:bCs/>
          <w:sz w:val="28"/>
          <w:szCs w:val="28"/>
        </w:rPr>
        <w:t xml:space="preserve">5. Assumptions</w:t>
      </w:r>
    </w:p>
    <w:p>
      <w:pPr>
        <w:pStyle w:val="ListParagraph"/>
        <w:numPr>
          <w:ilvl w:val="0"/>
          <w:numId w:val="2"/>
        </w:numPr>
        <w:spacing w:after="80"/>
      </w:pPr>
      <w:r>
        <w:rPr>
          <w:rFonts w:ascii="Arial" w:cs="Arial" w:eastAsia="Arial" w:hAnsi="Arial"/>
          <w:sz w:val="22"/>
          <w:szCs w:val="22"/>
        </w:rPr>
        <w:t xml:space="preserve">Random delays approximate real-world variability; they do not affect correctness.</w:t>
      </w:r>
    </w:p>
    <w:p>
      <w:pPr>
        <w:pStyle w:val="ListParagraph"/>
        <w:numPr>
          <w:ilvl w:val="0"/>
          <w:numId w:val="2"/>
        </w:numPr>
        <w:spacing w:after="80"/>
      </w:pPr>
      <w:r>
        <w:rPr>
          <w:rFonts w:ascii="Arial" w:cs="Arial" w:eastAsia="Arial" w:hAnsi="Arial"/>
          <w:sz w:val="22"/>
          <w:szCs w:val="22"/>
        </w:rPr>
        <w:t xml:space="preserve">Ferry capacity (20 units) is always sufficient for at least one vehicle (max unit size = 3).</w:t>
      </w:r>
    </w:p>
    <w:p>
      <w:pPr>
        <w:pStyle w:val="ListParagraph"/>
        <w:numPr>
          <w:ilvl w:val="0"/>
          <w:numId w:val="2"/>
        </w:numPr>
        <w:spacing w:after="80"/>
      </w:pPr>
      <w:r>
        <w:rPr>
          <w:rFonts w:ascii="Arial" w:cs="Arial" w:eastAsia="Arial" w:hAnsi="Arial"/>
          <w:sz w:val="22"/>
          <w:szCs w:val="22"/>
        </w:rPr>
        <w:t xml:space="preserve">A vehicle that does not fit in the current trip will be served in a subsequent trip — no vehicle waits indefinitely.</w:t>
      </w:r>
    </w:p>
    <w:p>
      <w:pPr>
        <w:pStyle w:val="ListParagraph"/>
        <w:numPr>
          <w:ilvl w:val="0"/>
          <w:numId w:val="2"/>
        </w:numPr>
        <w:spacing w:after="80"/>
      </w:pPr>
      <w:r>
        <w:rPr>
          <w:rFonts w:ascii="Arial" w:cs="Arial" w:eastAsia="Arial" w:hAnsi="Arial"/>
          <w:sz w:val="22"/>
          <w:szCs w:val="22"/>
        </w:rPr>
        <w:t xml:space="preserve">The ferry starts from a randomly chosen side at the beginning of simulation.</w:t>
      </w:r>
    </w:p>
    <w:p>
      <w:pPr>
        <w:pStyle w:val="ListParagraph"/>
        <w:numPr>
          <w:ilvl w:val="0"/>
          <w:numId w:val="2"/>
        </w:numPr>
        <w:spacing w:after="80"/>
      </w:pPr>
      <w:r>
        <w:rPr>
          <w:rFonts w:ascii="Arial" w:cs="Arial" w:eastAsia="Arial" w:hAnsi="Arial"/>
          <w:sz w:val="22"/>
          <w:szCs w:val="22"/>
        </w:rPr>
        <w:t xml:space="preserve">Thread scheduling is handled by the OS; no explicit CPU affinity is set.</w:t>
      </w:r>
    </w:p>
    <w:p>
      <w:pPr>
        <w:spacing w:after="160"/>
      </w:pPr>
      <w:r>
        <w:t xml:space="preserve"/>
      </w:r>
    </w:p>
    <w:p>
      <w:pPr>
        <w:pStyle w:val="Heading1"/>
      </w:pPr>
      <w:r>
        <w:rPr>
          <w:rFonts w:ascii="Arial" w:cs="Arial" w:eastAsia="Arial" w:hAnsi="Arial"/>
          <w:b/>
          <w:bCs/>
          <w:sz w:val="28"/>
          <w:szCs w:val="28"/>
        </w:rPr>
        <w:t xml:space="preserve">6. Evaluation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4"/>
        <w:gridCol w:w="4012"/>
      </w:tblGrid>
      <w:tr>
        <w:tc>
          <w:tcPr>
            <w:tcW w:type="dxa" w:w="501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Criteria</w:t>
            </w:r>
          </w:p>
        </w:tc>
        <w:tc>
          <w:tcPr>
            <w:tcW w:type="dxa" w:w="401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Weight</w:t>
            </w:r>
          </w:p>
        </w:tc>
      </w:tr>
      <w:tr>
        <w:tc>
          <w:tcPr>
            <w:tcW w:type="dxa" w:w="501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Correct synchronization</w:t>
            </w:r>
          </w:p>
        </w:tc>
        <w:tc>
          <w:tcPr>
            <w:tcW w:type="dxa" w:w="401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30%</w:t>
            </w:r>
          </w:p>
        </w:tc>
      </w:tr>
      <w:tr>
        <w:tc>
          <w:tcPr>
            <w:tcW w:type="dxa" w:w="50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Thread design</w:t>
            </w:r>
          </w:p>
        </w:tc>
        <w:tc>
          <w:tcPr>
            <w:tcW w:type="dxa" w:w="40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w:t>
            </w:r>
          </w:p>
        </w:tc>
      </w:tr>
      <w:tr>
        <w:tc>
          <w:tcPr>
            <w:tcW w:type="dxa" w:w="501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FIFO &amp; fairness</w:t>
            </w:r>
          </w:p>
        </w:tc>
        <w:tc>
          <w:tcPr>
            <w:tcW w:type="dxa" w:w="401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15%</w:t>
            </w:r>
          </w:p>
        </w:tc>
      </w:tr>
      <w:tr>
        <w:tc>
          <w:tcPr>
            <w:tcW w:type="dxa" w:w="50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Code quality</w:t>
            </w:r>
          </w:p>
        </w:tc>
        <w:tc>
          <w:tcPr>
            <w:tcW w:type="dxa" w:w="40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w:t>
            </w:r>
          </w:p>
        </w:tc>
      </w:tr>
      <w:tr>
        <w:tc>
          <w:tcPr>
            <w:tcW w:type="dxa" w:w="501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Logging &amp; statistics</w:t>
            </w:r>
          </w:p>
        </w:tc>
        <w:tc>
          <w:tcPr>
            <w:tcW w:type="dxa" w:w="401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15%</w:t>
            </w:r>
          </w:p>
        </w:tc>
      </w:tr>
      <w:tr>
        <w:tc>
          <w:tcPr>
            <w:tcW w:type="dxa" w:w="50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Report quality</w:t>
            </w:r>
          </w:p>
        </w:tc>
        <w:tc>
          <w:tcPr>
            <w:tcW w:type="dxa" w:w="40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w:t>
            </w:r>
          </w:p>
        </w:tc>
      </w:tr>
    </w:tbl>
    <w:p>
      <w:pPr>
        <w:spacing w:after="160"/>
      </w:pPr>
      <w:r>
        <w:t xml:space="preserve"/>
      </w:r>
    </w:p>
    <w:p>
      <w:pPr>
        <w:spacing w:before="600"/>
      </w:pPr>
      <w:r>
        <w:rPr>
          <w:rFonts w:ascii="Arial" w:cs="Arial" w:eastAsia="Arial" w:hAnsi="Arial"/>
          <w:color w:val="808080"/>
          <w:sz w:val="20"/>
          <w:szCs w:val="20"/>
        </w:rPr>
        <w:t xml:space="preserve">Submission Date: 29 May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75B6"/>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2026-05-24T14:59:05.423Z</dcterms:created>
  <dcterms:modified xsi:type="dcterms:W3CDTF">2026-05-24T14:59:05.424Z</dcterms:modified>
</cp:coreProperties>
</file>

<file path=docProps/custom.xml><?xml version="1.0" encoding="utf-8"?>
<Properties xmlns="http://schemas.openxmlformats.org/officeDocument/2006/custom-properties" xmlns:vt="http://schemas.openxmlformats.org/officeDocument/2006/docPropsVTypes"/>
</file>