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It’s casual, 2D, “Frogger” style, where the player controls a dragon who needs to reach a treasure and avoid valkires.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6958" l="21474" r="6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 and down movement on the player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Platforms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UI/Player Controls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clicks a key its moves in that direction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Mechanics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Valkyries</w:t>
      </w:r>
      <w:r w:rsidDel="00000000" w:rsidR="00000000" w:rsidRPr="00000000">
        <w:rPr>
          <w:rtl w:val="0"/>
        </w:rPr>
        <w:t xml:space="preserve"> moving up and down (bouncing movement)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is hit by a valkyries, the game restarts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wins if they reach the treasure. The game will restart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moves in one direction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Style: Pixel art, 8-bit style, retro RPG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bit background music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Treasure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Game Design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