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0"/>
      </w:pPr>
      <w:r>
        <w:rPr>
          <w:b/>
          <w:bCs/>
          <w:color w:val="2E7D5B"/>
          <w:spacing w:val="20"/>
          <w:sz w:val="20"/>
          <w:szCs w:val="20"/>
        </w:rPr>
        <w:t xml:space="preserve">LITTLELOOP</w:t>
      </w:r>
    </w:p>
    <w:p>
      <w:pPr>
        <w:spacing w:after="200" w:before="0"/>
      </w:pPr>
      <w:r>
        <w:rPr>
          <w:b/>
          <w:bCs/>
          <w:color w:val="1A1F2B"/>
          <w:sz w:val="52"/>
          <w:szCs w:val="52"/>
        </w:rPr>
        <w:t xml:space="preserve">Onboarding experience redesign</w:t>
      </w:r>
    </w:p>
    <w:p>
      <w:pPr>
        <w:spacing w:after="400"/>
      </w:pPr>
      <w:r>
        <w:rPr>
          <w:color w:val="6B7280"/>
          <w:sz w:val="24"/>
          <w:szCs w:val="24"/>
        </w:rPr>
        <w:t xml:space="preserve">From sign-up to “school is live” in under 10 minutes.</w:t>
      </w:r>
    </w:p>
    <w:p>
      <w:pPr>
        <w:pBdr>
          <w:bottom w:val="single" w:color="E2E8F0" w:sz="6" w:space="4"/>
        </w:pBdr>
        <w:spacing w:after="2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Prepared for</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ForgeStack Africa / LittleLoop product team</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Scope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Welcome → School setup → Add first child → Create classes → Invite teachers → Invite parents → Configure billing → Success → First owner dashboard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Basis</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Current production implementation (app/owner/page.tsx, SettingsTab.tsx) audited directly — this is a redesign of a real, live flow, not a greenfield concept</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Version</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v1 — July 2026</w:t>
            </w:r>
          </w:p>
        </w:tc>
      </w:tr>
    </w:tbl>
    <w:p>
      <w:pPr>
        <w:spacing w:after="300"/>
      </w:pPr>
    </w:p>
    <w:p>
      <w:pPr>
        <w:pStyle w:val="Heading2"/>
        <w:spacing w:after="160" w:before="320"/>
      </w:pPr>
      <w:r>
        <w:rPr>
          <w:b/>
          <w:bCs/>
          <w:color w:val="1A1F2B"/>
          <w:sz w:val="24"/>
          <w:szCs w:val="24"/>
        </w:rPr>
        <w:t xml:space="preserve">Problems this redesign addresses</w:t>
      </w:r>
    </w:p>
    <w:p>
      <w:pPr>
        <w:pStyle w:val="ListParagraph"/>
        <w:numPr>
          <w:ilvl w:val="0"/>
          <w:numId w:val="1"/>
        </w:numPr>
        <w:spacing w:after="80" w:line="280"/>
      </w:pPr>
      <w:r>
        <w:rPr>
          <w:color w:val="374151"/>
          <w:sz w:val="20"/>
          <w:szCs w:val="20"/>
        </w:rPr>
        <w:t xml:space="preserve">Too much scrolling — one continuous Settings page becomes seven single-task screens.</w:t>
      </w:r>
    </w:p>
    <w:p>
      <w:pPr>
        <w:pStyle w:val="ListParagraph"/>
        <w:numPr>
          <w:ilvl w:val="0"/>
          <w:numId w:val="1"/>
        </w:numPr>
        <w:spacing w:after="80" w:line="280"/>
      </w:pPr>
      <w:r>
        <w:rPr>
          <w:color w:val="374151"/>
          <w:sz w:val="20"/>
          <w:szCs w:val="20"/>
        </w:rPr>
        <w:t xml:space="preserve">Feels like documentation instead of guided onboarding — every screen now has one clear action.</w:t>
      </w:r>
    </w:p>
    <w:p>
      <w:pPr>
        <w:pStyle w:val="ListParagraph"/>
        <w:numPr>
          <w:ilvl w:val="0"/>
          <w:numId w:val="1"/>
        </w:numPr>
        <w:spacing w:after="80" w:line="280"/>
      </w:pPr>
      <w:r>
        <w:rPr>
          <w:color w:val="374151"/>
          <w:sz w:val="20"/>
          <w:szCs w:val="20"/>
        </w:rPr>
        <w:t xml:space="preserve">Empty dashboard after login — the dashboard is the checklist until setup is done.</w:t>
      </w:r>
    </w:p>
    <w:p>
      <w:pPr>
        <w:pStyle w:val="ListParagraph"/>
        <w:numPr>
          <w:ilvl w:val="0"/>
          <w:numId w:val="1"/>
        </w:numPr>
        <w:spacing w:after="80" w:line="280"/>
      </w:pPr>
      <w:r>
        <w:rPr>
          <w:color w:val="374151"/>
          <w:sz w:val="20"/>
          <w:szCs w:val="20"/>
        </w:rPr>
        <w:t xml:space="preserve">Settings page is overloaded — school info, children, classes, invites, and billing each get their own screen.</w:t>
      </w:r>
    </w:p>
    <w:p>
      <w:pPr>
        <w:pStyle w:val="ListParagraph"/>
        <w:numPr>
          <w:ilvl w:val="0"/>
          <w:numId w:val="1"/>
        </w:numPr>
        <w:spacing w:after="80" w:line="280"/>
      </w:pPr>
      <w:r>
        <w:rPr>
          <w:color w:val="374151"/>
          <w:sz w:val="20"/>
          <w:szCs w:val="20"/>
        </w:rPr>
        <w:t xml:space="preserve">Weak visual hierarchy — one heading, one CTA, one task per screen.</w:t>
      </w:r>
    </w:p>
    <w:p>
      <w:pPr>
        <w:pStyle w:val="ListParagraph"/>
        <w:numPr>
          <w:ilvl w:val="0"/>
          <w:numId w:val="1"/>
        </w:numPr>
        <w:spacing w:after="80" w:line="280"/>
      </w:pPr>
      <w:r>
        <w:rPr>
          <w:color w:val="374151"/>
          <w:sz w:val="20"/>
          <w:szCs w:val="20"/>
        </w:rPr>
        <w:t xml:space="preserve">No progress tracking — a persistent progress bar across every step.</w:t>
      </w:r>
    </w:p>
    <w:p>
      <w:pPr>
        <w:pStyle w:val="ListParagraph"/>
        <w:numPr>
          <w:ilvl w:val="0"/>
          <w:numId w:val="1"/>
        </w:numPr>
        <w:spacing w:after="80" w:line="280"/>
      </w:pPr>
      <w:r>
        <w:rPr>
          <w:color w:val="374151"/>
          <w:sz w:val="20"/>
          <w:szCs w:val="20"/>
        </w:rPr>
        <w:t xml:space="preserve">No celebration of completed tasks — check-pop animations per task, a dedicated Success screen.</w:t>
      </w:r>
    </w:p>
    <w:p>
      <w:pPr>
        <w:pStyle w:val="ListParagraph"/>
        <w:numPr>
          <w:ilvl w:val="0"/>
          <w:numId w:val="1"/>
        </w:numPr>
        <w:spacing w:after="80" w:line="280"/>
      </w:pPr>
      <w:r>
        <w:rPr>
          <w:color w:val="374151"/>
          <w:sz w:val="20"/>
          <w:szCs w:val="20"/>
        </w:rPr>
        <w:t xml:space="preserve">No onboarding checklist — the dashboard itself is the checklist.</w:t>
      </w:r>
    </w:p>
    <w:p>
      <w:pPr>
        <w:pStyle w:val="ListParagraph"/>
        <w:numPr>
          <w:ilvl w:val="0"/>
          <w:numId w:val="1"/>
        </w:numPr>
        <w:spacing w:after="80" w:line="280"/>
      </w:pPr>
      <w:r>
        <w:rPr>
          <w:color w:val="374151"/>
          <w:sz w:val="20"/>
          <w:szCs w:val="20"/>
        </w:rPr>
        <w:t xml:space="preserve">Too much instructional text — copy is cut to headline + one line of subhead per screen.</w:t>
      </w:r>
    </w:p>
    <w:p>
      <w:r>
        <w:br w:type="page"/>
      </w:r>
    </w:p>
    <w:p>
      <w:pPr>
        <w:pStyle w:val="Heading1"/>
        <w:spacing w:after="200" w:before="400"/>
      </w:pPr>
      <w:r>
        <w:rPr>
          <w:b/>
          <w:bCs/>
          <w:color w:val="1A1F2B"/>
          <w:sz w:val="32"/>
          <w:szCs w:val="32"/>
        </w:rPr>
        <w:t xml:space="preserve">The new journey</w:t>
      </w:r>
    </w:p>
    <w:p>
      <w:pPr>
        <w:spacing w:after="140" w:line="300"/>
      </w:pPr>
      <w:r>
        <w:rPr>
          <w:i w:val="false"/>
          <w:iCs w:val="false"/>
          <w:color w:val="374151"/>
          <w:sz w:val="20"/>
          <w:szCs w:val="20"/>
        </w:rPr>
        <w:t xml:space="preserve">Nine screens, one task each, roughly 8–10 minutes end to end assuming an owner has their enrolment and staff list ready.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1</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Welcome</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2</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School setup</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3</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Add first child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4</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Create classes (optional)</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5</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Invite teachers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6</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Invite parents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7</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Configure billing</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8</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Success screen</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9</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First owner dashboard (checklist until complete)</w:t>
            </w:r>
          </w:p>
        </w:tc>
      </w:tr>
    </w:tbl>
    <w:p>
      <w:r>
        <w:br w:type="page"/>
      </w:r>
    </w:p>
    <w:p>
      <w:pPr>
        <w:spacing w:after="40" w:before="0"/>
      </w:pPr>
      <w:r>
        <w:rPr>
          <w:b/>
          <w:bCs/>
          <w:color w:val="2E7D5B"/>
          <w:sz w:val="18"/>
          <w:szCs w:val="18"/>
        </w:rPr>
        <w:t xml:space="preserve">SCREEN 1</w:t>
      </w:r>
    </w:p>
    <w:p>
      <w:pPr>
        <w:pStyle w:val="Heading1"/>
        <w:spacing w:after="200" w:before="400"/>
      </w:pPr>
      <w:r>
        <w:rPr>
          <w:b/>
          <w:bCs/>
          <w:color w:val="1A1F2B"/>
          <w:sz w:val="32"/>
          <w:szCs w:val="32"/>
        </w:rPr>
        <w:t xml:space="preserve">Welcome</w:t>
      </w:r>
    </w:p>
    <w:p>
      <w:pPr>
        <w:pStyle w:val="Heading3"/>
        <w:spacing w:after="100" w:before="220"/>
      </w:pPr>
      <w:r>
        <w:rPr>
          <w:b/>
          <w:bCs/>
          <w:color w:val="2E7D5B"/>
          <w:sz w:val="20"/>
          <w:szCs w:val="20"/>
        </w:rPr>
        <w:t xml:space="preserve">UX rationale</w:t>
      </w:r>
    </w:p>
    <w:p>
      <w:pPr>
        <w:pStyle w:val="ListParagraph"/>
        <w:numPr>
          <w:ilvl w:val="0"/>
          <w:numId w:val="1"/>
        </w:numPr>
        <w:spacing w:after="80" w:line="280"/>
      </w:pPr>
      <w:r>
        <w:rPr>
          <w:color w:val="374151"/>
          <w:sz w:val="20"/>
          <w:szCs w:val="20"/>
        </w:rPr>
        <w:t xml:space="preserve">Replaces the current experience of landing straight into an empty /owner dashboard (0 children, 0% attendance) with a screen that sets expectations: what's about to happen and how long it takes.</w:t>
      </w:r>
    </w:p>
    <w:p>
      <w:pPr>
        <w:pStyle w:val="ListParagraph"/>
        <w:numPr>
          <w:ilvl w:val="0"/>
          <w:numId w:val="1"/>
        </w:numPr>
        <w:spacing w:after="80" w:line="280"/>
      </w:pPr>
      <w:r>
        <w:rPr>
          <w:color w:val="374151"/>
          <w:sz w:val="20"/>
          <w:szCs w:val="20"/>
        </w:rPr>
        <w:t xml:space="preserve">Directly answers the “feels like documentation” and “empty dashboard” problems — this is the first thing a new owner sees, and it should feel like the start of a guided task, not a settings page.</w:t>
      </w:r>
    </w:p>
    <w:p>
      <w:pPr>
        <w:pStyle w:val="ListParagraph"/>
        <w:numPr>
          <w:ilvl w:val="0"/>
          <w:numId w:val="1"/>
        </w:numPr>
        <w:spacing w:after="80" w:line="280"/>
      </w:pPr>
      <w:r>
        <w:rPr>
          <w:color w:val="374151"/>
          <w:sz w:val="20"/>
          <w:szCs w:val="20"/>
        </w:rPr>
        <w:t xml:space="preserve">A visible step count (“6 steps, about 8 minutes”) sets a time budget up front, which research on SaaS activation consistently shows reduces drop-off versus an open-ended “set up your account.”</w:t>
      </w:r>
    </w:p>
    <w:p>
      <w:pPr>
        <w:spacing w:after="120"/>
      </w:pPr>
    </w:p>
    <w:p>
      <w:pPr>
        <w:pStyle w:val="Heading3"/>
        <w:spacing w:after="100" w:before="220"/>
      </w:pPr>
      <w:r>
        <w:rPr>
          <w:b/>
          <w:bCs/>
          <w:color w:val="2E7D5B"/>
          <w:sz w:val="20"/>
          <w:szCs w:val="20"/>
        </w:rPr>
        <w:t xml:space="preserve">Wireframe layout</w:t>
      </w:r>
    </w:p>
    <w:p>
      <w:pPr>
        <w:spacing w:after="20"/>
      </w:pPr>
      <w:r>
        <w:rPr>
          <w:rFonts w:ascii="Courier New" w:cs="Courier New" w:eastAsia="Courier New" w:hAnsi="Courier New"/>
          <w:color w:val="1A1F2B"/>
          <w:sz w:val="18"/>
          <w:szCs w:val="18"/>
        </w:rPr>
        <w:t xml:space="preserve">  Progress bar — 7 segments, 1 filled</w:t>
      </w:r>
    </w:p>
    <w:p>
      <w:pPr>
        <w:spacing w:after="20"/>
      </w:pPr>
      <w:r>
        <w:rPr>
          <w:rFonts w:ascii="Courier New" w:cs="Courier New" w:eastAsia="Courier New" w:hAnsi="Courier New"/>
          <w:color w:val="1A1F2B"/>
          <w:sz w:val="18"/>
          <w:szCs w:val="18"/>
        </w:rPr>
        <w:t xml:space="preserve">  Brand mark / icon, 48px</w:t>
      </w:r>
    </w:p>
    <w:p>
      <w:pPr>
        <w:spacing w:after="20"/>
      </w:pPr>
      <w:r>
        <w:rPr>
          <w:rFonts w:ascii="Courier New" w:cs="Courier New" w:eastAsia="Courier New" w:hAnsi="Courier New"/>
          <w:color w:val="1A1F2B"/>
          <w:sz w:val="18"/>
          <w:szCs w:val="18"/>
        </w:rPr>
        <w:t xml:space="preserve">  H1 — “Welcome, {firstName}”</w:t>
      </w:r>
    </w:p>
    <w:p>
      <w:pPr>
        <w:spacing w:after="20"/>
      </w:pPr>
      <w:r>
        <w:rPr>
          <w:rFonts w:ascii="Courier New" w:cs="Courier New" w:eastAsia="Courier New" w:hAnsi="Courier New"/>
          <w:color w:val="1A1F2B"/>
          <w:sz w:val="18"/>
          <w:szCs w:val="18"/>
        </w:rPr>
        <w:t xml:space="preserve">  Subhead — “Let's get {schoolName} live. 6 steps, about 8 minutes.”</w:t>
      </w:r>
    </w:p>
    <w:p>
      <w:pPr>
        <w:spacing w:after="20"/>
      </w:pPr>
      <w:r>
        <w:rPr>
          <w:rFonts w:ascii="Courier New" w:cs="Courier New" w:eastAsia="Courier New" w:hAnsi="Courier New"/>
          <w:color w:val="1A1F2B"/>
          <w:sz w:val="18"/>
          <w:szCs w:val="18"/>
        </w:rPr>
        <w:t xml:space="preserve">  Primary button — “Get started”</w:t>
      </w:r>
    </w:p>
    <w:p>
      <w:pPr>
        <w:spacing w:after="20"/>
      </w:pPr>
      <w:r>
        <w:rPr>
          <w:rFonts w:ascii="Courier New" w:cs="Courier New" w:eastAsia="Courier New" w:hAnsi="Courier New"/>
          <w:color w:val="1A1F2B"/>
          <w:sz w:val="18"/>
          <w:szCs w:val="18"/>
        </w:rPr>
        <w:t xml:space="preserve">  Secondary text link — “I'll do this later”</w:t>
      </w:r>
    </w:p>
    <w:p>
      <w:pPr>
        <w:spacing w:after="120"/>
      </w:pPr>
    </w:p>
    <w:p>
      <w:pPr>
        <w:pStyle w:val="Heading3"/>
        <w:spacing w:after="100" w:before="220"/>
      </w:pPr>
      <w:r>
        <w:rPr>
          <w:b/>
          <w:bCs/>
          <w:color w:val="2E7D5B"/>
          <w:sz w:val="20"/>
          <w:szCs w:val="20"/>
        </w:rPr>
        <w:t xml:space="preserve">Component hierarchy</w:t>
      </w:r>
    </w:p>
    <w:p>
      <w:pPr>
        <w:spacing w:after="20"/>
      </w:pPr>
      <w:r>
        <w:rPr>
          <w:rFonts w:ascii="Courier New" w:cs="Courier New" w:eastAsia="Courier New" w:hAnsi="Courier New"/>
          <w:color w:val="1A1F2B"/>
          <w:sz w:val="19"/>
          <w:szCs w:val="19"/>
        </w:rPr>
        <w:t xml:space="preserve">1. ProgressBar</w:t>
      </w:r>
    </w:p>
    <w:p>
      <w:pPr>
        <w:spacing w:after="20"/>
      </w:pPr>
      <w:r>
        <w:rPr>
          <w:rFonts w:ascii="Courier New" w:cs="Courier New" w:eastAsia="Courier New" w:hAnsi="Courier New"/>
          <w:color w:val="1A1F2B"/>
          <w:sz w:val="19"/>
          <w:szCs w:val="19"/>
        </w:rPr>
        <w:t xml:space="preserve">2. BrandIcon</w:t>
      </w:r>
    </w:p>
    <w:p>
      <w:pPr>
        <w:spacing w:after="20"/>
      </w:pPr>
      <w:r>
        <w:rPr>
          <w:rFonts w:ascii="Courier New" w:cs="Courier New" w:eastAsia="Courier New" w:hAnsi="Courier New"/>
          <w:color w:val="1A1F2B"/>
          <w:sz w:val="19"/>
          <w:szCs w:val="19"/>
        </w:rPr>
        <w:t xml:space="preserve">3. Heading (H1)</w:t>
      </w:r>
    </w:p>
    <w:p>
      <w:pPr>
        <w:spacing w:after="20"/>
      </w:pPr>
      <w:r>
        <w:rPr>
          <w:rFonts w:ascii="Courier New" w:cs="Courier New" w:eastAsia="Courier New" w:hAnsi="Courier New"/>
          <w:color w:val="1A1F2B"/>
          <w:sz w:val="19"/>
          <w:szCs w:val="19"/>
        </w:rPr>
        <w:t xml:space="preserve">4. Subhead (Body)</w:t>
      </w:r>
    </w:p>
    <w:p>
      <w:pPr>
        <w:spacing w:after="20"/>
      </w:pPr>
      <w:r>
        <w:rPr>
          <w:rFonts w:ascii="Courier New" w:cs="Courier New" w:eastAsia="Courier New" w:hAnsi="Courier New"/>
          <w:color w:val="1A1F2B"/>
          <w:sz w:val="19"/>
          <w:szCs w:val="19"/>
        </w:rPr>
        <w:t xml:space="preserve">5. PrimaryButton</w:t>
      </w:r>
    </w:p>
    <w:p>
      <w:pPr>
        <w:spacing w:after="20"/>
      </w:pPr>
      <w:r>
        <w:rPr>
          <w:rFonts w:ascii="Courier New" w:cs="Courier New" w:eastAsia="Courier New" w:hAnsi="Courier New"/>
          <w:color w:val="1A1F2B"/>
          <w:sz w:val="19"/>
          <w:szCs w:val="19"/>
        </w:rPr>
        <w:t xml:space="preserve">6. TextLink (secondary)</w:t>
      </w:r>
    </w:p>
    <w:p>
      <w:pPr>
        <w:spacing w:after="120"/>
      </w:pPr>
    </w:p>
    <w:p>
      <w:pPr>
        <w:pStyle w:val="Heading3"/>
        <w:spacing w:after="100" w:before="220"/>
      </w:pPr>
      <w:r>
        <w:rPr>
          <w:b/>
          <w:bCs/>
          <w:color w:val="2E7D5B"/>
          <w:sz w:val="20"/>
          <w:szCs w:val="20"/>
        </w:rPr>
        <w:t xml:space="preserve">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Empty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Not applicable — this screen has no data of its own; it is the entry point.</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Loading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Renders instantly from cached session data. If the school name hasn't resolved yet, show “Welcome” without it and upgrade the subhead in place — no spinner, no layout shift.</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Error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If the session is invalid, redirect to sign-in with a toast: “Your session expired. Sign in to continue.” Never shown as an in-page error on this screen.</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Success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Not applicable here — tapping the primary CTA transitions directly into Step 2 with a slide-left animation.</w:t>
            </w:r>
          </w:p>
        </w:tc>
      </w:tr>
    </w:tbl>
    <w:p>
      <w:pPr>
        <w:spacing w:after="120"/>
      </w:pPr>
    </w:p>
    <w:p>
      <w:pPr>
        <w:pStyle w:val="Heading3"/>
        <w:spacing w:after="100" w:before="220"/>
      </w:pPr>
      <w:r>
        <w:rPr>
          <w:b/>
          <w:bCs/>
          <w:color w:val="2E7D5B"/>
          <w:sz w:val="20"/>
          <w:szCs w:val="20"/>
        </w:rPr>
        <w:t xml:space="preserve">Microcopy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Headline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Welcome, {firstName}</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Subhead</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Let's get {schoolName} live. 6 steps, about 8 minutes.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Primary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Get started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Secondary</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I'll do this later</w:t>
            </w:r>
          </w:p>
        </w:tc>
      </w:tr>
    </w:tbl>
    <w:p>
      <w:pPr>
        <w:spacing w:after="120"/>
      </w:pPr>
    </w:p>
    <w:p>
      <w:pPr>
        <w:pStyle w:val="Heading3"/>
        <w:spacing w:after="100" w:before="220"/>
      </w:pPr>
      <w:r>
        <w:rPr>
          <w:b/>
          <w:bCs/>
          <w:color w:val="2E7D5B"/>
          <w:sz w:val="20"/>
          <w:szCs w:val="20"/>
        </w:rPr>
        <w:t xml:space="preserve">Calls to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Primary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Get started — begins Step 2 (School setup)</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Secondary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I'll do this later — drops to the dashboard-as-checklist (Screen 9) with step 1 marked incomplete</w:t>
            </w:r>
          </w:p>
        </w:tc>
      </w:tr>
    </w:tbl>
    <w:p>
      <w:pPr>
        <w:spacing w:after="120"/>
      </w:pPr>
    </w:p>
    <w:p>
      <w:pPr>
        <w:pStyle w:val="Heading3"/>
        <w:spacing w:after="100" w:before="220"/>
      </w:pPr>
      <w:r>
        <w:rPr>
          <w:b/>
          <w:bCs/>
          <w:color w:val="2E7D5B"/>
          <w:sz w:val="20"/>
          <w:szCs w:val="20"/>
        </w:rPr>
        <w:t xml:space="preserve">Recommended animations</w:t>
      </w:r>
    </w:p>
    <w:p>
      <w:pPr>
        <w:pStyle w:val="ListParagraph"/>
        <w:numPr>
          <w:ilvl w:val="0"/>
          <w:numId w:val="1"/>
        </w:numPr>
        <w:spacing w:after="80" w:line="280"/>
      </w:pPr>
      <w:r>
        <w:rPr>
          <w:color w:val="374151"/>
          <w:sz w:val="20"/>
          <w:szCs w:val="20"/>
        </w:rPr>
        <w:t xml:space="preserve">Content fades and slides up 8px over 200ms on load.</w:t>
      </w:r>
    </w:p>
    <w:p>
      <w:pPr>
        <w:pStyle w:val="ListParagraph"/>
        <w:numPr>
          <w:ilvl w:val="0"/>
          <w:numId w:val="1"/>
        </w:numPr>
        <w:spacing w:after="80" w:line="280"/>
      </w:pPr>
      <w:r>
        <w:rPr>
          <w:color w:val="374151"/>
          <w:sz w:val="20"/>
          <w:szCs w:val="20"/>
        </w:rPr>
        <w:t xml:space="preserve">Primary button scales to 0.98 on press (150ms).</w:t>
      </w:r>
    </w:p>
    <w:p>
      <w:pPr>
        <w:pStyle w:val="ListParagraph"/>
        <w:numPr>
          <w:ilvl w:val="0"/>
          <w:numId w:val="1"/>
        </w:numPr>
        <w:spacing w:after="80" w:line="280"/>
      </w:pPr>
      <w:r>
        <w:rPr>
          <w:color w:val="374151"/>
          <w:sz w:val="20"/>
          <w:szCs w:val="20"/>
        </w:rPr>
        <w:t xml:space="preserve">Transition to the next screen is a horizontal slide-left, 250ms ease-out.</w:t>
      </w:r>
    </w:p>
    <w:p>
      <w:pPr>
        <w:spacing w:after="120"/>
      </w:pPr>
    </w:p>
    <w:p>
      <w:pPr>
        <w:pStyle w:val="Heading3"/>
        <w:spacing w:after="100" w:before="220"/>
      </w:pPr>
      <w:r>
        <w:rPr>
          <w:b/>
          <w:bCs/>
          <w:color w:val="2E7D5B"/>
          <w:sz w:val="20"/>
          <w:szCs w:val="20"/>
        </w:rPr>
        <w:t xml:space="preserve">Mobile vs. desktop behaviour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Mobile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Full-bleed single column. CTA sits in the lower third of the screen for one-handed thumb reach. Progress bar is a slim strip pinned to the top safe area.</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Desktop</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Centred card, max-width 480px, on a neutral page background. Progress bar moves inside the card header. Same vertical content order — resist adding a marketing sidebar; the single-task principle holds on desktop too.</w:t>
            </w:r>
          </w:p>
        </w:tc>
      </w:tr>
    </w:tbl>
    <w:p>
      <w:r>
        <w:br w:type="page"/>
      </w:r>
    </w:p>
    <w:p>
      <w:pPr>
        <w:spacing w:after="40" w:before="0"/>
      </w:pPr>
      <w:r>
        <w:rPr>
          <w:b/>
          <w:bCs/>
          <w:color w:val="2E7D5B"/>
          <w:sz w:val="18"/>
          <w:szCs w:val="18"/>
        </w:rPr>
        <w:t xml:space="preserve">SCREEN 2</w:t>
      </w:r>
    </w:p>
    <w:p>
      <w:pPr>
        <w:pStyle w:val="Heading1"/>
        <w:spacing w:after="200" w:before="400"/>
      </w:pPr>
      <w:r>
        <w:rPr>
          <w:b/>
          <w:bCs/>
          <w:color w:val="1A1F2B"/>
          <w:sz w:val="32"/>
          <w:szCs w:val="32"/>
        </w:rPr>
        <w:t xml:space="preserve">School setup</w:t>
      </w:r>
    </w:p>
    <w:p>
      <w:pPr>
        <w:pStyle w:val="Heading3"/>
        <w:spacing w:after="100" w:before="220"/>
      </w:pPr>
      <w:r>
        <w:rPr>
          <w:b/>
          <w:bCs/>
          <w:color w:val="2E7D5B"/>
          <w:sz w:val="20"/>
          <w:szCs w:val="20"/>
        </w:rPr>
        <w:t xml:space="preserve">UX rationale</w:t>
      </w:r>
    </w:p>
    <w:p>
      <w:pPr>
        <w:pStyle w:val="ListParagraph"/>
        <w:numPr>
          <w:ilvl w:val="0"/>
          <w:numId w:val="1"/>
        </w:numPr>
        <w:spacing w:after="80" w:line="280"/>
      </w:pPr>
      <w:r>
        <w:rPr>
          <w:color w:val="374151"/>
          <w:sz w:val="20"/>
          <w:szCs w:val="20"/>
        </w:rPr>
        <w:t xml:space="preserve">Today, school name / domain / plan sit as the first read-mostly block inside the single overloaded Settings page (app/owner/components/SettingsTab.tsx). Splitting it into its own step turns a passive scroll-past into an active confirmation.</w:t>
      </w:r>
    </w:p>
    <w:p>
      <w:pPr>
        <w:pStyle w:val="ListParagraph"/>
        <w:numPr>
          <w:ilvl w:val="0"/>
          <w:numId w:val="1"/>
        </w:numPr>
        <w:spacing w:after="80" w:line="280"/>
      </w:pPr>
      <w:r>
        <w:rPr>
          <w:color w:val="374151"/>
          <w:sz w:val="20"/>
          <w:szCs w:val="20"/>
        </w:rPr>
        <w:t xml:space="preserve">Pre-filling from signup data means most owners will only need to confirm, not type — the fastest possible version of this step.</w:t>
      </w:r>
    </w:p>
    <w:p>
      <w:pPr>
        <w:spacing w:after="120"/>
      </w:pPr>
    </w:p>
    <w:p>
      <w:pPr>
        <w:pStyle w:val="Heading3"/>
        <w:spacing w:after="100" w:before="220"/>
      </w:pPr>
      <w:r>
        <w:rPr>
          <w:b/>
          <w:bCs/>
          <w:color w:val="2E7D5B"/>
          <w:sz w:val="20"/>
          <w:szCs w:val="20"/>
        </w:rPr>
        <w:t xml:space="preserve">Wireframe layout</w:t>
      </w:r>
    </w:p>
    <w:p>
      <w:pPr>
        <w:spacing w:after="20"/>
      </w:pPr>
      <w:r>
        <w:rPr>
          <w:rFonts w:ascii="Courier New" w:cs="Courier New" w:eastAsia="Courier New" w:hAnsi="Courier New"/>
          <w:color w:val="1A1F2B"/>
          <w:sz w:val="18"/>
          <w:szCs w:val="18"/>
        </w:rPr>
        <w:t xml:space="preserve">  Progress bar — step 2 of 7</w:t>
      </w:r>
    </w:p>
    <w:p>
      <w:pPr>
        <w:spacing w:after="20"/>
      </w:pPr>
      <w:r>
        <w:rPr>
          <w:rFonts w:ascii="Courier New" w:cs="Courier New" w:eastAsia="Courier New" w:hAnsi="Courier New"/>
          <w:color w:val="1A1F2B"/>
          <w:sz w:val="18"/>
          <w:szCs w:val="18"/>
        </w:rPr>
        <w:t xml:space="preserve">  H1 — “Tell us about your school”</w:t>
      </w:r>
    </w:p>
    <w:p>
      <w:pPr>
        <w:spacing w:after="20"/>
      </w:pPr>
      <w:r>
        <w:rPr>
          <w:rFonts w:ascii="Courier New" w:cs="Courier New" w:eastAsia="Courier New" w:hAnsi="Courier New"/>
          <w:color w:val="1A1F2B"/>
          <w:sz w:val="18"/>
          <w:szCs w:val="18"/>
        </w:rPr>
        <w:t xml:space="preserve">  Text field — School name (autofocus, pre-filled from signup)</w:t>
      </w:r>
    </w:p>
    <w:p>
      <w:pPr>
        <w:spacing w:after="20"/>
      </w:pPr>
      <w:r>
        <w:rPr>
          <w:rFonts w:ascii="Courier New" w:cs="Courier New" w:eastAsia="Courier New" w:hAnsi="Courier New"/>
          <w:color w:val="1A1F2B"/>
          <w:sz w:val="18"/>
          <w:szCs w:val="18"/>
        </w:rPr>
        <w:t xml:space="preserve">  Text field — Domain slug (auto-suggested, editable, live preview chip)</w:t>
      </w:r>
    </w:p>
    <w:p>
      <w:pPr>
        <w:spacing w:after="20"/>
      </w:pPr>
      <w:r>
        <w:rPr>
          <w:rFonts w:ascii="Courier New" w:cs="Courier New" w:eastAsia="Courier New" w:hAnsi="Courier New"/>
          <w:color w:val="1A1F2B"/>
          <w:sz w:val="18"/>
          <w:szCs w:val="18"/>
        </w:rPr>
        <w:t xml:space="preserve">  Primary button — “Continue” (disabled until name present)</w:t>
      </w:r>
    </w:p>
    <w:p>
      <w:pPr>
        <w:spacing w:after="20"/>
      </w:pPr>
      <w:r>
        <w:rPr>
          <w:rFonts w:ascii="Courier New" w:cs="Courier New" w:eastAsia="Courier New" w:hAnsi="Courier New"/>
          <w:color w:val="1A1F2B"/>
          <w:sz w:val="18"/>
          <w:szCs w:val="18"/>
        </w:rPr>
        <w:t xml:space="preserve">  Back link</w:t>
      </w:r>
    </w:p>
    <w:p>
      <w:pPr>
        <w:spacing w:after="120"/>
      </w:pPr>
    </w:p>
    <w:p>
      <w:pPr>
        <w:pStyle w:val="Heading3"/>
        <w:spacing w:after="100" w:before="220"/>
      </w:pPr>
      <w:r>
        <w:rPr>
          <w:b/>
          <w:bCs/>
          <w:color w:val="2E7D5B"/>
          <w:sz w:val="20"/>
          <w:szCs w:val="20"/>
        </w:rPr>
        <w:t xml:space="preserve">Component hierarchy</w:t>
      </w:r>
    </w:p>
    <w:p>
      <w:pPr>
        <w:spacing w:after="20"/>
      </w:pPr>
      <w:r>
        <w:rPr>
          <w:rFonts w:ascii="Courier New" w:cs="Courier New" w:eastAsia="Courier New" w:hAnsi="Courier New"/>
          <w:color w:val="1A1F2B"/>
          <w:sz w:val="19"/>
          <w:szCs w:val="19"/>
        </w:rPr>
        <w:t xml:space="preserve">1. ProgressBar</w:t>
      </w:r>
    </w:p>
    <w:p>
      <w:pPr>
        <w:spacing w:after="20"/>
      </w:pPr>
      <w:r>
        <w:rPr>
          <w:rFonts w:ascii="Courier New" w:cs="Courier New" w:eastAsia="Courier New" w:hAnsi="Courier New"/>
          <w:color w:val="1A1F2B"/>
          <w:sz w:val="19"/>
          <w:szCs w:val="19"/>
        </w:rPr>
        <w:t xml:space="preserve">2. Heading (H1)</w:t>
      </w:r>
    </w:p>
    <w:p>
      <w:pPr>
        <w:spacing w:after="20"/>
      </w:pPr>
      <w:r>
        <w:rPr>
          <w:rFonts w:ascii="Courier New" w:cs="Courier New" w:eastAsia="Courier New" w:hAnsi="Courier New"/>
          <w:color w:val="1A1F2B"/>
          <w:sz w:val="19"/>
          <w:szCs w:val="19"/>
        </w:rPr>
        <w:t xml:space="preserve">3. TextField — name</w:t>
      </w:r>
    </w:p>
    <w:p>
      <w:pPr>
        <w:spacing w:after="20"/>
      </w:pPr>
      <w:r>
        <w:rPr>
          <w:rFonts w:ascii="Courier New" w:cs="Courier New" w:eastAsia="Courier New" w:hAnsi="Courier New"/>
          <w:color w:val="1A1F2B"/>
          <w:sz w:val="19"/>
          <w:szCs w:val="19"/>
        </w:rPr>
        <w:t xml:space="preserve">4. TextField — slug (with inline preview chip)</w:t>
      </w:r>
    </w:p>
    <w:p>
      <w:pPr>
        <w:spacing w:after="20"/>
      </w:pPr>
      <w:r>
        <w:rPr>
          <w:rFonts w:ascii="Courier New" w:cs="Courier New" w:eastAsia="Courier New" w:hAnsi="Courier New"/>
          <w:color w:val="1A1F2B"/>
          <w:sz w:val="19"/>
          <w:szCs w:val="19"/>
        </w:rPr>
        <w:t xml:space="preserve">5. PrimaryButton</w:t>
      </w:r>
    </w:p>
    <w:p>
      <w:pPr>
        <w:spacing w:after="20"/>
      </w:pPr>
      <w:r>
        <w:rPr>
          <w:rFonts w:ascii="Courier New" w:cs="Courier New" w:eastAsia="Courier New" w:hAnsi="Courier New"/>
          <w:color w:val="1A1F2B"/>
          <w:sz w:val="19"/>
          <w:szCs w:val="19"/>
        </w:rPr>
        <w:t xml:space="preserve">6. BackLink</w:t>
      </w:r>
    </w:p>
    <w:p>
      <w:pPr>
        <w:spacing w:after="120"/>
      </w:pPr>
    </w:p>
    <w:p>
      <w:pPr>
        <w:pStyle w:val="Heading3"/>
        <w:spacing w:after="100" w:before="220"/>
      </w:pPr>
      <w:r>
        <w:rPr>
          <w:b/>
          <w:bCs/>
          <w:color w:val="2E7D5B"/>
          <w:sz w:val="20"/>
          <w:szCs w:val="20"/>
        </w:rPr>
        <w:t xml:space="preserve">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Empty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Never truly blank — name is pre-filled from the signup form; the slug auto-generates live from the name as the owner types.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Loading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Inline spinner inside the Continue button only, while a debounced (400ms) slug-uniqueness check runs. No full-page loader.</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Error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Inline, under the slug field: “That address is taken. Try sunflower-2.littleloop.app.” Network failures show a small banner above the CTA: “Couldn't save. Check your connection and try again.”</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Success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A small checkmark fades in beside the slug field once uniqueness is confirmed (200ms scale-in from 0.8). Tapping Continue slides to Step 3.</w:t>
            </w:r>
          </w:p>
        </w:tc>
      </w:tr>
    </w:tbl>
    <w:p>
      <w:pPr>
        <w:spacing w:after="120"/>
      </w:pPr>
    </w:p>
    <w:p>
      <w:pPr>
        <w:pStyle w:val="Heading3"/>
        <w:spacing w:after="100" w:before="220"/>
      </w:pPr>
      <w:r>
        <w:rPr>
          <w:b/>
          <w:bCs/>
          <w:color w:val="2E7D5B"/>
          <w:sz w:val="20"/>
          <w:szCs w:val="20"/>
        </w:rPr>
        <w:t xml:space="preserve">Microcopy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H1</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Tell us about your school</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Name placeholder</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Sunflower House</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Slug helper</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This becomes yourschool.littleloop.app</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Primary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Continue</w:t>
            </w:r>
          </w:p>
        </w:tc>
      </w:tr>
    </w:tbl>
    <w:p>
      <w:pPr>
        <w:spacing w:after="120"/>
      </w:pPr>
    </w:p>
    <w:p>
      <w:pPr>
        <w:pStyle w:val="Heading3"/>
        <w:spacing w:after="100" w:before="220"/>
      </w:pPr>
      <w:r>
        <w:rPr>
          <w:b/>
          <w:bCs/>
          <w:color w:val="2E7D5B"/>
          <w:sz w:val="20"/>
          <w:szCs w:val="20"/>
        </w:rPr>
        <w:t xml:space="preserve">Calls to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Primary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Continue — advances to Add first child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Secondary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Back — returns to Welcome</w:t>
            </w:r>
          </w:p>
        </w:tc>
      </w:tr>
    </w:tbl>
    <w:p>
      <w:pPr>
        <w:spacing w:after="120"/>
      </w:pPr>
    </w:p>
    <w:p>
      <w:pPr>
        <w:pStyle w:val="Heading3"/>
        <w:spacing w:after="100" w:before="220"/>
      </w:pPr>
      <w:r>
        <w:rPr>
          <w:b/>
          <w:bCs/>
          <w:color w:val="2E7D5B"/>
          <w:sz w:val="20"/>
          <w:szCs w:val="20"/>
        </w:rPr>
        <w:t xml:space="preserve">Recommended animations</w:t>
      </w:r>
    </w:p>
    <w:p>
      <w:pPr>
        <w:pStyle w:val="ListParagraph"/>
        <w:numPr>
          <w:ilvl w:val="0"/>
          <w:numId w:val="1"/>
        </w:numPr>
        <w:spacing w:after="80" w:line="280"/>
      </w:pPr>
      <w:r>
        <w:rPr>
          <w:color w:val="374151"/>
          <w:sz w:val="20"/>
          <w:szCs w:val="20"/>
        </w:rPr>
        <w:t xml:space="preserve">Slug preview chip cross-fades as the owner types (150ms).</w:t>
      </w:r>
    </w:p>
    <w:p>
      <w:pPr>
        <w:pStyle w:val="ListParagraph"/>
        <w:numPr>
          <w:ilvl w:val="0"/>
          <w:numId w:val="1"/>
        </w:numPr>
        <w:spacing w:after="80" w:line="280"/>
      </w:pPr>
      <w:r>
        <w:rPr>
          <w:color w:val="374151"/>
          <w:sz w:val="20"/>
          <w:szCs w:val="20"/>
        </w:rPr>
        <w:t xml:space="preserve">Success checkmark scale-in, 200ms.</w:t>
      </w:r>
    </w:p>
    <w:p>
      <w:pPr>
        <w:spacing w:after="120"/>
      </w:pPr>
    </w:p>
    <w:p>
      <w:pPr>
        <w:pStyle w:val="Heading3"/>
        <w:spacing w:after="100" w:before="220"/>
      </w:pPr>
      <w:r>
        <w:rPr>
          <w:b/>
          <w:bCs/>
          <w:color w:val="2E7D5B"/>
          <w:sz w:val="20"/>
          <w:szCs w:val="20"/>
        </w:rPr>
        <w:t xml:space="preserve">Mobile vs. desktop behaviour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Mobile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Fields stack full width. Keyboard appearance pushes a sticky bottom CTA bar up above it.</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Desktop</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Same card pattern as every other step, fields fixed at 400px width — not stretched to fill extra desktop space.</w:t>
            </w:r>
          </w:p>
        </w:tc>
      </w:tr>
    </w:tbl>
    <w:p>
      <w:r>
        <w:br w:type="page"/>
      </w:r>
    </w:p>
    <w:p>
      <w:pPr>
        <w:spacing w:after="40" w:before="0"/>
      </w:pPr>
      <w:r>
        <w:rPr>
          <w:b/>
          <w:bCs/>
          <w:color w:val="2E7D5B"/>
          <w:sz w:val="18"/>
          <w:szCs w:val="18"/>
        </w:rPr>
        <w:t xml:space="preserve">SCREEN 3</w:t>
      </w:r>
    </w:p>
    <w:p>
      <w:pPr>
        <w:pStyle w:val="Heading1"/>
        <w:spacing w:after="200" w:before="400"/>
      </w:pPr>
      <w:r>
        <w:rPr>
          <w:b/>
          <w:bCs/>
          <w:color w:val="1A1F2B"/>
          <w:sz w:val="32"/>
          <w:szCs w:val="32"/>
        </w:rPr>
        <w:t xml:space="preserve">Add first child</w:t>
      </w:r>
    </w:p>
    <w:p>
      <w:pPr>
        <w:pStyle w:val="Heading3"/>
        <w:spacing w:after="100" w:before="220"/>
      </w:pPr>
      <w:r>
        <w:rPr>
          <w:b/>
          <w:bCs/>
          <w:color w:val="2E7D5B"/>
          <w:sz w:val="20"/>
          <w:szCs w:val="20"/>
        </w:rPr>
        <w:t xml:space="preserve">UX rationale</w:t>
      </w:r>
    </w:p>
    <w:p>
      <w:pPr>
        <w:pStyle w:val="ListParagraph"/>
        <w:numPr>
          <w:ilvl w:val="0"/>
          <w:numId w:val="1"/>
        </w:numPr>
        <w:spacing w:after="80" w:line="280"/>
      </w:pPr>
      <w:r>
        <w:rPr>
          <w:color w:val="374151"/>
          <w:sz w:val="20"/>
          <w:szCs w:val="20"/>
        </w:rPr>
        <w:t xml:space="preserve">Currently a dense form (name, DOB, allergies, notes, photo consent) buried mid-scroll, visually competing with the School settings card above it. Its own step lets it breathe and lets the flow mark a genuine milestone — the first real record in the new school.</w:t>
      </w:r>
    </w:p>
    <w:p>
      <w:pPr>
        <w:pStyle w:val="ListParagraph"/>
        <w:numPr>
          <w:ilvl w:val="0"/>
          <w:numId w:val="1"/>
        </w:numPr>
        <w:spacing w:after="80" w:line="280"/>
      </w:pPr>
      <w:r>
        <w:rPr>
          <w:color w:val="374151"/>
          <w:sz w:val="20"/>
          <w:szCs w:val="20"/>
        </w:rPr>
        <w:t xml:space="preserve">Collapsing allergies/notes behind a disclosure shortens the perceived form versus today's always-open textarea.</w:t>
      </w:r>
    </w:p>
    <w:p>
      <w:pPr>
        <w:spacing w:after="120"/>
      </w:pPr>
    </w:p>
    <w:p>
      <w:pPr>
        <w:pStyle w:val="Heading3"/>
        <w:spacing w:after="100" w:before="220"/>
      </w:pPr>
      <w:r>
        <w:rPr>
          <w:b/>
          <w:bCs/>
          <w:color w:val="2E7D5B"/>
          <w:sz w:val="20"/>
          <w:szCs w:val="20"/>
        </w:rPr>
        <w:t xml:space="preserve">Wireframe layout</w:t>
      </w:r>
    </w:p>
    <w:p>
      <w:pPr>
        <w:spacing w:after="20"/>
      </w:pPr>
      <w:r>
        <w:rPr>
          <w:rFonts w:ascii="Courier New" w:cs="Courier New" w:eastAsia="Courier New" w:hAnsi="Courier New"/>
          <w:color w:val="1A1F2B"/>
          <w:sz w:val="18"/>
          <w:szCs w:val="18"/>
        </w:rPr>
        <w:t xml:space="preserve">  Progress bar — step 3 of 7</w:t>
      </w:r>
    </w:p>
    <w:p>
      <w:pPr>
        <w:spacing w:after="20"/>
      </w:pPr>
      <w:r>
        <w:rPr>
          <w:rFonts w:ascii="Courier New" w:cs="Courier New" w:eastAsia="Courier New" w:hAnsi="Courier New"/>
          <w:color w:val="1A1F2B"/>
          <w:sz w:val="18"/>
          <w:szCs w:val="18"/>
        </w:rPr>
        <w:t xml:space="preserve">  H1 — “Add your first child”</w:t>
      </w:r>
    </w:p>
    <w:p>
      <w:pPr>
        <w:spacing w:after="20"/>
      </w:pPr>
      <w:r>
        <w:rPr>
          <w:rFonts w:ascii="Courier New" w:cs="Courier New" w:eastAsia="Courier New" w:hAnsi="Courier New"/>
          <w:color w:val="1A1F2B"/>
          <w:sz w:val="18"/>
          <w:szCs w:val="18"/>
        </w:rPr>
        <w:t xml:space="preserve">  Subhead — “You can add the rest later — just get us started.”</w:t>
      </w:r>
    </w:p>
    <w:p>
      <w:pPr>
        <w:spacing w:after="20"/>
      </w:pPr>
      <w:r>
        <w:rPr>
          <w:rFonts w:ascii="Courier New" w:cs="Courier New" w:eastAsia="Courier New" w:hAnsi="Courier New"/>
          <w:color w:val="1A1F2B"/>
          <w:sz w:val="18"/>
          <w:szCs w:val="18"/>
        </w:rPr>
        <w:t xml:space="preserve">  Field row — First name / Last name</w:t>
      </w:r>
    </w:p>
    <w:p>
      <w:pPr>
        <w:spacing w:after="20"/>
      </w:pPr>
      <w:r>
        <w:rPr>
          <w:rFonts w:ascii="Courier New" w:cs="Courier New" w:eastAsia="Courier New" w:hAnsi="Courier New"/>
          <w:color w:val="1A1F2B"/>
          <w:sz w:val="18"/>
          <w:szCs w:val="18"/>
        </w:rPr>
        <w:t xml:space="preserve">  Date field — Date of birth</w:t>
      </w:r>
    </w:p>
    <w:p>
      <w:pPr>
        <w:spacing w:after="20"/>
      </w:pPr>
      <w:r>
        <w:rPr>
          <w:rFonts w:ascii="Courier New" w:cs="Courier New" w:eastAsia="Courier New" w:hAnsi="Courier New"/>
          <w:color w:val="1A1F2B"/>
          <w:sz w:val="18"/>
          <w:szCs w:val="18"/>
        </w:rPr>
        <w:t xml:space="preserve">  Disclosure — “Add allergy or medical note” (collapsed by default)</w:t>
      </w:r>
    </w:p>
    <w:p>
      <w:pPr>
        <w:spacing w:after="20"/>
      </w:pPr>
      <w:r>
        <w:rPr>
          <w:rFonts w:ascii="Courier New" w:cs="Courier New" w:eastAsia="Courier New" w:hAnsi="Courier New"/>
          <w:color w:val="1A1F2B"/>
          <w:sz w:val="18"/>
          <w:szCs w:val="18"/>
        </w:rPr>
        <w:t xml:space="preserve">  Primary button — “Add child”</w:t>
      </w:r>
    </w:p>
    <w:p>
      <w:pPr>
        <w:spacing w:after="20"/>
      </w:pPr>
      <w:r>
        <w:rPr>
          <w:rFonts w:ascii="Courier New" w:cs="Courier New" w:eastAsia="Courier New" w:hAnsi="Courier New"/>
          <w:color w:val="1A1F2B"/>
          <w:sz w:val="18"/>
          <w:szCs w:val="18"/>
        </w:rPr>
        <w:t xml:space="preserve">  Secondary link — “Skip for now”</w:t>
      </w:r>
    </w:p>
    <w:p>
      <w:pPr>
        <w:spacing w:after="120"/>
      </w:pPr>
    </w:p>
    <w:p>
      <w:pPr>
        <w:pStyle w:val="Heading3"/>
        <w:spacing w:after="100" w:before="220"/>
      </w:pPr>
      <w:r>
        <w:rPr>
          <w:b/>
          <w:bCs/>
          <w:color w:val="2E7D5B"/>
          <w:sz w:val="20"/>
          <w:szCs w:val="20"/>
        </w:rPr>
        <w:t xml:space="preserve">Component hierarchy</w:t>
      </w:r>
    </w:p>
    <w:p>
      <w:pPr>
        <w:spacing w:after="20"/>
      </w:pPr>
      <w:r>
        <w:rPr>
          <w:rFonts w:ascii="Courier New" w:cs="Courier New" w:eastAsia="Courier New" w:hAnsi="Courier New"/>
          <w:color w:val="1A1F2B"/>
          <w:sz w:val="19"/>
          <w:szCs w:val="19"/>
        </w:rPr>
        <w:t xml:space="preserve">1. ProgressBar</w:t>
      </w:r>
    </w:p>
    <w:p>
      <w:pPr>
        <w:spacing w:after="20"/>
      </w:pPr>
      <w:r>
        <w:rPr>
          <w:rFonts w:ascii="Courier New" w:cs="Courier New" w:eastAsia="Courier New" w:hAnsi="Courier New"/>
          <w:color w:val="1A1F2B"/>
          <w:sz w:val="19"/>
          <w:szCs w:val="19"/>
        </w:rPr>
        <w:t xml:space="preserve">2. Heading + Subhead</w:t>
      </w:r>
    </w:p>
    <w:p>
      <w:pPr>
        <w:spacing w:after="20"/>
      </w:pPr>
      <w:r>
        <w:rPr>
          <w:rFonts w:ascii="Courier New" w:cs="Courier New" w:eastAsia="Courier New" w:hAnsi="Courier New"/>
          <w:color w:val="1A1F2B"/>
          <w:sz w:val="19"/>
          <w:szCs w:val="19"/>
        </w:rPr>
        <w:t xml:space="preserve">3. FieldRow (first, last)</w:t>
      </w:r>
    </w:p>
    <w:p>
      <w:pPr>
        <w:spacing w:after="20"/>
      </w:pPr>
      <w:r>
        <w:rPr>
          <w:rFonts w:ascii="Courier New" w:cs="Courier New" w:eastAsia="Courier New" w:hAnsi="Courier New"/>
          <w:color w:val="1A1F2B"/>
          <w:sz w:val="19"/>
          <w:szCs w:val="19"/>
        </w:rPr>
        <w:t xml:space="preserve">4. DateField</w:t>
      </w:r>
    </w:p>
    <w:p>
      <w:pPr>
        <w:spacing w:after="20"/>
      </w:pPr>
      <w:r>
        <w:rPr>
          <w:rFonts w:ascii="Courier New" w:cs="Courier New" w:eastAsia="Courier New" w:hAnsi="Courier New"/>
          <w:color w:val="1A1F2B"/>
          <w:sz w:val="19"/>
          <w:szCs w:val="19"/>
        </w:rPr>
        <w:t xml:space="preserve">5. Disclosure (allergies, notes, photo consent)</w:t>
      </w:r>
    </w:p>
    <w:p>
      <w:pPr>
        <w:spacing w:after="20"/>
      </w:pPr>
      <w:r>
        <w:rPr>
          <w:rFonts w:ascii="Courier New" w:cs="Courier New" w:eastAsia="Courier New" w:hAnsi="Courier New"/>
          <w:color w:val="1A1F2B"/>
          <w:sz w:val="19"/>
          <w:szCs w:val="19"/>
        </w:rPr>
        <w:t xml:space="preserve">6. PrimaryButton</w:t>
      </w:r>
    </w:p>
    <w:p>
      <w:pPr>
        <w:spacing w:after="20"/>
      </w:pPr>
      <w:r>
        <w:rPr>
          <w:rFonts w:ascii="Courier New" w:cs="Courier New" w:eastAsia="Courier New" w:hAnsi="Courier New"/>
          <w:color w:val="1A1F2B"/>
          <w:sz w:val="19"/>
          <w:szCs w:val="19"/>
        </w:rPr>
        <w:t xml:space="preserve">7. TextLink (skip)</w:t>
      </w:r>
    </w:p>
    <w:p>
      <w:pPr>
        <w:spacing w:after="120"/>
      </w:pPr>
    </w:p>
    <w:p>
      <w:pPr>
        <w:pStyle w:val="Heading3"/>
        <w:spacing w:after="100" w:before="220"/>
      </w:pPr>
      <w:r>
        <w:rPr>
          <w:b/>
          <w:bCs/>
          <w:color w:val="2E7D5B"/>
          <w:sz w:val="20"/>
          <w:szCs w:val="20"/>
        </w:rPr>
        <w:t xml:space="preserve">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Empty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Default state — the disclosure starts collapsed, reducing visible form length versus the current implementation.</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Loading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Primary button shows an inline spinner and disables while saving; the form remains visible but non-interactive underneath.</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Error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Inline under the specific field (“Enter a date of birth”). A save failure shows a small banner above the CTA — never a full-screen toast that hides the form.</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Success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The child's initials avatar pops in with a check badge (spring animation, 400ms), then auto-advances after 900ms. Tapping “Add another” instead stays on this screen and clears the form.</w:t>
            </w:r>
          </w:p>
        </w:tc>
      </w:tr>
    </w:tbl>
    <w:p>
      <w:pPr>
        <w:spacing w:after="120"/>
      </w:pPr>
    </w:p>
    <w:p>
      <w:pPr>
        <w:pStyle w:val="Heading3"/>
        <w:spacing w:after="100" w:before="220"/>
      </w:pPr>
      <w:r>
        <w:rPr>
          <w:b/>
          <w:bCs/>
          <w:color w:val="2E7D5B"/>
          <w:sz w:val="20"/>
          <w:szCs w:val="20"/>
        </w:rPr>
        <w:t xml:space="preserve">Microcopy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H1</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Add your first child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Subhead</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You can add the rest later.</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Primary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Add child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Secondary</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Skip for now</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Success toast</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Grace added</w:t>
            </w:r>
          </w:p>
        </w:tc>
      </w:tr>
    </w:tbl>
    <w:p>
      <w:pPr>
        <w:spacing w:after="120"/>
      </w:pPr>
    </w:p>
    <w:p>
      <w:pPr>
        <w:pStyle w:val="Heading3"/>
        <w:spacing w:after="100" w:before="220"/>
      </w:pPr>
      <w:r>
        <w:rPr>
          <w:b/>
          <w:bCs/>
          <w:color w:val="2E7D5B"/>
          <w:sz w:val="20"/>
          <w:szCs w:val="20"/>
        </w:rPr>
        <w:t xml:space="preserve">Calls to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Primary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Add child — saves and advances to Create classes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Secondary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Skip for now — advances without adding a child; dashboard checklist keeps this step open</w:t>
            </w:r>
          </w:p>
        </w:tc>
      </w:tr>
    </w:tbl>
    <w:p>
      <w:pPr>
        <w:spacing w:after="120"/>
      </w:pPr>
    </w:p>
    <w:p>
      <w:pPr>
        <w:pStyle w:val="Heading3"/>
        <w:spacing w:after="100" w:before="220"/>
      </w:pPr>
      <w:r>
        <w:rPr>
          <w:b/>
          <w:bCs/>
          <w:color w:val="2E7D5B"/>
          <w:sz w:val="20"/>
          <w:szCs w:val="20"/>
        </w:rPr>
        <w:t xml:space="preserve">Recommended animations</w:t>
      </w:r>
    </w:p>
    <w:p>
      <w:pPr>
        <w:pStyle w:val="ListParagraph"/>
        <w:numPr>
          <w:ilvl w:val="0"/>
          <w:numId w:val="1"/>
        </w:numPr>
        <w:spacing w:after="80" w:line="280"/>
      </w:pPr>
      <w:r>
        <w:rPr>
          <w:color w:val="374151"/>
          <w:sz w:val="20"/>
          <w:szCs w:val="20"/>
        </w:rPr>
        <w:t xml:space="preserve">Avatar pop-in: scale 0.6 → 1.05 → 1, spring easing.</w:t>
      </w:r>
    </w:p>
    <w:p>
      <w:pPr>
        <w:pStyle w:val="ListParagraph"/>
        <w:numPr>
          <w:ilvl w:val="0"/>
          <w:numId w:val="1"/>
        </w:numPr>
        <w:spacing w:after="80" w:line="280"/>
      </w:pPr>
      <w:r>
        <w:rPr>
          <w:color w:val="374151"/>
          <w:sz w:val="20"/>
          <w:szCs w:val="20"/>
        </w:rPr>
        <w:t xml:space="preserve">Auto-advance slide 900ms after success, unless “Add another” is tapped.</w:t>
      </w:r>
    </w:p>
    <w:p>
      <w:pPr>
        <w:spacing w:after="120"/>
      </w:pPr>
    </w:p>
    <w:p>
      <w:pPr>
        <w:pStyle w:val="Heading3"/>
        <w:spacing w:after="100" w:before="220"/>
      </w:pPr>
      <w:r>
        <w:rPr>
          <w:b/>
          <w:bCs/>
          <w:color w:val="2E7D5B"/>
          <w:sz w:val="20"/>
          <w:szCs w:val="20"/>
        </w:rPr>
        <w:t xml:space="preserve">Mobile vs. desktop behaviour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Mobile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Allergies disclosure stays collapsed by default to save scroll; CTA pinned to a sticky bottom bar.</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Desktop</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Name fields sit side by side; every other field keeps the same single-column order — no extra columns just because there's room.</w:t>
            </w:r>
          </w:p>
        </w:tc>
      </w:tr>
    </w:tbl>
    <w:p>
      <w:r>
        <w:br w:type="page"/>
      </w:r>
    </w:p>
    <w:p>
      <w:pPr>
        <w:spacing w:after="40" w:before="0"/>
      </w:pPr>
      <w:r>
        <w:rPr>
          <w:b/>
          <w:bCs/>
          <w:color w:val="2E7D5B"/>
          <w:sz w:val="18"/>
          <w:szCs w:val="18"/>
        </w:rPr>
        <w:t xml:space="preserve">SCREEN 4</w:t>
      </w:r>
    </w:p>
    <w:p>
      <w:pPr>
        <w:pStyle w:val="Heading1"/>
        <w:spacing w:after="200" w:before="400"/>
      </w:pPr>
      <w:r>
        <w:rPr>
          <w:b/>
          <w:bCs/>
          <w:color w:val="1A1F2B"/>
          <w:sz w:val="32"/>
          <w:szCs w:val="32"/>
        </w:rPr>
        <w:t xml:space="preserve">Create classes</w:t>
      </w:r>
    </w:p>
    <w:p>
      <w:pPr>
        <w:pStyle w:val="Heading3"/>
        <w:spacing w:after="100" w:before="220"/>
      </w:pPr>
      <w:r>
        <w:rPr>
          <w:b/>
          <w:bCs/>
          <w:color w:val="2E7D5B"/>
          <w:sz w:val="20"/>
          <w:szCs w:val="20"/>
        </w:rPr>
        <w:t xml:space="preserve">UX rationale</w:t>
      </w:r>
    </w:p>
    <w:p>
      <w:pPr>
        <w:pStyle w:val="ListParagraph"/>
        <w:numPr>
          <w:ilvl w:val="0"/>
          <w:numId w:val="1"/>
        </w:numPr>
        <w:spacing w:after="80" w:line="280"/>
      </w:pPr>
      <w:r>
        <w:rPr>
          <w:color w:val="374151"/>
          <w:sz w:val="20"/>
          <w:szCs w:val="20"/>
        </w:rPr>
        <w:t xml:space="preserve">Today this is a flat “No classes yet” line with a plain text button, positioned below the child form in the same continuous scroll. Many small creches run one group, so this step is explicitly optional — the copy says so up front instead of making the owner infer it.</w:t>
      </w:r>
    </w:p>
    <w:p>
      <w:pPr>
        <w:spacing w:after="120"/>
      </w:pPr>
    </w:p>
    <w:p>
      <w:pPr>
        <w:pStyle w:val="Heading3"/>
        <w:spacing w:after="100" w:before="220"/>
      </w:pPr>
      <w:r>
        <w:rPr>
          <w:b/>
          <w:bCs/>
          <w:color w:val="2E7D5B"/>
          <w:sz w:val="20"/>
          <w:szCs w:val="20"/>
        </w:rPr>
        <w:t xml:space="preserve">Wireframe layout</w:t>
      </w:r>
    </w:p>
    <w:p>
      <w:pPr>
        <w:spacing w:after="20"/>
      </w:pPr>
      <w:r>
        <w:rPr>
          <w:rFonts w:ascii="Courier New" w:cs="Courier New" w:eastAsia="Courier New" w:hAnsi="Courier New"/>
          <w:color w:val="1A1F2B"/>
          <w:sz w:val="18"/>
          <w:szCs w:val="18"/>
        </w:rPr>
        <w:t xml:space="preserve">  Progress bar — step 4 of 7</w:t>
      </w:r>
    </w:p>
    <w:p>
      <w:pPr>
        <w:spacing w:after="20"/>
      </w:pPr>
      <w:r>
        <w:rPr>
          <w:rFonts w:ascii="Courier New" w:cs="Courier New" w:eastAsia="Courier New" w:hAnsi="Courier New"/>
          <w:color w:val="1A1F2B"/>
          <w:sz w:val="18"/>
          <w:szCs w:val="18"/>
        </w:rPr>
        <w:t xml:space="preserve">  H1 — “Group children into classes”</w:t>
      </w:r>
    </w:p>
    <w:p>
      <w:pPr>
        <w:spacing w:after="20"/>
      </w:pPr>
      <w:r>
        <w:rPr>
          <w:rFonts w:ascii="Courier New" w:cs="Courier New" w:eastAsia="Courier New" w:hAnsi="Courier New"/>
          <w:color w:val="1A1F2B"/>
          <w:sz w:val="18"/>
          <w:szCs w:val="18"/>
        </w:rPr>
        <w:t xml:space="preserve">  Subhead — “Optional — skip if you run one group.”</w:t>
      </w:r>
    </w:p>
    <w:p>
      <w:pPr>
        <w:spacing w:after="20"/>
      </w:pPr>
      <w:r>
        <w:rPr>
          <w:rFonts w:ascii="Courier New" w:cs="Courier New" w:eastAsia="Courier New" w:hAnsi="Courier New"/>
          <w:color w:val="1A1F2B"/>
          <w:sz w:val="18"/>
          <w:szCs w:val="18"/>
        </w:rPr>
        <w:t xml:space="preserve">  Empty state illustration + “New class” (or a simple list once classes exist)</w:t>
      </w:r>
    </w:p>
    <w:p>
      <w:pPr>
        <w:spacing w:after="20"/>
      </w:pPr>
      <w:r>
        <w:rPr>
          <w:rFonts w:ascii="Courier New" w:cs="Courier New" w:eastAsia="Courier New" w:hAnsi="Courier New"/>
          <w:color w:val="1A1F2B"/>
          <w:sz w:val="18"/>
          <w:szCs w:val="18"/>
        </w:rPr>
        <w:t xml:space="preserve">  Primary button — “Continue”</w:t>
      </w:r>
    </w:p>
    <w:p>
      <w:pPr>
        <w:spacing w:after="20"/>
      </w:pPr>
      <w:r>
        <w:rPr>
          <w:rFonts w:ascii="Courier New" w:cs="Courier New" w:eastAsia="Courier New" w:hAnsi="Courier New"/>
          <w:color w:val="1A1F2B"/>
          <w:sz w:val="18"/>
          <w:szCs w:val="18"/>
        </w:rPr>
        <w:t xml:space="preserve">  Secondary link — “Skip for now”</w:t>
      </w:r>
    </w:p>
    <w:p>
      <w:pPr>
        <w:spacing w:after="120"/>
      </w:pPr>
    </w:p>
    <w:p>
      <w:pPr>
        <w:pStyle w:val="Heading3"/>
        <w:spacing w:after="100" w:before="220"/>
      </w:pPr>
      <w:r>
        <w:rPr>
          <w:b/>
          <w:bCs/>
          <w:color w:val="2E7D5B"/>
          <w:sz w:val="20"/>
          <w:szCs w:val="20"/>
        </w:rPr>
        <w:t xml:space="preserve">Component hierarchy</w:t>
      </w:r>
    </w:p>
    <w:p>
      <w:pPr>
        <w:spacing w:after="20"/>
      </w:pPr>
      <w:r>
        <w:rPr>
          <w:rFonts w:ascii="Courier New" w:cs="Courier New" w:eastAsia="Courier New" w:hAnsi="Courier New"/>
          <w:color w:val="1A1F2B"/>
          <w:sz w:val="19"/>
          <w:szCs w:val="19"/>
        </w:rPr>
        <w:t xml:space="preserve">1. ProgressBar</w:t>
      </w:r>
    </w:p>
    <w:p>
      <w:pPr>
        <w:spacing w:after="20"/>
      </w:pPr>
      <w:r>
        <w:rPr>
          <w:rFonts w:ascii="Courier New" w:cs="Courier New" w:eastAsia="Courier New" w:hAnsi="Courier New"/>
          <w:color w:val="1A1F2B"/>
          <w:sz w:val="19"/>
          <w:szCs w:val="19"/>
        </w:rPr>
        <w:t xml:space="preserve">2. Heading + Subhead</w:t>
      </w:r>
    </w:p>
    <w:p>
      <w:pPr>
        <w:spacing w:after="20"/>
      </w:pPr>
      <w:r>
        <w:rPr>
          <w:rFonts w:ascii="Courier New" w:cs="Courier New" w:eastAsia="Courier New" w:hAnsi="Courier New"/>
          <w:color w:val="1A1F2B"/>
          <w:sz w:val="19"/>
          <w:szCs w:val="19"/>
        </w:rPr>
        <w:t xml:space="preserve">3. EmptyStateBlock or ClassList</w:t>
      </w:r>
    </w:p>
    <w:p>
      <w:pPr>
        <w:spacing w:after="20"/>
      </w:pPr>
      <w:r>
        <w:rPr>
          <w:rFonts w:ascii="Courier New" w:cs="Courier New" w:eastAsia="Courier New" w:hAnsi="Courier New"/>
          <w:color w:val="1A1F2B"/>
          <w:sz w:val="19"/>
          <w:szCs w:val="19"/>
        </w:rPr>
        <w:t xml:space="preserve">4. AddClassButton</w:t>
      </w:r>
    </w:p>
    <w:p>
      <w:pPr>
        <w:spacing w:after="20"/>
      </w:pPr>
      <w:r>
        <w:rPr>
          <w:rFonts w:ascii="Courier New" w:cs="Courier New" w:eastAsia="Courier New" w:hAnsi="Courier New"/>
          <w:color w:val="1A1F2B"/>
          <w:sz w:val="19"/>
          <w:szCs w:val="19"/>
        </w:rPr>
        <w:t xml:space="preserve">5. PrimaryButton</w:t>
      </w:r>
    </w:p>
    <w:p>
      <w:pPr>
        <w:spacing w:after="20"/>
      </w:pPr>
      <w:r>
        <w:rPr>
          <w:rFonts w:ascii="Courier New" w:cs="Courier New" w:eastAsia="Courier New" w:hAnsi="Courier New"/>
          <w:color w:val="1A1F2B"/>
          <w:sz w:val="19"/>
          <w:szCs w:val="19"/>
        </w:rPr>
        <w:t xml:space="preserve">6. TextLink (skip)</w:t>
      </w:r>
    </w:p>
    <w:p>
      <w:pPr>
        <w:spacing w:after="120"/>
      </w:pPr>
    </w:p>
    <w:p>
      <w:pPr>
        <w:pStyle w:val="Heading3"/>
        <w:spacing w:after="100" w:before="220"/>
      </w:pPr>
      <w:r>
        <w:rPr>
          <w:b/>
          <w:bCs/>
          <w:color w:val="2E7D5B"/>
          <w:sz w:val="20"/>
          <w:szCs w:val="20"/>
        </w:rPr>
        <w:t xml:space="preserve">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Empty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A small two-tone illustration (grouped dots motif) plus “No classes yet — group by age or room”, with “New class” as the visual centre of the screen rather than a buried line of text.</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Loading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The “New class” dialog's own button shows a spinner; the list underneath stays visible — never a full-screen block.</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Error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Inline under the class-name field: “Give this class a name.”</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Success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New class row slides in from the top with a light success-tint background that fades over 600ms.</w:t>
            </w:r>
          </w:p>
        </w:tc>
      </w:tr>
    </w:tbl>
    <w:p>
      <w:pPr>
        <w:spacing w:after="120"/>
      </w:pPr>
    </w:p>
    <w:p>
      <w:pPr>
        <w:pStyle w:val="Heading3"/>
        <w:spacing w:after="100" w:before="220"/>
      </w:pPr>
      <w:r>
        <w:rPr>
          <w:b/>
          <w:bCs/>
          <w:color w:val="2E7D5B"/>
          <w:sz w:val="20"/>
          <w:szCs w:val="20"/>
        </w:rPr>
        <w:t xml:space="preserve">Microcopy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H1</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Group children into classes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Subhead</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Optional — skip if you run one group.</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Empty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New class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Primary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Continue</w:t>
            </w:r>
          </w:p>
        </w:tc>
      </w:tr>
    </w:tbl>
    <w:p>
      <w:pPr>
        <w:spacing w:after="120"/>
      </w:pPr>
    </w:p>
    <w:p>
      <w:pPr>
        <w:pStyle w:val="Heading3"/>
        <w:spacing w:after="100" w:before="220"/>
      </w:pPr>
      <w:r>
        <w:rPr>
          <w:b/>
          <w:bCs/>
          <w:color w:val="2E7D5B"/>
          <w:sz w:val="20"/>
          <w:szCs w:val="20"/>
        </w:rPr>
        <w:t xml:space="preserve">Calls to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Primary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Continue — advances to Invite teachers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Secondary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Skip for now — identical effect to Continue when no class was created</w:t>
            </w:r>
          </w:p>
        </w:tc>
      </w:tr>
    </w:tbl>
    <w:p>
      <w:pPr>
        <w:spacing w:after="120"/>
      </w:pPr>
    </w:p>
    <w:p>
      <w:pPr>
        <w:pStyle w:val="Heading3"/>
        <w:spacing w:after="100" w:before="220"/>
      </w:pPr>
      <w:r>
        <w:rPr>
          <w:b/>
          <w:bCs/>
          <w:color w:val="2E7D5B"/>
          <w:sz w:val="20"/>
          <w:szCs w:val="20"/>
        </w:rPr>
        <w:t xml:space="preserve">Recommended animations</w:t>
      </w:r>
    </w:p>
    <w:p>
      <w:pPr>
        <w:pStyle w:val="ListParagraph"/>
        <w:numPr>
          <w:ilvl w:val="0"/>
          <w:numId w:val="1"/>
        </w:numPr>
        <w:spacing w:after="80" w:line="280"/>
      </w:pPr>
      <w:r>
        <w:rPr>
          <w:color w:val="374151"/>
          <w:sz w:val="20"/>
          <w:szCs w:val="20"/>
        </w:rPr>
        <w:t xml:space="preserve">Row insert: slide + background flash, 600ms fade.</w:t>
      </w:r>
    </w:p>
    <w:p>
      <w:pPr>
        <w:pStyle w:val="ListParagraph"/>
        <w:numPr>
          <w:ilvl w:val="0"/>
          <w:numId w:val="1"/>
        </w:numPr>
        <w:spacing w:after="80" w:line="280"/>
      </w:pPr>
      <w:r>
        <w:rPr>
          <w:color w:val="374151"/>
          <w:sz w:val="20"/>
          <w:szCs w:val="20"/>
        </w:rPr>
        <w:t xml:space="preserve">Illustration has an optional 2px float loop — decorative only, and disabled under prefers-reduced-motion.</w:t>
      </w:r>
    </w:p>
    <w:p>
      <w:pPr>
        <w:spacing w:after="120"/>
      </w:pPr>
    </w:p>
    <w:p>
      <w:pPr>
        <w:pStyle w:val="Heading3"/>
        <w:spacing w:after="100" w:before="220"/>
      </w:pPr>
      <w:r>
        <w:rPr>
          <w:b/>
          <w:bCs/>
          <w:color w:val="2E7D5B"/>
          <w:sz w:val="20"/>
          <w:szCs w:val="20"/>
        </w:rPr>
        <w:t xml:space="preserve">Mobile vs. desktop behaviour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Mobile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Full-width list rows; “New class” renders as an inline button, not a floating action button (flat design principle — no elevated FABs).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Desktop</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Same single column, capped at 480px — not converted into a data table just because desktop has room.</w:t>
            </w:r>
          </w:p>
        </w:tc>
      </w:tr>
    </w:tbl>
    <w:p>
      <w:r>
        <w:br w:type="page"/>
      </w:r>
    </w:p>
    <w:p>
      <w:pPr>
        <w:spacing w:after="40" w:before="0"/>
      </w:pPr>
      <w:r>
        <w:rPr>
          <w:b/>
          <w:bCs/>
          <w:color w:val="2E7D5B"/>
          <w:sz w:val="18"/>
          <w:szCs w:val="18"/>
        </w:rPr>
        <w:t xml:space="preserve">SCREEN 5</w:t>
      </w:r>
    </w:p>
    <w:p>
      <w:pPr>
        <w:pStyle w:val="Heading1"/>
        <w:spacing w:after="200" w:before="400"/>
      </w:pPr>
      <w:r>
        <w:rPr>
          <w:b/>
          <w:bCs/>
          <w:color w:val="1A1F2B"/>
          <w:sz w:val="32"/>
          <w:szCs w:val="32"/>
        </w:rPr>
        <w:t xml:space="preserve">Invite teachers</w:t>
      </w:r>
    </w:p>
    <w:p>
      <w:pPr>
        <w:pStyle w:val="Heading3"/>
        <w:spacing w:after="100" w:before="220"/>
      </w:pPr>
      <w:r>
        <w:rPr>
          <w:b/>
          <w:bCs/>
          <w:color w:val="2E7D5B"/>
          <w:sz w:val="20"/>
          <w:szCs w:val="20"/>
        </w:rPr>
        <w:t xml:space="preserve">UX rationale</w:t>
      </w:r>
    </w:p>
    <w:p>
      <w:pPr>
        <w:pStyle w:val="ListParagraph"/>
        <w:numPr>
          <w:ilvl w:val="0"/>
          <w:numId w:val="1"/>
        </w:numPr>
        <w:spacing w:after="80" w:line="280"/>
      </w:pPr>
      <w:r>
        <w:rPr>
          <w:color w:val="374151"/>
          <w:sz w:val="20"/>
          <w:szCs w:val="20"/>
        </w:rPr>
        <w:t xml:space="preserve">Currently one form with a Teacher/Parent role dropdown does double duty, which is efficient to build but ambiguous to use — a first-time owner has to notice and set the dropdown correctly. Splitting into two dedicated screens removes that decision entirely and lets each screen's copy speak to exactly one audience.</w:t>
      </w:r>
    </w:p>
    <w:p>
      <w:pPr>
        <w:spacing w:after="120"/>
      </w:pPr>
    </w:p>
    <w:p>
      <w:pPr>
        <w:pStyle w:val="Heading3"/>
        <w:spacing w:after="100" w:before="220"/>
      </w:pPr>
      <w:r>
        <w:rPr>
          <w:b/>
          <w:bCs/>
          <w:color w:val="2E7D5B"/>
          <w:sz w:val="20"/>
          <w:szCs w:val="20"/>
        </w:rPr>
        <w:t xml:space="preserve">Wireframe layout</w:t>
      </w:r>
    </w:p>
    <w:p>
      <w:pPr>
        <w:spacing w:after="20"/>
      </w:pPr>
      <w:r>
        <w:rPr>
          <w:rFonts w:ascii="Courier New" w:cs="Courier New" w:eastAsia="Courier New" w:hAnsi="Courier New"/>
          <w:color w:val="1A1F2B"/>
          <w:sz w:val="18"/>
          <w:szCs w:val="18"/>
        </w:rPr>
        <w:t xml:space="preserve">  Progress bar — step 5 of 7</w:t>
      </w:r>
    </w:p>
    <w:p>
      <w:pPr>
        <w:spacing w:after="20"/>
      </w:pPr>
      <w:r>
        <w:rPr>
          <w:rFonts w:ascii="Courier New" w:cs="Courier New" w:eastAsia="Courier New" w:hAnsi="Courier New"/>
          <w:color w:val="1A1F2B"/>
          <w:sz w:val="18"/>
          <w:szCs w:val="18"/>
        </w:rPr>
        <w:t xml:space="preserve">  H1 — “Invite your teachers”</w:t>
      </w:r>
    </w:p>
    <w:p>
      <w:pPr>
        <w:spacing w:after="20"/>
      </w:pPr>
      <w:r>
        <w:rPr>
          <w:rFonts w:ascii="Courier New" w:cs="Courier New" w:eastAsia="Courier New" w:hAnsi="Courier New"/>
          <w:color w:val="1A1F2B"/>
          <w:sz w:val="18"/>
          <w:szCs w:val="18"/>
        </w:rPr>
        <w:t xml:space="preserve">  Subhead — “They'll get a link to set their password.”</w:t>
      </w:r>
    </w:p>
    <w:p>
      <w:pPr>
        <w:spacing w:after="20"/>
      </w:pPr>
      <w:r>
        <w:rPr>
          <w:rFonts w:ascii="Courier New" w:cs="Courier New" w:eastAsia="Courier New" w:hAnsi="Courier New"/>
          <w:color w:val="1A1F2B"/>
          <w:sz w:val="18"/>
          <w:szCs w:val="18"/>
        </w:rPr>
        <w:t xml:space="preserve">  Repeatable row — Name / Email / WhatsApp</w:t>
      </w:r>
    </w:p>
    <w:p>
      <w:pPr>
        <w:spacing w:after="20"/>
      </w:pPr>
      <w:r>
        <w:rPr>
          <w:rFonts w:ascii="Courier New" w:cs="Courier New" w:eastAsia="Courier New" w:hAnsi="Courier New"/>
          <w:color w:val="1A1F2B"/>
          <w:sz w:val="18"/>
          <w:szCs w:val="18"/>
        </w:rPr>
        <w:t xml:space="preserve">  “Add another” link</w:t>
      </w:r>
    </w:p>
    <w:p>
      <w:pPr>
        <w:spacing w:after="20"/>
      </w:pPr>
      <w:r>
        <w:rPr>
          <w:rFonts w:ascii="Courier New" w:cs="Courier New" w:eastAsia="Courier New" w:hAnsi="Courier New"/>
          <w:color w:val="1A1F2B"/>
          <w:sz w:val="18"/>
          <w:szCs w:val="18"/>
        </w:rPr>
        <w:t xml:space="preserve">  Primary button — “Send invites”</w:t>
      </w:r>
    </w:p>
    <w:p>
      <w:pPr>
        <w:spacing w:after="20"/>
      </w:pPr>
      <w:r>
        <w:rPr>
          <w:rFonts w:ascii="Courier New" w:cs="Courier New" w:eastAsia="Courier New" w:hAnsi="Courier New"/>
          <w:color w:val="1A1F2B"/>
          <w:sz w:val="18"/>
          <w:szCs w:val="18"/>
        </w:rPr>
        <w:t xml:space="preserve">  Secondary link — “Skip for now”</w:t>
      </w:r>
    </w:p>
    <w:p>
      <w:pPr>
        <w:spacing w:after="120"/>
      </w:pPr>
    </w:p>
    <w:p>
      <w:pPr>
        <w:pStyle w:val="Heading3"/>
        <w:spacing w:after="100" w:before="220"/>
      </w:pPr>
      <w:r>
        <w:rPr>
          <w:b/>
          <w:bCs/>
          <w:color w:val="2E7D5B"/>
          <w:sz w:val="20"/>
          <w:szCs w:val="20"/>
        </w:rPr>
        <w:t xml:space="preserve">Component hierarchy</w:t>
      </w:r>
    </w:p>
    <w:p>
      <w:pPr>
        <w:spacing w:after="20"/>
      </w:pPr>
      <w:r>
        <w:rPr>
          <w:rFonts w:ascii="Courier New" w:cs="Courier New" w:eastAsia="Courier New" w:hAnsi="Courier New"/>
          <w:color w:val="1A1F2B"/>
          <w:sz w:val="19"/>
          <w:szCs w:val="19"/>
        </w:rPr>
        <w:t xml:space="preserve">1. ProgressBar</w:t>
      </w:r>
    </w:p>
    <w:p>
      <w:pPr>
        <w:spacing w:after="20"/>
      </w:pPr>
      <w:r>
        <w:rPr>
          <w:rFonts w:ascii="Courier New" w:cs="Courier New" w:eastAsia="Courier New" w:hAnsi="Courier New"/>
          <w:color w:val="1A1F2B"/>
          <w:sz w:val="19"/>
          <w:szCs w:val="19"/>
        </w:rPr>
        <w:t xml:space="preserve">2. Heading + Subhead</w:t>
      </w:r>
    </w:p>
    <w:p>
      <w:pPr>
        <w:spacing w:after="20"/>
      </w:pPr>
      <w:r>
        <w:rPr>
          <w:rFonts w:ascii="Courier New" w:cs="Courier New" w:eastAsia="Courier New" w:hAnsi="Courier New"/>
          <w:color w:val="1A1F2B"/>
          <w:sz w:val="19"/>
          <w:szCs w:val="19"/>
        </w:rPr>
        <w:t xml:space="preserve">3. InviteRow[]</w:t>
      </w:r>
    </w:p>
    <w:p>
      <w:pPr>
        <w:spacing w:after="20"/>
      </w:pPr>
      <w:r>
        <w:rPr>
          <w:rFonts w:ascii="Courier New" w:cs="Courier New" w:eastAsia="Courier New" w:hAnsi="Courier New"/>
          <w:color w:val="1A1F2B"/>
          <w:sz w:val="19"/>
          <w:szCs w:val="19"/>
        </w:rPr>
        <w:t xml:space="preserve">4. AddRowLink</w:t>
      </w:r>
    </w:p>
    <w:p>
      <w:pPr>
        <w:spacing w:after="20"/>
      </w:pPr>
      <w:r>
        <w:rPr>
          <w:rFonts w:ascii="Courier New" w:cs="Courier New" w:eastAsia="Courier New" w:hAnsi="Courier New"/>
          <w:color w:val="1A1F2B"/>
          <w:sz w:val="19"/>
          <w:szCs w:val="19"/>
        </w:rPr>
        <w:t xml:space="preserve">5. PrimaryButton</w:t>
      </w:r>
    </w:p>
    <w:p>
      <w:pPr>
        <w:spacing w:after="20"/>
      </w:pPr>
      <w:r>
        <w:rPr>
          <w:rFonts w:ascii="Courier New" w:cs="Courier New" w:eastAsia="Courier New" w:hAnsi="Courier New"/>
          <w:color w:val="1A1F2B"/>
          <w:sz w:val="19"/>
          <w:szCs w:val="19"/>
        </w:rPr>
        <w:t xml:space="preserve">6. TextLink (skip)</w:t>
      </w:r>
    </w:p>
    <w:p>
      <w:pPr>
        <w:spacing w:after="120"/>
      </w:pPr>
    </w:p>
    <w:p>
      <w:pPr>
        <w:pStyle w:val="Heading3"/>
        <w:spacing w:after="100" w:before="220"/>
      </w:pPr>
      <w:r>
        <w:rPr>
          <w:b/>
          <w:bCs/>
          <w:color w:val="2E7D5B"/>
          <w:sz w:val="20"/>
          <w:szCs w:val="20"/>
        </w:rPr>
        <w:t xml:space="preserve">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Empty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Starts with exactly one blank row — not zero, not a placeholder table — so the task reads as “fill this in” rather than “configure something.”</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Loading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Each row shows its own small spinner in place of the send icon while that invite is in flight, so multiple invites progress independently and visibly.</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Error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Row-level only: “That email looks off” under the offending row's field. Other rows are unaffected and still submit.</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Success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A sent row collapses into a compact pill (name + check icon), 250ms height-collapse animation, with a single 300ms check pulse.</w:t>
            </w:r>
          </w:p>
        </w:tc>
      </w:tr>
    </w:tbl>
    <w:p>
      <w:pPr>
        <w:spacing w:after="120"/>
      </w:pPr>
    </w:p>
    <w:p>
      <w:pPr>
        <w:pStyle w:val="Heading3"/>
        <w:spacing w:after="100" w:before="220"/>
      </w:pPr>
      <w:r>
        <w:rPr>
          <w:b/>
          <w:bCs/>
          <w:color w:val="2E7D5B"/>
          <w:sz w:val="20"/>
          <w:szCs w:val="20"/>
        </w:rPr>
        <w:t xml:space="preserve">Microcopy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H1</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Invite your teachers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Subhead</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They'll get a link to set their password.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Row placeholder</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Thandiwe Mokoena</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Primary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Send invites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Secondary</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Skip for now</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Success</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3 invites sent</w:t>
            </w:r>
          </w:p>
        </w:tc>
      </w:tr>
    </w:tbl>
    <w:p>
      <w:pPr>
        <w:spacing w:after="120"/>
      </w:pPr>
    </w:p>
    <w:p>
      <w:pPr>
        <w:pStyle w:val="Heading3"/>
        <w:spacing w:after="100" w:before="220"/>
      </w:pPr>
      <w:r>
        <w:rPr>
          <w:b/>
          <w:bCs/>
          <w:color w:val="2E7D5B"/>
          <w:sz w:val="20"/>
          <w:szCs w:val="20"/>
        </w:rPr>
        <w:t xml:space="preserve">Calls to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Primary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Send invites — advances to Invite parents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Secondary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Skip for now — advances with zero invites sent</w:t>
            </w:r>
          </w:p>
        </w:tc>
      </w:tr>
    </w:tbl>
    <w:p>
      <w:pPr>
        <w:spacing w:after="120"/>
      </w:pPr>
    </w:p>
    <w:p>
      <w:pPr>
        <w:pStyle w:val="Heading3"/>
        <w:spacing w:after="100" w:before="220"/>
      </w:pPr>
      <w:r>
        <w:rPr>
          <w:b/>
          <w:bCs/>
          <w:color w:val="2E7D5B"/>
          <w:sz w:val="20"/>
          <w:szCs w:val="20"/>
        </w:rPr>
        <w:t xml:space="preserve">Recommended animations</w:t>
      </w:r>
    </w:p>
    <w:p>
      <w:pPr>
        <w:pStyle w:val="ListParagraph"/>
        <w:numPr>
          <w:ilvl w:val="0"/>
          <w:numId w:val="1"/>
        </w:numPr>
        <w:spacing w:after="80" w:line="280"/>
      </w:pPr>
      <w:r>
        <w:rPr>
          <w:color w:val="374151"/>
          <w:sz w:val="20"/>
          <w:szCs w:val="20"/>
        </w:rPr>
        <w:t xml:space="preserve">Row-to-pill collapse, 250ms.</w:t>
      </w:r>
    </w:p>
    <w:p>
      <w:pPr>
        <w:pStyle w:val="ListParagraph"/>
        <w:numPr>
          <w:ilvl w:val="0"/>
          <w:numId w:val="1"/>
        </w:numPr>
        <w:spacing w:after="80" w:line="280"/>
      </w:pPr>
      <w:r>
        <w:rPr>
          <w:color w:val="374151"/>
          <w:sz w:val="20"/>
          <w:szCs w:val="20"/>
        </w:rPr>
        <w:t xml:space="preserve">Single check pulse per pill, 300ms — not sustained or repeated.</w:t>
      </w:r>
    </w:p>
    <w:p>
      <w:pPr>
        <w:spacing w:after="120"/>
      </w:pPr>
    </w:p>
    <w:p>
      <w:pPr>
        <w:pStyle w:val="Heading3"/>
        <w:spacing w:after="100" w:before="220"/>
      </w:pPr>
      <w:r>
        <w:rPr>
          <w:b/>
          <w:bCs/>
          <w:color w:val="2E7D5B"/>
          <w:sz w:val="20"/>
          <w:szCs w:val="20"/>
        </w:rPr>
        <w:t xml:space="preserve">Mobile vs. desktop behaviour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Mobile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Each row is a bordered card with fields stacked vertically.</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Desktop</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Fields in a row lay out horizontally on one line; “Add another” stays left-aligned beneath the last row.</w:t>
            </w:r>
          </w:p>
        </w:tc>
      </w:tr>
    </w:tbl>
    <w:p>
      <w:r>
        <w:br w:type="page"/>
      </w:r>
    </w:p>
    <w:p>
      <w:pPr>
        <w:spacing w:after="40" w:before="0"/>
      </w:pPr>
      <w:r>
        <w:rPr>
          <w:b/>
          <w:bCs/>
          <w:color w:val="2E7D5B"/>
          <w:sz w:val="18"/>
          <w:szCs w:val="18"/>
        </w:rPr>
        <w:t xml:space="preserve">SCREEN 6</w:t>
      </w:r>
    </w:p>
    <w:p>
      <w:pPr>
        <w:pStyle w:val="Heading1"/>
        <w:spacing w:after="200" w:before="400"/>
      </w:pPr>
      <w:r>
        <w:rPr>
          <w:b/>
          <w:bCs/>
          <w:color w:val="1A1F2B"/>
          <w:sz w:val="32"/>
          <w:szCs w:val="32"/>
        </w:rPr>
        <w:t xml:space="preserve">Invite parents</w:t>
      </w:r>
    </w:p>
    <w:p>
      <w:pPr>
        <w:pStyle w:val="Heading3"/>
        <w:spacing w:after="100" w:before="220"/>
      </w:pPr>
      <w:r>
        <w:rPr>
          <w:b/>
          <w:bCs/>
          <w:color w:val="2E7D5B"/>
          <w:sz w:val="20"/>
          <w:szCs w:val="20"/>
        </w:rPr>
        <w:t xml:space="preserve">UX rationale</w:t>
      </w:r>
    </w:p>
    <w:p>
      <w:pPr>
        <w:pStyle w:val="ListParagraph"/>
        <w:numPr>
          <w:ilvl w:val="0"/>
          <w:numId w:val="1"/>
        </w:numPr>
        <w:spacing w:after="80" w:line="280"/>
      </w:pPr>
      <w:r>
        <w:rPr>
          <w:color w:val="374151"/>
          <w:sz w:val="20"/>
          <w:szCs w:val="20"/>
        </w:rPr>
        <w:t xml:space="preserve">Shares its component pattern with Invite teachers (same InviteRow, different fields) for consistency and lower engineering cost, but adds a child-link picker that only makes sense for this role — which is exactly what made the combined form cluttered today.</w:t>
      </w:r>
    </w:p>
    <w:p>
      <w:pPr>
        <w:spacing w:after="120"/>
      </w:pPr>
    </w:p>
    <w:p>
      <w:pPr>
        <w:pStyle w:val="Heading3"/>
        <w:spacing w:after="100" w:before="220"/>
      </w:pPr>
      <w:r>
        <w:rPr>
          <w:b/>
          <w:bCs/>
          <w:color w:val="2E7D5B"/>
          <w:sz w:val="20"/>
          <w:szCs w:val="20"/>
        </w:rPr>
        <w:t xml:space="preserve">Wireframe layout</w:t>
      </w:r>
    </w:p>
    <w:p>
      <w:pPr>
        <w:spacing w:after="20"/>
      </w:pPr>
      <w:r>
        <w:rPr>
          <w:rFonts w:ascii="Courier New" w:cs="Courier New" w:eastAsia="Courier New" w:hAnsi="Courier New"/>
          <w:color w:val="1A1F2B"/>
          <w:sz w:val="18"/>
          <w:szCs w:val="18"/>
        </w:rPr>
        <w:t xml:space="preserve">  Progress bar — step 6 of 7</w:t>
      </w:r>
    </w:p>
    <w:p>
      <w:pPr>
        <w:spacing w:after="20"/>
      </w:pPr>
      <w:r>
        <w:rPr>
          <w:rFonts w:ascii="Courier New" w:cs="Courier New" w:eastAsia="Courier New" w:hAnsi="Courier New"/>
          <w:color w:val="1A1F2B"/>
          <w:sz w:val="18"/>
          <w:szCs w:val="18"/>
        </w:rPr>
        <w:t xml:space="preserve">  H1 — “Invite parents”</w:t>
      </w:r>
    </w:p>
    <w:p>
      <w:pPr>
        <w:spacing w:after="20"/>
      </w:pPr>
      <w:r>
        <w:rPr>
          <w:rFonts w:ascii="Courier New" w:cs="Courier New" w:eastAsia="Courier New" w:hAnsi="Courier New"/>
          <w:color w:val="1A1F2B"/>
          <w:sz w:val="18"/>
          <w:szCs w:val="18"/>
        </w:rPr>
        <w:t xml:space="preserve">  Subhead — “Link each parent to their child.”</w:t>
      </w:r>
    </w:p>
    <w:p>
      <w:pPr>
        <w:spacing w:after="20"/>
      </w:pPr>
      <w:r>
        <w:rPr>
          <w:rFonts w:ascii="Courier New" w:cs="Courier New" w:eastAsia="Courier New" w:hAnsi="Courier New"/>
          <w:color w:val="1A1F2B"/>
          <w:sz w:val="18"/>
          <w:szCs w:val="18"/>
        </w:rPr>
        <w:t xml:space="preserve">  Repeatable row — Child (pre-populated from Step 3) / Parent name / Email or WhatsApp</w:t>
      </w:r>
    </w:p>
    <w:p>
      <w:pPr>
        <w:spacing w:after="20"/>
      </w:pPr>
      <w:r>
        <w:rPr>
          <w:rFonts w:ascii="Courier New" w:cs="Courier New" w:eastAsia="Courier New" w:hAnsi="Courier New"/>
          <w:color w:val="1A1F2B"/>
          <w:sz w:val="18"/>
          <w:szCs w:val="18"/>
        </w:rPr>
        <w:t xml:space="preserve">  “Add another” link</w:t>
      </w:r>
    </w:p>
    <w:p>
      <w:pPr>
        <w:spacing w:after="20"/>
      </w:pPr>
      <w:r>
        <w:rPr>
          <w:rFonts w:ascii="Courier New" w:cs="Courier New" w:eastAsia="Courier New" w:hAnsi="Courier New"/>
          <w:color w:val="1A1F2B"/>
          <w:sz w:val="18"/>
          <w:szCs w:val="18"/>
        </w:rPr>
        <w:t xml:space="preserve">  Primary button — “Send invites”</w:t>
      </w:r>
    </w:p>
    <w:p>
      <w:pPr>
        <w:spacing w:after="20"/>
      </w:pPr>
      <w:r>
        <w:rPr>
          <w:rFonts w:ascii="Courier New" w:cs="Courier New" w:eastAsia="Courier New" w:hAnsi="Courier New"/>
          <w:color w:val="1A1F2B"/>
          <w:sz w:val="18"/>
          <w:szCs w:val="18"/>
        </w:rPr>
        <w:t xml:space="preserve">  Secondary link — “Skip for now”</w:t>
      </w:r>
    </w:p>
    <w:p>
      <w:pPr>
        <w:spacing w:after="120"/>
      </w:pPr>
    </w:p>
    <w:p>
      <w:pPr>
        <w:pStyle w:val="Heading3"/>
        <w:spacing w:after="100" w:before="220"/>
      </w:pPr>
      <w:r>
        <w:rPr>
          <w:b/>
          <w:bCs/>
          <w:color w:val="2E7D5B"/>
          <w:sz w:val="20"/>
          <w:szCs w:val="20"/>
        </w:rPr>
        <w:t xml:space="preserve">Component hierarchy</w:t>
      </w:r>
    </w:p>
    <w:p>
      <w:pPr>
        <w:spacing w:after="20"/>
      </w:pPr>
      <w:r>
        <w:rPr>
          <w:rFonts w:ascii="Courier New" w:cs="Courier New" w:eastAsia="Courier New" w:hAnsi="Courier New"/>
          <w:color w:val="1A1F2B"/>
          <w:sz w:val="19"/>
          <w:szCs w:val="19"/>
        </w:rPr>
        <w:t xml:space="preserve">1. ProgressBar</w:t>
      </w:r>
    </w:p>
    <w:p>
      <w:pPr>
        <w:spacing w:after="20"/>
      </w:pPr>
      <w:r>
        <w:rPr>
          <w:rFonts w:ascii="Courier New" w:cs="Courier New" w:eastAsia="Courier New" w:hAnsi="Courier New"/>
          <w:color w:val="1A1F2B"/>
          <w:sz w:val="19"/>
          <w:szCs w:val="19"/>
        </w:rPr>
        <w:t xml:space="preserve">2. Heading + Subhead</w:t>
      </w:r>
    </w:p>
    <w:p>
      <w:pPr>
        <w:spacing w:after="20"/>
      </w:pPr>
      <w:r>
        <w:rPr>
          <w:rFonts w:ascii="Courier New" w:cs="Courier New" w:eastAsia="Courier New" w:hAnsi="Courier New"/>
          <w:color w:val="1A1F2B"/>
          <w:sz w:val="19"/>
          <w:szCs w:val="19"/>
        </w:rPr>
        <w:t xml:space="preserve">3. InviteRow[] (with ChildPicker)</w:t>
      </w:r>
    </w:p>
    <w:p>
      <w:pPr>
        <w:spacing w:after="20"/>
      </w:pPr>
      <w:r>
        <w:rPr>
          <w:rFonts w:ascii="Courier New" w:cs="Courier New" w:eastAsia="Courier New" w:hAnsi="Courier New"/>
          <w:color w:val="1A1F2B"/>
          <w:sz w:val="19"/>
          <w:szCs w:val="19"/>
        </w:rPr>
        <w:t xml:space="preserve">4. AddRowLink</w:t>
      </w:r>
    </w:p>
    <w:p>
      <w:pPr>
        <w:spacing w:after="20"/>
      </w:pPr>
      <w:r>
        <w:rPr>
          <w:rFonts w:ascii="Courier New" w:cs="Courier New" w:eastAsia="Courier New" w:hAnsi="Courier New"/>
          <w:color w:val="1A1F2B"/>
          <w:sz w:val="19"/>
          <w:szCs w:val="19"/>
        </w:rPr>
        <w:t xml:space="preserve">5. PrimaryButton</w:t>
      </w:r>
    </w:p>
    <w:p>
      <w:pPr>
        <w:spacing w:after="20"/>
      </w:pPr>
      <w:r>
        <w:rPr>
          <w:rFonts w:ascii="Courier New" w:cs="Courier New" w:eastAsia="Courier New" w:hAnsi="Courier New"/>
          <w:color w:val="1A1F2B"/>
          <w:sz w:val="19"/>
          <w:szCs w:val="19"/>
        </w:rPr>
        <w:t xml:space="preserve">6. TextLink (skip)</w:t>
      </w:r>
    </w:p>
    <w:p>
      <w:pPr>
        <w:spacing w:after="120"/>
      </w:pPr>
    </w:p>
    <w:p>
      <w:pPr>
        <w:pStyle w:val="Heading3"/>
        <w:spacing w:after="100" w:before="220"/>
      </w:pPr>
      <w:r>
        <w:rPr>
          <w:b/>
          <w:bCs/>
          <w:color w:val="2E7D5B"/>
          <w:sz w:val="20"/>
          <w:szCs w:val="20"/>
        </w:rPr>
        <w:t xml:space="preserve">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Empty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If Step 3 was skipped and no children exist, this screen leads with a redirect state instead of an empty picker: “Add a child first to invite their parent” with a button back to Step 3 — avoids a dropdown with nothing in it.</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Loading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Identical pattern to Invite teachers, for muscle-memory continuity.</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Error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Identical pattern to Invite teachers.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Success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Identical pattern to Invite teachers.</w:t>
            </w:r>
          </w:p>
        </w:tc>
      </w:tr>
    </w:tbl>
    <w:p>
      <w:pPr>
        <w:spacing w:after="120"/>
      </w:pPr>
    </w:p>
    <w:p>
      <w:pPr>
        <w:pStyle w:val="Heading3"/>
        <w:spacing w:after="100" w:before="220"/>
      </w:pPr>
      <w:r>
        <w:rPr>
          <w:b/>
          <w:bCs/>
          <w:color w:val="2E7D5B"/>
          <w:sz w:val="20"/>
          <w:szCs w:val="20"/>
        </w:rPr>
        <w:t xml:space="preserve">Microcopy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H1</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Invite parents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Subhead</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Link each parent to their child.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Primary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Send invites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Empty redirect</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Add a child first</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Empty redirect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Add a child</w:t>
            </w:r>
          </w:p>
        </w:tc>
      </w:tr>
    </w:tbl>
    <w:p>
      <w:pPr>
        <w:spacing w:after="120"/>
      </w:pPr>
    </w:p>
    <w:p>
      <w:pPr>
        <w:pStyle w:val="Heading3"/>
        <w:spacing w:after="100" w:before="220"/>
      </w:pPr>
      <w:r>
        <w:rPr>
          <w:b/>
          <w:bCs/>
          <w:color w:val="2E7D5B"/>
          <w:sz w:val="20"/>
          <w:szCs w:val="20"/>
        </w:rPr>
        <w:t xml:space="preserve">Calls to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Primary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Send invites — advances to Configure billing</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Secondary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Skip for now — advances with zero invites sent</w:t>
            </w:r>
          </w:p>
        </w:tc>
      </w:tr>
    </w:tbl>
    <w:p>
      <w:pPr>
        <w:spacing w:after="120"/>
      </w:pPr>
    </w:p>
    <w:p>
      <w:pPr>
        <w:pStyle w:val="Heading3"/>
        <w:spacing w:after="100" w:before="220"/>
      </w:pPr>
      <w:r>
        <w:rPr>
          <w:b/>
          <w:bCs/>
          <w:color w:val="2E7D5B"/>
          <w:sz w:val="20"/>
          <w:szCs w:val="20"/>
        </w:rPr>
        <w:t xml:space="preserve">Recommended animations</w:t>
      </w:r>
    </w:p>
    <w:p>
      <w:pPr>
        <w:pStyle w:val="ListParagraph"/>
        <w:numPr>
          <w:ilvl w:val="0"/>
          <w:numId w:val="1"/>
        </w:numPr>
        <w:spacing w:after="80" w:line="280"/>
      </w:pPr>
      <w:r>
        <w:rPr>
          <w:color w:val="374151"/>
          <w:sz w:val="20"/>
          <w:szCs w:val="20"/>
        </w:rPr>
        <w:t xml:space="preserve">Identical to Invite teachers — deliberately, so the pattern is learned once and reused.</w:t>
      </w:r>
    </w:p>
    <w:p>
      <w:pPr>
        <w:spacing w:after="120"/>
      </w:pPr>
    </w:p>
    <w:p>
      <w:pPr>
        <w:pStyle w:val="Heading3"/>
        <w:spacing w:after="100" w:before="220"/>
      </w:pPr>
      <w:r>
        <w:rPr>
          <w:b/>
          <w:bCs/>
          <w:color w:val="2E7D5B"/>
          <w:sz w:val="20"/>
          <w:szCs w:val="20"/>
        </w:rPr>
        <w:t xml:space="preserve">Mobile vs. desktop behaviour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Mobile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Identical layout pattern to Invite teachers.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Desktop</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Identical layout pattern to Invite teachers.</w:t>
            </w:r>
          </w:p>
        </w:tc>
      </w:tr>
    </w:tbl>
    <w:p>
      <w:r>
        <w:br w:type="page"/>
      </w:r>
    </w:p>
    <w:p>
      <w:pPr>
        <w:spacing w:after="40" w:before="0"/>
      </w:pPr>
      <w:r>
        <w:rPr>
          <w:b/>
          <w:bCs/>
          <w:color w:val="2E7D5B"/>
          <w:sz w:val="18"/>
          <w:szCs w:val="18"/>
        </w:rPr>
        <w:t xml:space="preserve">SCREEN 7</w:t>
      </w:r>
    </w:p>
    <w:p>
      <w:pPr>
        <w:pStyle w:val="Heading1"/>
        <w:spacing w:after="200" w:before="400"/>
      </w:pPr>
      <w:r>
        <w:rPr>
          <w:b/>
          <w:bCs/>
          <w:color w:val="1A1F2B"/>
          <w:sz w:val="32"/>
          <w:szCs w:val="32"/>
        </w:rPr>
        <w:t xml:space="preserve">Configure billing</w:t>
      </w:r>
    </w:p>
    <w:p>
      <w:pPr>
        <w:pStyle w:val="Heading3"/>
        <w:spacing w:after="100" w:before="220"/>
      </w:pPr>
      <w:r>
        <w:rPr>
          <w:b/>
          <w:bCs/>
          <w:color w:val="2E7D5B"/>
          <w:sz w:val="20"/>
          <w:szCs w:val="20"/>
        </w:rPr>
        <w:t xml:space="preserve">UX rationale</w:t>
      </w:r>
    </w:p>
    <w:p>
      <w:pPr>
        <w:pStyle w:val="ListParagraph"/>
        <w:numPr>
          <w:ilvl w:val="0"/>
          <w:numId w:val="1"/>
        </w:numPr>
        <w:spacing w:after="80" w:line="280"/>
      </w:pPr>
      <w:r>
        <w:rPr>
          <w:color w:val="374151"/>
          <w:sz w:val="20"/>
          <w:szCs w:val="20"/>
        </w:rPr>
        <w:t xml:space="preserve">Billing is currently a fully separate tab with no link to onboarding — a new owner has to discover it exists on their own. Making it the final setup step means fees exist before the first invoice is ever needed, and it closes the loop on the question most small-business owners have top of mind: how do I get paid.</w:t>
      </w:r>
    </w:p>
    <w:p>
      <w:pPr>
        <w:spacing w:after="120"/>
      </w:pPr>
    </w:p>
    <w:p>
      <w:pPr>
        <w:pStyle w:val="Heading3"/>
        <w:spacing w:after="100" w:before="220"/>
      </w:pPr>
      <w:r>
        <w:rPr>
          <w:b/>
          <w:bCs/>
          <w:color w:val="2E7D5B"/>
          <w:sz w:val="20"/>
          <w:szCs w:val="20"/>
        </w:rPr>
        <w:t xml:space="preserve">Wireframe layout</w:t>
      </w:r>
    </w:p>
    <w:p>
      <w:pPr>
        <w:spacing w:after="20"/>
      </w:pPr>
      <w:r>
        <w:rPr>
          <w:rFonts w:ascii="Courier New" w:cs="Courier New" w:eastAsia="Courier New" w:hAnsi="Courier New"/>
          <w:color w:val="1A1F2B"/>
          <w:sz w:val="18"/>
          <w:szCs w:val="18"/>
        </w:rPr>
        <w:t xml:space="preserve">  Progress bar — step 7 of 7</w:t>
      </w:r>
    </w:p>
    <w:p>
      <w:pPr>
        <w:spacing w:after="20"/>
      </w:pPr>
      <w:r>
        <w:rPr>
          <w:rFonts w:ascii="Courier New" w:cs="Courier New" w:eastAsia="Courier New" w:hAnsi="Courier New"/>
          <w:color w:val="1A1F2B"/>
          <w:sz w:val="18"/>
          <w:szCs w:val="18"/>
        </w:rPr>
        <w:t xml:space="preserve">  H1 — “Set your fees”</w:t>
      </w:r>
    </w:p>
    <w:p>
      <w:pPr>
        <w:spacing w:after="20"/>
      </w:pPr>
      <w:r>
        <w:rPr>
          <w:rFonts w:ascii="Courier New" w:cs="Courier New" w:eastAsia="Courier New" w:hAnsi="Courier New"/>
          <w:color w:val="1A1F2B"/>
          <w:sz w:val="18"/>
          <w:szCs w:val="18"/>
        </w:rPr>
        <w:t xml:space="preserve">  Subhead — “You can change this any time.”</w:t>
      </w:r>
    </w:p>
    <w:p>
      <w:pPr>
        <w:spacing w:after="20"/>
      </w:pPr>
      <w:r>
        <w:rPr>
          <w:rFonts w:ascii="Courier New" w:cs="Courier New" w:eastAsia="Courier New" w:hAnsi="Courier New"/>
          <w:color w:val="1A1F2B"/>
          <w:sz w:val="18"/>
          <w:szCs w:val="18"/>
        </w:rPr>
        <w:t xml:space="preserve">  Currency field — Monthly fee per child (large)</w:t>
      </w:r>
    </w:p>
    <w:p>
      <w:pPr>
        <w:spacing w:after="20"/>
      </w:pPr>
      <w:r>
        <w:rPr>
          <w:rFonts w:ascii="Courier New" w:cs="Courier New" w:eastAsia="Courier New" w:hAnsi="Courier New"/>
          <w:color w:val="1A1F2B"/>
          <w:sz w:val="18"/>
          <w:szCs w:val="18"/>
        </w:rPr>
        <w:t xml:space="preserve">  Toggle — “Charge a once-off registration fee” (reveals a second field)</w:t>
      </w:r>
    </w:p>
    <w:p>
      <w:pPr>
        <w:spacing w:after="20"/>
      </w:pPr>
      <w:r>
        <w:rPr>
          <w:rFonts w:ascii="Courier New" w:cs="Courier New" w:eastAsia="Courier New" w:hAnsi="Courier New"/>
          <w:color w:val="1A1F2B"/>
          <w:sz w:val="18"/>
          <w:szCs w:val="18"/>
        </w:rPr>
        <w:t xml:space="preserve">  Primary button — “Finish setup”</w:t>
      </w:r>
    </w:p>
    <w:p>
      <w:pPr>
        <w:spacing w:after="20"/>
      </w:pPr>
      <w:r>
        <w:rPr>
          <w:rFonts w:ascii="Courier New" w:cs="Courier New" w:eastAsia="Courier New" w:hAnsi="Courier New"/>
          <w:color w:val="1A1F2B"/>
          <w:sz w:val="18"/>
          <w:szCs w:val="18"/>
        </w:rPr>
        <w:t xml:space="preserve">  Secondary link — “Skip for now”</w:t>
      </w:r>
    </w:p>
    <w:p>
      <w:pPr>
        <w:spacing w:after="120"/>
      </w:pPr>
    </w:p>
    <w:p>
      <w:pPr>
        <w:pStyle w:val="Heading3"/>
        <w:spacing w:after="100" w:before="220"/>
      </w:pPr>
      <w:r>
        <w:rPr>
          <w:b/>
          <w:bCs/>
          <w:color w:val="2E7D5B"/>
          <w:sz w:val="20"/>
          <w:szCs w:val="20"/>
        </w:rPr>
        <w:t xml:space="preserve">Component hierarchy</w:t>
      </w:r>
    </w:p>
    <w:p>
      <w:pPr>
        <w:spacing w:after="20"/>
      </w:pPr>
      <w:r>
        <w:rPr>
          <w:rFonts w:ascii="Courier New" w:cs="Courier New" w:eastAsia="Courier New" w:hAnsi="Courier New"/>
          <w:color w:val="1A1F2B"/>
          <w:sz w:val="19"/>
          <w:szCs w:val="19"/>
        </w:rPr>
        <w:t xml:space="preserve">1. ProgressBar</w:t>
      </w:r>
    </w:p>
    <w:p>
      <w:pPr>
        <w:spacing w:after="20"/>
      </w:pPr>
      <w:r>
        <w:rPr>
          <w:rFonts w:ascii="Courier New" w:cs="Courier New" w:eastAsia="Courier New" w:hAnsi="Courier New"/>
          <w:color w:val="1A1F2B"/>
          <w:sz w:val="19"/>
          <w:szCs w:val="19"/>
        </w:rPr>
        <w:t xml:space="preserve">2. Heading + Subhead</w:t>
      </w:r>
    </w:p>
    <w:p>
      <w:pPr>
        <w:spacing w:after="20"/>
      </w:pPr>
      <w:r>
        <w:rPr>
          <w:rFonts w:ascii="Courier New" w:cs="Courier New" w:eastAsia="Courier New" w:hAnsi="Courier New"/>
          <w:color w:val="1A1F2B"/>
          <w:sz w:val="19"/>
          <w:szCs w:val="19"/>
        </w:rPr>
        <w:t xml:space="preserve">3. CurrencyField (monthly fee)</w:t>
      </w:r>
    </w:p>
    <w:p>
      <w:pPr>
        <w:spacing w:after="20"/>
      </w:pPr>
      <w:r>
        <w:rPr>
          <w:rFonts w:ascii="Courier New" w:cs="Courier New" w:eastAsia="Courier New" w:hAnsi="Courier New"/>
          <w:color w:val="1A1F2B"/>
          <w:sz w:val="19"/>
          <w:szCs w:val="19"/>
        </w:rPr>
        <w:t xml:space="preserve">4. ToggleRow</w:t>
      </w:r>
    </w:p>
    <w:p>
      <w:pPr>
        <w:spacing w:after="20"/>
      </w:pPr>
      <w:r>
        <w:rPr>
          <w:rFonts w:ascii="Courier New" w:cs="Courier New" w:eastAsia="Courier New" w:hAnsi="Courier New"/>
          <w:color w:val="1A1F2B"/>
          <w:sz w:val="19"/>
          <w:szCs w:val="19"/>
        </w:rPr>
        <w:t xml:space="preserve">5. ConditionalField (registration fee)</w:t>
      </w:r>
    </w:p>
    <w:p>
      <w:pPr>
        <w:spacing w:after="20"/>
      </w:pPr>
      <w:r>
        <w:rPr>
          <w:rFonts w:ascii="Courier New" w:cs="Courier New" w:eastAsia="Courier New" w:hAnsi="Courier New"/>
          <w:color w:val="1A1F2B"/>
          <w:sz w:val="19"/>
          <w:szCs w:val="19"/>
        </w:rPr>
        <w:t xml:space="preserve">6. PrimaryButton</w:t>
      </w:r>
    </w:p>
    <w:p>
      <w:pPr>
        <w:spacing w:after="20"/>
      </w:pPr>
      <w:r>
        <w:rPr>
          <w:rFonts w:ascii="Courier New" w:cs="Courier New" w:eastAsia="Courier New" w:hAnsi="Courier New"/>
          <w:color w:val="1A1F2B"/>
          <w:sz w:val="19"/>
          <w:szCs w:val="19"/>
        </w:rPr>
        <w:t xml:space="preserve">7. TextLink (skip)</w:t>
      </w:r>
    </w:p>
    <w:p>
      <w:pPr>
        <w:spacing w:after="120"/>
      </w:pPr>
    </w:p>
    <w:p>
      <w:pPr>
        <w:pStyle w:val="Heading3"/>
        <w:spacing w:after="100" w:before="220"/>
      </w:pPr>
      <w:r>
        <w:rPr>
          <w:b/>
          <w:bCs/>
          <w:color w:val="2E7D5B"/>
          <w:sz w:val="20"/>
          <w:szCs w:val="20"/>
        </w:rPr>
        <w:t xml:space="preserve">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Empty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The currency field is pre-filled with a formatted zero (“R0”), not left blank — the input format is obvious before the owner types anything.</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Loading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Primary button spinner only.</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Error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Inline: “Enter an amount greater than R0.”</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Success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This is the terminal setup step — its success state is the transition straight into the Success screen, not a separate confirmation.</w:t>
            </w:r>
          </w:p>
        </w:tc>
      </w:tr>
    </w:tbl>
    <w:p>
      <w:pPr>
        <w:spacing w:after="120"/>
      </w:pPr>
    </w:p>
    <w:p>
      <w:pPr>
        <w:pStyle w:val="Heading3"/>
        <w:spacing w:after="100" w:before="220"/>
      </w:pPr>
      <w:r>
        <w:rPr>
          <w:b/>
          <w:bCs/>
          <w:color w:val="2E7D5B"/>
          <w:sz w:val="20"/>
          <w:szCs w:val="20"/>
        </w:rPr>
        <w:t xml:space="preserve">Microcopy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H1</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Set your fees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Subhead</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You can change this any time.</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Field label</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Monthly fee per child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Primary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Finish setup</w:t>
            </w:r>
          </w:p>
        </w:tc>
      </w:tr>
    </w:tbl>
    <w:p>
      <w:pPr>
        <w:spacing w:after="120"/>
      </w:pPr>
    </w:p>
    <w:p>
      <w:pPr>
        <w:pStyle w:val="Heading3"/>
        <w:spacing w:after="100" w:before="220"/>
      </w:pPr>
      <w:r>
        <w:rPr>
          <w:b/>
          <w:bCs/>
          <w:color w:val="2E7D5B"/>
          <w:sz w:val="20"/>
          <w:szCs w:val="20"/>
        </w:rPr>
        <w:t xml:space="preserve">Calls to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Primary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Finish setup — advances to the Success screen</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Secondary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Skip for now — advances with fees unset; billing tab prompts again on first invoice attempt</w:t>
            </w:r>
          </w:p>
        </w:tc>
      </w:tr>
    </w:tbl>
    <w:p>
      <w:pPr>
        <w:spacing w:after="120"/>
      </w:pPr>
    </w:p>
    <w:p>
      <w:pPr>
        <w:pStyle w:val="Heading3"/>
        <w:spacing w:after="100" w:before="220"/>
      </w:pPr>
      <w:r>
        <w:rPr>
          <w:b/>
          <w:bCs/>
          <w:color w:val="2E7D5B"/>
          <w:sz w:val="20"/>
          <w:szCs w:val="20"/>
        </w:rPr>
        <w:t xml:space="preserve">Recommended animations</w:t>
      </w:r>
    </w:p>
    <w:p>
      <w:pPr>
        <w:pStyle w:val="ListParagraph"/>
        <w:numPr>
          <w:ilvl w:val="0"/>
          <w:numId w:val="1"/>
        </w:numPr>
        <w:spacing w:after="80" w:line="280"/>
      </w:pPr>
      <w:r>
        <w:rPr>
          <w:color w:val="374151"/>
          <w:sz w:val="20"/>
          <w:szCs w:val="20"/>
        </w:rPr>
        <w:t xml:space="preserve">Currency field uses a tabular-number tween when auto-formatting (“3500” → “R3,500”) rather than an abrupt jump.</w:t>
      </w:r>
    </w:p>
    <w:p>
      <w:pPr>
        <w:spacing w:after="120"/>
      </w:pPr>
    </w:p>
    <w:p>
      <w:pPr>
        <w:pStyle w:val="Heading3"/>
        <w:spacing w:after="100" w:before="220"/>
      </w:pPr>
      <w:r>
        <w:rPr>
          <w:b/>
          <w:bCs/>
          <w:color w:val="2E7D5B"/>
          <w:sz w:val="20"/>
          <w:szCs w:val="20"/>
        </w:rPr>
        <w:t xml:space="preserve">Mobile vs. desktop behaviour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Mobile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Single centred field, same card pattern as every prior step.</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Desktop</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Identical — no multi-column layout for a one-field screen.</w:t>
            </w:r>
          </w:p>
        </w:tc>
      </w:tr>
    </w:tbl>
    <w:p>
      <w:r>
        <w:br w:type="page"/>
      </w:r>
    </w:p>
    <w:p>
      <w:pPr>
        <w:spacing w:after="40" w:before="0"/>
      </w:pPr>
      <w:r>
        <w:rPr>
          <w:b/>
          <w:bCs/>
          <w:color w:val="2E7D5B"/>
          <w:sz w:val="18"/>
          <w:szCs w:val="18"/>
        </w:rPr>
        <w:t xml:space="preserve">SCREEN 8</w:t>
      </w:r>
    </w:p>
    <w:p>
      <w:pPr>
        <w:pStyle w:val="Heading1"/>
        <w:spacing w:after="200" w:before="400"/>
      </w:pPr>
      <w:r>
        <w:rPr>
          <w:b/>
          <w:bCs/>
          <w:color w:val="1A1F2B"/>
          <w:sz w:val="32"/>
          <w:szCs w:val="32"/>
        </w:rPr>
        <w:t xml:space="preserve">Success screen</w:t>
      </w:r>
    </w:p>
    <w:p>
      <w:pPr>
        <w:pStyle w:val="Heading3"/>
        <w:spacing w:after="100" w:before="220"/>
      </w:pPr>
      <w:r>
        <w:rPr>
          <w:b/>
          <w:bCs/>
          <w:color w:val="2E7D5B"/>
          <w:sz w:val="20"/>
          <w:szCs w:val="20"/>
        </w:rPr>
        <w:t xml:space="preserve">UX rationale</w:t>
      </w:r>
    </w:p>
    <w:p>
      <w:pPr>
        <w:pStyle w:val="ListParagraph"/>
        <w:numPr>
          <w:ilvl w:val="0"/>
          <w:numId w:val="1"/>
        </w:numPr>
        <w:spacing w:after="80" w:line="280"/>
      </w:pPr>
      <w:r>
        <w:rPr>
          <w:color w:val="374151"/>
          <w:sz w:val="20"/>
          <w:szCs w:val="20"/>
        </w:rPr>
        <w:t xml:space="preserve">The single biggest missing moment in the current flow — nothing today acknowledges setup is complete. This screen is the “celebration of completed tasks” the brief calls for, and it doubles as a hand-off that tells the owner exactly what happens next.</w:t>
      </w:r>
    </w:p>
    <w:p>
      <w:pPr>
        <w:spacing w:after="120"/>
      </w:pPr>
    </w:p>
    <w:p>
      <w:pPr>
        <w:pStyle w:val="Heading3"/>
        <w:spacing w:after="100" w:before="220"/>
      </w:pPr>
      <w:r>
        <w:rPr>
          <w:b/>
          <w:bCs/>
          <w:color w:val="2E7D5B"/>
          <w:sz w:val="20"/>
          <w:szCs w:val="20"/>
        </w:rPr>
        <w:t xml:space="preserve">Wireframe layout</w:t>
      </w:r>
    </w:p>
    <w:p>
      <w:pPr>
        <w:spacing w:after="20"/>
      </w:pPr>
      <w:r>
        <w:rPr>
          <w:rFonts w:ascii="Courier New" w:cs="Courier New" w:eastAsia="Courier New" w:hAnsi="Courier New"/>
          <w:color w:val="1A1F2B"/>
          <w:sz w:val="18"/>
          <w:szCs w:val="18"/>
        </w:rPr>
        <w:t xml:space="preserve">  (No progress bar — its absence signals “done”)</w:t>
      </w:r>
    </w:p>
    <w:p>
      <w:pPr>
        <w:spacing w:after="20"/>
      </w:pPr>
      <w:r>
        <w:rPr>
          <w:rFonts w:ascii="Courier New" w:cs="Courier New" w:eastAsia="Courier New" w:hAnsi="Courier New"/>
          <w:color w:val="1A1F2B"/>
          <w:sz w:val="18"/>
          <w:szCs w:val="18"/>
        </w:rPr>
        <w:t xml:space="preserve">  Success mark — checkmark in a brand-coloured circle, animated draw-on</w:t>
      </w:r>
    </w:p>
    <w:p>
      <w:pPr>
        <w:spacing w:after="20"/>
      </w:pPr>
      <w:r>
        <w:rPr>
          <w:rFonts w:ascii="Courier New" w:cs="Courier New" w:eastAsia="Courier New" w:hAnsi="Courier New"/>
          <w:color w:val="1A1F2B"/>
          <w:sz w:val="18"/>
          <w:szCs w:val="18"/>
        </w:rPr>
        <w:t xml:space="preserve">  H1 — “{schoolName} is live”</w:t>
      </w:r>
    </w:p>
    <w:p>
      <w:pPr>
        <w:spacing w:after="20"/>
      </w:pPr>
      <w:r>
        <w:rPr>
          <w:rFonts w:ascii="Courier New" w:cs="Courier New" w:eastAsia="Courier New" w:hAnsi="Courier New"/>
          <w:color w:val="1A1F2B"/>
          <w:sz w:val="18"/>
          <w:szCs w:val="18"/>
        </w:rPr>
        <w:t xml:space="preserve">  Summary chips — “3 children · 2 classes · 2 teachers invited”</w:t>
      </w:r>
    </w:p>
    <w:p>
      <w:pPr>
        <w:spacing w:after="20"/>
      </w:pPr>
      <w:r>
        <w:rPr>
          <w:rFonts w:ascii="Courier New" w:cs="Courier New" w:eastAsia="Courier New" w:hAnsi="Courier New"/>
          <w:color w:val="1A1F2B"/>
          <w:sz w:val="18"/>
          <w:szCs w:val="18"/>
        </w:rPr>
        <w:t xml:space="preserve">  Primary button — “Go to dashboard”</w:t>
      </w:r>
    </w:p>
    <w:p>
      <w:pPr>
        <w:spacing w:after="120"/>
      </w:pPr>
    </w:p>
    <w:p>
      <w:pPr>
        <w:pStyle w:val="Heading3"/>
        <w:spacing w:after="100" w:before="220"/>
      </w:pPr>
      <w:r>
        <w:rPr>
          <w:b/>
          <w:bCs/>
          <w:color w:val="2E7D5B"/>
          <w:sz w:val="20"/>
          <w:szCs w:val="20"/>
        </w:rPr>
        <w:t xml:space="preserve">Component hierarchy</w:t>
      </w:r>
    </w:p>
    <w:p>
      <w:pPr>
        <w:spacing w:after="20"/>
      </w:pPr>
      <w:r>
        <w:rPr>
          <w:rFonts w:ascii="Courier New" w:cs="Courier New" w:eastAsia="Courier New" w:hAnsi="Courier New"/>
          <w:color w:val="1A1F2B"/>
          <w:sz w:val="19"/>
          <w:szCs w:val="19"/>
        </w:rPr>
        <w:t xml:space="preserve">1. SuccessMark</w:t>
      </w:r>
    </w:p>
    <w:p>
      <w:pPr>
        <w:spacing w:after="20"/>
      </w:pPr>
      <w:r>
        <w:rPr>
          <w:rFonts w:ascii="Courier New" w:cs="Courier New" w:eastAsia="Courier New" w:hAnsi="Courier New"/>
          <w:color w:val="1A1F2B"/>
          <w:sz w:val="19"/>
          <w:szCs w:val="19"/>
        </w:rPr>
        <w:t xml:space="preserve">2. Heading (H1)</w:t>
      </w:r>
    </w:p>
    <w:p>
      <w:pPr>
        <w:spacing w:after="20"/>
      </w:pPr>
      <w:r>
        <w:rPr>
          <w:rFonts w:ascii="Courier New" w:cs="Courier New" w:eastAsia="Courier New" w:hAnsi="Courier New"/>
          <w:color w:val="1A1F2B"/>
          <w:sz w:val="19"/>
          <w:szCs w:val="19"/>
        </w:rPr>
        <w:t xml:space="preserve">3. SummaryChipRow</w:t>
      </w:r>
    </w:p>
    <w:p>
      <w:pPr>
        <w:spacing w:after="20"/>
      </w:pPr>
      <w:r>
        <w:rPr>
          <w:rFonts w:ascii="Courier New" w:cs="Courier New" w:eastAsia="Courier New" w:hAnsi="Courier New"/>
          <w:color w:val="1A1F2B"/>
          <w:sz w:val="19"/>
          <w:szCs w:val="19"/>
        </w:rPr>
        <w:t xml:space="preserve">4. PrimaryButton</w:t>
      </w:r>
    </w:p>
    <w:p>
      <w:pPr>
        <w:spacing w:after="120"/>
      </w:pPr>
    </w:p>
    <w:p>
      <w:pPr>
        <w:pStyle w:val="Heading3"/>
        <w:spacing w:after="100" w:before="220"/>
      </w:pPr>
      <w:r>
        <w:rPr>
          <w:b/>
          <w:bCs/>
          <w:color w:val="2E7D5B"/>
          <w:sz w:val="20"/>
          <w:szCs w:val="20"/>
        </w:rPr>
        <w:t xml:space="preserve">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Empty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Not applicable — this screen only ever renders after setup data exists.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Loading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Not applicable — this screen is itself the end of a loading sequence and should never show its own spinner.</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Error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Not applicable — unreachable except via a completed flow.</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Success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The screen is the success state. The checkmark stroke-draws over 500ms, then summary chips fade in staggered 80ms apart.</w:t>
            </w:r>
          </w:p>
        </w:tc>
      </w:tr>
    </w:tbl>
    <w:p>
      <w:pPr>
        <w:spacing w:after="120"/>
      </w:pPr>
    </w:p>
    <w:p>
      <w:pPr>
        <w:pStyle w:val="Heading3"/>
        <w:spacing w:after="100" w:before="220"/>
      </w:pPr>
      <w:r>
        <w:rPr>
          <w:b/>
          <w:bCs/>
          <w:color w:val="2E7D5B"/>
          <w:sz w:val="20"/>
          <w:szCs w:val="20"/>
        </w:rPr>
        <w:t xml:space="preserve">Microcopy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H1</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{schoolName} is live</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Subhead</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3 children · 2 classes · 2 teachers invited</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Primary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Go to dashboard</w:t>
            </w:r>
          </w:p>
        </w:tc>
      </w:tr>
    </w:tbl>
    <w:p>
      <w:pPr>
        <w:spacing w:after="120"/>
      </w:pPr>
    </w:p>
    <w:p>
      <w:pPr>
        <w:pStyle w:val="Heading3"/>
        <w:spacing w:after="100" w:before="220"/>
      </w:pPr>
      <w:r>
        <w:rPr>
          <w:b/>
          <w:bCs/>
          <w:color w:val="2E7D5B"/>
          <w:sz w:val="20"/>
          <w:szCs w:val="20"/>
        </w:rPr>
        <w:t xml:space="preserve">Calls to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Primary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Go to dashboard — lands on Screen 9</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Secondary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None — a single, unambiguous next action for a terminal screen.</w:t>
            </w:r>
          </w:p>
        </w:tc>
      </w:tr>
    </w:tbl>
    <w:p>
      <w:pPr>
        <w:spacing w:after="120"/>
      </w:pPr>
    </w:p>
    <w:p>
      <w:pPr>
        <w:pStyle w:val="Heading3"/>
        <w:spacing w:after="100" w:before="220"/>
      </w:pPr>
      <w:r>
        <w:rPr>
          <w:b/>
          <w:bCs/>
          <w:color w:val="2E7D5B"/>
          <w:sz w:val="20"/>
          <w:szCs w:val="20"/>
        </w:rPr>
        <w:t xml:space="preserve">Recommended animations</w:t>
      </w:r>
    </w:p>
    <w:p>
      <w:pPr>
        <w:pStyle w:val="ListParagraph"/>
        <w:numPr>
          <w:ilvl w:val="0"/>
          <w:numId w:val="1"/>
        </w:numPr>
        <w:spacing w:after="80" w:line="280"/>
      </w:pPr>
      <w:r>
        <w:rPr>
          <w:color w:val="374151"/>
          <w:sz w:val="20"/>
          <w:szCs w:val="20"/>
        </w:rPr>
        <w:t xml:space="preserve">Checkmark SVG stroke-draw, 500ms ease-out (swapped for a plain fade under prefers-reduced-motion).</w:t>
      </w:r>
    </w:p>
    <w:p>
      <w:pPr>
        <w:pStyle w:val="ListParagraph"/>
        <w:numPr>
          <w:ilvl w:val="0"/>
          <w:numId w:val="1"/>
        </w:numPr>
        <w:spacing w:after="80" w:line="280"/>
      </w:pPr>
      <w:r>
        <w:rPr>
          <w:color w:val="374151"/>
          <w:sz w:val="20"/>
          <w:szCs w:val="20"/>
        </w:rPr>
        <w:t xml:space="preserve">Summary chips stagger-in, 80ms apart.</w:t>
      </w:r>
    </w:p>
    <w:p>
      <w:pPr>
        <w:pStyle w:val="ListParagraph"/>
        <w:numPr>
          <w:ilvl w:val="0"/>
          <w:numId w:val="1"/>
        </w:numPr>
        <w:spacing w:after="80" w:line="280"/>
      </w:pPr>
      <w:r>
        <w:rPr>
          <w:color w:val="374151"/>
          <w:sz w:val="20"/>
          <w:szCs w:val="20"/>
        </w:rPr>
        <w:t xml:space="preserve">No confetti canvas or particle effects — celebration comes from motion and copy, not decoration, per the flat design principle.</w:t>
      </w:r>
    </w:p>
    <w:p>
      <w:pPr>
        <w:spacing w:after="120"/>
      </w:pPr>
    </w:p>
    <w:p>
      <w:pPr>
        <w:pStyle w:val="Heading3"/>
        <w:spacing w:after="100" w:before="220"/>
      </w:pPr>
      <w:r>
        <w:rPr>
          <w:b/>
          <w:bCs/>
          <w:color w:val="2E7D5B"/>
          <w:sz w:val="20"/>
          <w:szCs w:val="20"/>
        </w:rPr>
        <w:t xml:space="preserve">Mobile vs. desktop behaviour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Mobile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Full-screen takeover, CTA pinned to the bottom.</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Desktop</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Centred card, ~480px, identical content — no additional desktop-only elements.</w:t>
            </w:r>
          </w:p>
        </w:tc>
      </w:tr>
    </w:tbl>
    <w:p>
      <w:r>
        <w:br w:type="page"/>
      </w:r>
    </w:p>
    <w:p>
      <w:pPr>
        <w:spacing w:after="40" w:before="0"/>
      </w:pPr>
      <w:r>
        <w:rPr>
          <w:b/>
          <w:bCs/>
          <w:color w:val="2E7D5B"/>
          <w:sz w:val="18"/>
          <w:szCs w:val="18"/>
        </w:rPr>
        <w:t xml:space="preserve">SCREEN 9</w:t>
      </w:r>
    </w:p>
    <w:p>
      <w:pPr>
        <w:pStyle w:val="Heading1"/>
        <w:spacing w:after="200" w:before="400"/>
      </w:pPr>
      <w:r>
        <w:rPr>
          <w:b/>
          <w:bCs/>
          <w:color w:val="1A1F2B"/>
          <w:sz w:val="32"/>
          <w:szCs w:val="32"/>
        </w:rPr>
        <w:t xml:space="preserve">First owner dashboard</w:t>
      </w:r>
    </w:p>
    <w:p>
      <w:pPr>
        <w:pStyle w:val="Heading3"/>
        <w:spacing w:after="100" w:before="220"/>
      </w:pPr>
      <w:r>
        <w:rPr>
          <w:b/>
          <w:bCs/>
          <w:color w:val="2E7D5B"/>
          <w:sz w:val="20"/>
          <w:szCs w:val="20"/>
        </w:rPr>
        <w:t xml:space="preserve">UX rationale</w:t>
      </w:r>
    </w:p>
    <w:p>
      <w:pPr>
        <w:pStyle w:val="ListParagraph"/>
        <w:numPr>
          <w:ilvl w:val="0"/>
          <w:numId w:val="1"/>
        </w:numPr>
        <w:spacing w:after="80" w:line="280"/>
      </w:pPr>
      <w:r>
        <w:rPr>
          <w:color w:val="374151"/>
          <w:sz w:val="20"/>
          <w:szCs w:val="20"/>
        </w:rPr>
        <w:t xml:space="preserve">This is the direct fix for “empty dashboard after login” and “no onboarding checklist.” Until every step is complete, the dashboard's primary surface is the checklist itself — replacing today's literal 0/50 children, 0% attendance cards, which show meaningless zeros to a brand-new owner.</w:t>
      </w:r>
    </w:p>
    <w:p>
      <w:pPr>
        <w:pStyle w:val="ListParagraph"/>
        <w:numPr>
          <w:ilvl w:val="0"/>
          <w:numId w:val="1"/>
        </w:numPr>
        <w:spacing w:after="80" w:line="280"/>
      </w:pPr>
      <w:r>
        <w:rPr>
          <w:color w:val="374151"/>
          <w:sz w:val="20"/>
          <w:szCs w:val="20"/>
        </w:rPr>
        <w:t xml:space="preserve">Once every step is complete, the same route silently renders the existing Overview tab content (today's attendance, roster, quick actions, billing snapshot) exactly as already built in app/owner/page.tsx — no separate “graduation” screen is needed. The checklist card simply disappears from the top.</w:t>
      </w:r>
    </w:p>
    <w:p>
      <w:pPr>
        <w:spacing w:after="120"/>
      </w:pPr>
    </w:p>
    <w:p>
      <w:pPr>
        <w:pStyle w:val="Heading3"/>
        <w:spacing w:after="100" w:before="220"/>
      </w:pPr>
      <w:r>
        <w:rPr>
          <w:b/>
          <w:bCs/>
          <w:color w:val="2E7D5B"/>
          <w:sz w:val="20"/>
          <w:szCs w:val="20"/>
        </w:rPr>
        <w:t xml:space="preserve">Wireframe layout</w:t>
      </w:r>
    </w:p>
    <w:p>
      <w:pPr>
        <w:spacing w:after="20"/>
      </w:pPr>
      <w:r>
        <w:rPr>
          <w:rFonts w:ascii="Courier New" w:cs="Courier New" w:eastAsia="Courier New" w:hAnsi="Courier New"/>
          <w:color w:val="1A1F2B"/>
          <w:sz w:val="18"/>
          <w:szCs w:val="18"/>
        </w:rPr>
        <w:t xml:space="preserve">  Header — school name</w:t>
      </w:r>
    </w:p>
    <w:p>
      <w:pPr>
        <w:spacing w:after="20"/>
      </w:pPr>
      <w:r>
        <w:rPr>
          <w:rFonts w:ascii="Courier New" w:cs="Courier New" w:eastAsia="Courier New" w:hAnsi="Courier New"/>
          <w:color w:val="1A1F2B"/>
          <w:sz w:val="18"/>
          <w:szCs w:val="18"/>
        </w:rPr>
        <w:t xml:space="preserve">  H2 — “Set up your school” + “x of 6 done” counter</w:t>
      </w:r>
    </w:p>
    <w:p>
      <w:pPr>
        <w:spacing w:after="20"/>
      </w:pPr>
      <w:r>
        <w:rPr>
          <w:rFonts w:ascii="Courier New" w:cs="Courier New" w:eastAsia="Courier New" w:hAnsi="Courier New"/>
          <w:color w:val="1A1F2B"/>
          <w:sz w:val="18"/>
          <w:szCs w:val="18"/>
        </w:rPr>
        <w:t xml:space="preserve">  Progress bar</w:t>
      </w:r>
    </w:p>
    <w:p>
      <w:pPr>
        <w:spacing w:after="20"/>
      </w:pPr>
      <w:r>
        <w:rPr>
          <w:rFonts w:ascii="Courier New" w:cs="Courier New" w:eastAsia="Courier New" w:hAnsi="Courier New"/>
          <w:color w:val="1A1F2B"/>
          <w:sz w:val="18"/>
          <w:szCs w:val="18"/>
        </w:rPr>
        <w:t xml:space="preserve">  Checklist rows — done (strikethrough + check) / current (highlighted) / upcoming (muted)</w:t>
      </w:r>
    </w:p>
    <w:p>
      <w:pPr>
        <w:spacing w:after="20"/>
      </w:pPr>
      <w:r>
        <w:rPr>
          <w:rFonts w:ascii="Courier New" w:cs="Courier New" w:eastAsia="Courier New" w:hAnsi="Courier New"/>
          <w:color w:val="1A1F2B"/>
          <w:sz w:val="18"/>
          <w:szCs w:val="18"/>
        </w:rPr>
        <w:t xml:space="preserve">  Primary button — jumps to the next incomplete step</w:t>
      </w:r>
    </w:p>
    <w:p>
      <w:pPr>
        <w:spacing w:after="20"/>
      </w:pPr>
      <w:r>
        <w:rPr>
          <w:rFonts w:ascii="Courier New" w:cs="Courier New" w:eastAsia="Courier New" w:hAnsi="Courier New"/>
          <w:color w:val="1A1F2B"/>
          <w:sz w:val="18"/>
          <w:szCs w:val="18"/>
        </w:rPr>
        <w:t xml:space="preserve">  (post-completion, same route) — Attendance card, Roster card, Quick actions, Billing snapshot — unchanged from today's implementation</w:t>
      </w:r>
    </w:p>
    <w:p>
      <w:pPr>
        <w:spacing w:after="120"/>
      </w:pPr>
    </w:p>
    <w:p>
      <w:pPr>
        <w:pStyle w:val="Heading3"/>
        <w:spacing w:after="100" w:before="220"/>
      </w:pPr>
      <w:r>
        <w:rPr>
          <w:b/>
          <w:bCs/>
          <w:color w:val="2E7D5B"/>
          <w:sz w:val="20"/>
          <w:szCs w:val="20"/>
        </w:rPr>
        <w:t xml:space="preserve">Component hierarchy</w:t>
      </w:r>
    </w:p>
    <w:p>
      <w:pPr>
        <w:spacing w:after="20"/>
      </w:pPr>
      <w:r>
        <w:rPr>
          <w:rFonts w:ascii="Courier New" w:cs="Courier New" w:eastAsia="Courier New" w:hAnsi="Courier New"/>
          <w:color w:val="1A1F2B"/>
          <w:sz w:val="19"/>
          <w:szCs w:val="19"/>
        </w:rPr>
        <w:t xml:space="preserve">1. Header</w:t>
      </w:r>
    </w:p>
    <w:p>
      <w:pPr>
        <w:spacing w:after="20"/>
      </w:pPr>
      <w:r>
        <w:rPr>
          <w:rFonts w:ascii="Courier New" w:cs="Courier New" w:eastAsia="Courier New" w:hAnsi="Courier New"/>
          <w:color w:val="1A1F2B"/>
          <w:sz w:val="19"/>
          <w:szCs w:val="19"/>
        </w:rPr>
        <w:t xml:space="preserve">2. ChecklistCard (ProgressBar, ChecklistRow[])</w:t>
      </w:r>
    </w:p>
    <w:p>
      <w:pPr>
        <w:spacing w:after="20"/>
      </w:pPr>
      <w:r>
        <w:rPr>
          <w:rFonts w:ascii="Courier New" w:cs="Courier New" w:eastAsia="Courier New" w:hAnsi="Courier New"/>
          <w:color w:val="1A1F2B"/>
          <w:sz w:val="19"/>
          <w:szCs w:val="19"/>
        </w:rPr>
        <w:t xml:space="preserve">3. PrimaryButton</w:t>
      </w:r>
    </w:p>
    <w:p>
      <w:pPr>
        <w:spacing w:after="20"/>
      </w:pPr>
      <w:r>
        <w:rPr>
          <w:rFonts w:ascii="Courier New" w:cs="Courier New" w:eastAsia="Courier New" w:hAnsi="Courier New"/>
          <w:color w:val="1A1F2B"/>
          <w:sz w:val="19"/>
          <w:szCs w:val="19"/>
        </w:rPr>
        <w:t xml:space="preserve">4. — or, post-completion —</w:t>
      </w:r>
    </w:p>
    <w:p>
      <w:pPr>
        <w:spacing w:after="20"/>
      </w:pPr>
      <w:r>
        <w:rPr>
          <w:rFonts w:ascii="Courier New" w:cs="Courier New" w:eastAsia="Courier New" w:hAnsi="Courier New"/>
          <w:color w:val="1A1F2B"/>
          <w:sz w:val="19"/>
          <w:szCs w:val="19"/>
        </w:rPr>
        <w:t xml:space="preserve">5. AttendanceCard, RosterCard, QuickActionsRow, BillingSnapshotGrid (existing components, unchanged)</w:t>
      </w:r>
    </w:p>
    <w:p>
      <w:pPr>
        <w:spacing w:after="120"/>
      </w:pPr>
    </w:p>
    <w:p>
      <w:pPr>
        <w:pStyle w:val="Heading3"/>
        <w:spacing w:after="100" w:before="220"/>
      </w:pPr>
      <w:r>
        <w:rPr>
          <w:b/>
          <w:bCs/>
          <w:color w:val="2E7D5B"/>
          <w:sz w:val="20"/>
          <w:szCs w:val="20"/>
        </w:rPr>
        <w:t xml:space="preserve">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Empty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The checklist itself, mid-setup, is the dashboard's empty state — it replaces the current zero-value cards entirely rather than showing them alongside a checklist.</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Loading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Checklist status resolves from state already written by each completed step — no spinner on navigation.</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Error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If a step's data failed to persist earlier, its row shows a small warning dot instead of a checkmark, tappable to retry that step directly from the dashboard rather than failing silently.</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Success state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On the final row completing, the checklist card collapses (300ms height animation) and the real Overview cards fade in underneath in its place — the transition should feel like an unlock, not a reload.</w:t>
            </w:r>
          </w:p>
        </w:tc>
      </w:tr>
    </w:tbl>
    <w:p>
      <w:pPr>
        <w:spacing w:after="120"/>
      </w:pPr>
    </w:p>
    <w:p>
      <w:pPr>
        <w:pStyle w:val="Heading3"/>
        <w:spacing w:after="100" w:before="220"/>
      </w:pPr>
      <w:r>
        <w:rPr>
          <w:b/>
          <w:bCs/>
          <w:color w:val="2E7D5B"/>
          <w:sz w:val="20"/>
          <w:szCs w:val="20"/>
        </w:rPr>
        <w:t xml:space="preserve">Microcopy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H2</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Set up your school</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Counter</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5 of 6 done</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Post-completion</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Checklist card is simply absent; existing Overview copy is unchanged.</w:t>
            </w:r>
          </w:p>
        </w:tc>
      </w:tr>
    </w:tbl>
    <w:p>
      <w:pPr>
        <w:spacing w:after="120"/>
      </w:pPr>
    </w:p>
    <w:p>
      <w:pPr>
        <w:pStyle w:val="Heading3"/>
        <w:spacing w:after="100" w:before="220"/>
      </w:pPr>
      <w:r>
        <w:rPr>
          <w:b/>
          <w:bCs/>
          <w:color w:val="2E7D5B"/>
          <w:sz w:val="20"/>
          <w:szCs w:val="20"/>
        </w:rPr>
        <w:t xml:space="preserve">Calls to 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Primary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Jumps directly to the next incomplete step — always one tap away, never a menu to navigate.</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Secondary CTA</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None during setup — the bottom nav (Overview / Billing / Settings) stays hidden until setup is complete or explicitly deferred, so a new owner cannot get lost mid-setup.</w:t>
            </w:r>
          </w:p>
        </w:tc>
      </w:tr>
    </w:tbl>
    <w:p>
      <w:pPr>
        <w:spacing w:after="120"/>
      </w:pPr>
    </w:p>
    <w:p>
      <w:pPr>
        <w:pStyle w:val="Heading3"/>
        <w:spacing w:after="100" w:before="220"/>
      </w:pPr>
      <w:r>
        <w:rPr>
          <w:b/>
          <w:bCs/>
          <w:color w:val="2E7D5B"/>
          <w:sz w:val="20"/>
          <w:szCs w:val="20"/>
        </w:rPr>
        <w:t xml:space="preserve">Recommended animations</w:t>
      </w:r>
    </w:p>
    <w:p>
      <w:pPr>
        <w:pStyle w:val="ListParagraph"/>
        <w:numPr>
          <w:ilvl w:val="0"/>
          <w:numId w:val="1"/>
        </w:numPr>
        <w:spacing w:after="80" w:line="280"/>
      </w:pPr>
      <w:r>
        <w:rPr>
          <w:color w:val="374151"/>
          <w:sz w:val="20"/>
          <w:szCs w:val="20"/>
        </w:rPr>
        <w:t xml:space="preserve">Checklist-row checkmarks reuse the same check-pop animation from Steps 3, 5, and 6 for visual consistency.</w:t>
      </w:r>
    </w:p>
    <w:p>
      <w:pPr>
        <w:pStyle w:val="ListParagraph"/>
        <w:numPr>
          <w:ilvl w:val="0"/>
          <w:numId w:val="1"/>
        </w:numPr>
        <w:spacing w:after="80" w:line="280"/>
      </w:pPr>
      <w:r>
        <w:rPr>
          <w:color w:val="374151"/>
          <w:sz w:val="20"/>
          <w:szCs w:val="20"/>
        </w:rPr>
        <w:t xml:space="preserve">Checklist collapse + Overview fade-in, as above.</w:t>
      </w:r>
    </w:p>
    <w:p>
      <w:pPr>
        <w:spacing w:after="120"/>
      </w:pPr>
    </w:p>
    <w:p>
      <w:pPr>
        <w:pStyle w:val="Heading3"/>
        <w:spacing w:after="100" w:before="220"/>
      </w:pPr>
      <w:r>
        <w:rPr>
          <w:b/>
          <w:bCs/>
          <w:color w:val="2E7D5B"/>
          <w:sz w:val="20"/>
          <w:szCs w:val="20"/>
        </w:rPr>
        <w:t xml:space="preserve">Mobile vs. desktop behaviour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Mobile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The checklist fills the entire visible viewport on load (see the accompanying mockup).</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Desktop</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Checklist card capped at 560px with reserved space to its right for the (currently empty) Overview cards, so unlocking doesn't reflow the page width.</w:t>
            </w:r>
          </w:p>
        </w:tc>
      </w:tr>
    </w:tbl>
    <w:p>
      <w:r>
        <w:br w:type="page"/>
      </w:r>
    </w:p>
    <w:p>
      <w:pPr>
        <w:pStyle w:val="Heading1"/>
        <w:spacing w:after="200" w:before="400"/>
      </w:pPr>
      <w:r>
        <w:rPr>
          <w:b/>
          <w:bCs/>
          <w:color w:val="1A1F2B"/>
          <w:sz w:val="32"/>
          <w:szCs w:val="32"/>
        </w:rPr>
        <w:t xml:space="preserve">Design system</w:t>
      </w:r>
    </w:p>
    <w:p>
      <w:pPr>
        <w:spacing w:after="140" w:line="300"/>
      </w:pPr>
      <w:r>
        <w:rPr>
          <w:i w:val="false"/>
          <w:iCs w:val="false"/>
          <w:color w:val="374151"/>
          <w:sz w:val="20"/>
          <w:szCs w:val="20"/>
        </w:rPr>
        <w:t xml:space="preserve">A shared vocabulary so every screen in this flow — and everything built after it — reads as one product, not nine separate screens stitched together.</w:t>
      </w:r>
    </w:p>
    <w:p>
      <w:pPr>
        <w:spacing w:after="120"/>
      </w:pPr>
    </w:p>
    <w:p>
      <w:pPr>
        <w:pStyle w:val="Heading2"/>
        <w:spacing w:after="160" w:before="320"/>
      </w:pPr>
      <w:r>
        <w:rPr>
          <w:b/>
          <w:bCs/>
          <w:color w:val="1A1F2B"/>
          <w:sz w:val="24"/>
          <w:szCs w:val="24"/>
        </w:rPr>
        <w:t xml:space="preserve">Spacing scale</w:t>
      </w:r>
    </w:p>
    <w:p>
      <w:pPr>
        <w:spacing w:after="140" w:line="300"/>
      </w:pPr>
      <w:r>
        <w:rPr>
          <w:i w:val="false"/>
          <w:iCs w:val="false"/>
          <w:color w:val="374151"/>
          <w:sz w:val="20"/>
          <w:szCs w:val="20"/>
        </w:rPr>
        <w:t xml:space="preserve">4px base unit: 4, 8, 12, 16, 24, 32, 48, 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4px</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Icon-to-label gap</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8px</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Inline group gap (e.g. between a field and its inline error)</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16px</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Card internal padding, mobile</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24px</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Card internal padding, desktop; section-to-section gap</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32px</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Screen top padding, mobile</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48–64px</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Screen margins, desktop</w:t>
            </w:r>
          </w:p>
        </w:tc>
      </w:tr>
    </w:tbl>
    <w:p>
      <w:pPr>
        <w:spacing w:after="120"/>
      </w:pPr>
    </w:p>
    <w:p>
      <w:pPr>
        <w:pStyle w:val="Heading2"/>
        <w:spacing w:after="160" w:before="320"/>
      </w:pPr>
      <w:r>
        <w:rPr>
          <w:b/>
          <w:bCs/>
          <w:color w:val="1A1F2B"/>
          <w:sz w:val="24"/>
          <w:szCs w:val="24"/>
        </w:rPr>
        <w:t xml:space="preserve">Typography scale</w:t>
      </w:r>
    </w:p>
    <w:p>
      <w:pPr>
        <w:spacing w:after="140" w:line="300"/>
      </w:pPr>
      <w:r>
        <w:rPr>
          <w:i w:val="false"/>
          <w:iCs w:val="false"/>
          <w:color w:val="374151"/>
          <w:sz w:val="20"/>
          <w:szCs w:val="20"/>
        </w:rPr>
        <w:t xml:space="preserve">One typeface throughout (system-ui / Inter-equivalent). Two weights only — regular (400) and medium (500) — reserving anything heavier for the Success screen's headline 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Display — 32/40, medium</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Success screen headline only</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H1 — 24/32, medium</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Per-step headline</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H2 — 18/24, medium</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Dashboard section headers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Body — 16/24, regular</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Field labels, primary copy</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Body small — 14/20, regular</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Subheads, helper text</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Caption — 12/16, regular</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Timestamps, metadata</w:t>
            </w:r>
          </w:p>
        </w:tc>
      </w:tr>
    </w:tbl>
    <w:p>
      <w:pPr>
        <w:spacing w:after="120"/>
      </w:pPr>
    </w:p>
    <w:p>
      <w:pPr>
        <w:pStyle w:val="Heading2"/>
        <w:spacing w:after="160" w:before="320"/>
      </w:pPr>
      <w:r>
        <w:rPr>
          <w:b/>
          <w:bCs/>
          <w:color w:val="1A1F2B"/>
          <w:sz w:val="24"/>
          <w:szCs w:val="24"/>
        </w:rPr>
        <w:t xml:space="preserve">Card styles</w:t>
      </w:r>
    </w:p>
    <w:p>
      <w:pPr>
        <w:pStyle w:val="ListParagraph"/>
        <w:numPr>
          <w:ilvl w:val="0"/>
          <w:numId w:val="1"/>
        </w:numPr>
        <w:spacing w:after="80" w:line="280"/>
      </w:pPr>
      <w:r>
        <w:rPr>
          <w:color w:val="374151"/>
          <w:sz w:val="20"/>
          <w:szCs w:val="20"/>
        </w:rPr>
        <w:t xml:space="preserve">Raised card — white surface, 1px border, 12–16px radius, 24px padding. Used for every step's content container. One style, reused everywhere — do not introduce a second card treatment mid-flow.</w:t>
      </w:r>
    </w:p>
    <w:p>
      <w:pPr>
        <w:pStyle w:val="ListParagraph"/>
        <w:numPr>
          <w:ilvl w:val="0"/>
          <w:numId w:val="1"/>
        </w:numPr>
        <w:spacing w:after="80" w:line="280"/>
      </w:pPr>
      <w:r>
        <w:rPr>
          <w:color w:val="374151"/>
          <w:sz w:val="20"/>
          <w:szCs w:val="20"/>
        </w:rPr>
        <w:t xml:space="preserve">Metric card — muted fill, no border. Reserved for the post-setup dashboard only (attendance, billing numbers) so it visually reads as “data,” distinct from “task.”</w:t>
      </w:r>
    </w:p>
    <w:p>
      <w:pPr>
        <w:spacing w:after="120"/>
      </w:pPr>
    </w:p>
    <w:p>
      <w:pPr>
        <w:pStyle w:val="Heading2"/>
        <w:spacing w:after="160" w:before="320"/>
      </w:pPr>
      <w:r>
        <w:rPr>
          <w:b/>
          <w:bCs/>
          <w:color w:val="1A1F2B"/>
          <w:sz w:val="24"/>
          <w:szCs w:val="24"/>
        </w:rPr>
        <w:t xml:space="preserve">Button styles</w:t>
      </w:r>
    </w:p>
    <w:p>
      <w:pPr>
        <w:pStyle w:val="ListParagraph"/>
        <w:numPr>
          <w:ilvl w:val="0"/>
          <w:numId w:val="1"/>
        </w:numPr>
        <w:spacing w:after="80" w:line="280"/>
      </w:pPr>
      <w:r>
        <w:rPr>
          <w:color w:val="374151"/>
          <w:sz w:val="20"/>
          <w:szCs w:val="20"/>
        </w:rPr>
        <w:t xml:space="preserve">Primary — solid fill, one per screen, full-width on mobile / auto-width on desktop, 48px height. Never two primaries competing on one screen.</w:t>
      </w:r>
    </w:p>
    <w:p>
      <w:pPr>
        <w:pStyle w:val="ListParagraph"/>
        <w:numPr>
          <w:ilvl w:val="0"/>
          <w:numId w:val="1"/>
        </w:numPr>
        <w:spacing w:after="80" w:line="280"/>
      </w:pPr>
      <w:r>
        <w:rPr>
          <w:color w:val="374151"/>
          <w:sz w:val="20"/>
          <w:szCs w:val="20"/>
        </w:rPr>
        <w:t xml:space="preserve">Secondary / text link — no border, muted colour. Used for “Skip for now” and “Back.”</w:t>
      </w:r>
    </w:p>
    <w:p>
      <w:pPr>
        <w:pStyle w:val="ListParagraph"/>
        <w:numPr>
          <w:ilvl w:val="0"/>
          <w:numId w:val="1"/>
        </w:numPr>
        <w:spacing w:after="80" w:line="280"/>
      </w:pPr>
      <w:r>
        <w:rPr>
          <w:color w:val="374151"/>
          <w:sz w:val="20"/>
          <w:szCs w:val="20"/>
        </w:rPr>
        <w:t xml:space="preserve">Destructive — red text, always behind a confirmation step (e.g. POPIA erasure, already implemented today).</w:t>
      </w:r>
    </w:p>
    <w:p>
      <w:pPr>
        <w:spacing w:after="120"/>
      </w:pPr>
    </w:p>
    <w:p>
      <w:pPr>
        <w:pStyle w:val="Heading2"/>
        <w:spacing w:after="160" w:before="320"/>
      </w:pPr>
      <w:r>
        <w:rPr>
          <w:b/>
          <w:bCs/>
          <w:color w:val="1A1F2B"/>
          <w:sz w:val="24"/>
          <w:szCs w:val="24"/>
        </w:rPr>
        <w:t xml:space="preserve">Form styles</w:t>
      </w:r>
    </w:p>
    <w:p>
      <w:pPr>
        <w:pStyle w:val="ListParagraph"/>
        <w:numPr>
          <w:ilvl w:val="0"/>
          <w:numId w:val="1"/>
        </w:numPr>
        <w:spacing w:after="80" w:line="280"/>
      </w:pPr>
      <w:r>
        <w:rPr>
          <w:color w:val="374151"/>
          <w:sz w:val="20"/>
          <w:szCs w:val="20"/>
        </w:rPr>
        <w:t xml:space="preserve">48px minimum input height — a real touch target, not a compressed desktop-first field shrunk onto mobile.</w:t>
      </w:r>
    </w:p>
    <w:p>
      <w:pPr>
        <w:pStyle w:val="ListParagraph"/>
        <w:numPr>
          <w:ilvl w:val="0"/>
          <w:numId w:val="1"/>
        </w:numPr>
        <w:spacing w:after="80" w:line="280"/>
      </w:pPr>
      <w:r>
        <w:rPr>
          <w:color w:val="374151"/>
          <w:sz w:val="20"/>
          <w:szCs w:val="20"/>
        </w:rPr>
        <w:t xml:space="preserve">Label sits above the field, not floating inside it — reduces motion and ambiguity about what's been filled in.</w:t>
      </w:r>
    </w:p>
    <w:p>
      <w:pPr>
        <w:pStyle w:val="ListParagraph"/>
        <w:numPr>
          <w:ilvl w:val="0"/>
          <w:numId w:val="1"/>
        </w:numPr>
        <w:spacing w:after="80" w:line="280"/>
      </w:pPr>
      <w:r>
        <w:rPr>
          <w:color w:val="374151"/>
          <w:sz w:val="20"/>
          <w:szCs w:val="20"/>
        </w:rPr>
        <w:t xml:space="preserve">Validation is inline, under the specific field. Full-screen or toast-level errors are reserved for network/save failures only.</w:t>
      </w:r>
    </w:p>
    <w:p>
      <w:pPr>
        <w:pStyle w:val="ListParagraph"/>
        <w:numPr>
          <w:ilvl w:val="0"/>
          <w:numId w:val="1"/>
        </w:numPr>
        <w:spacing w:after="80" w:line="280"/>
      </w:pPr>
      <w:r>
        <w:rPr>
          <w:color w:val="374151"/>
          <w:sz w:val="20"/>
          <w:szCs w:val="20"/>
        </w:rPr>
        <w:t xml:space="preserve">Currency and date fields use native-feeling formatting with tabular numbers so values don't visually jump as they format.</w:t>
      </w:r>
    </w:p>
    <w:p>
      <w:pPr>
        <w:spacing w:after="120"/>
      </w:pPr>
    </w:p>
    <w:p>
      <w:pPr>
        <w:pStyle w:val="Heading2"/>
        <w:spacing w:after="160" w:before="320"/>
      </w:pPr>
      <w:r>
        <w:rPr>
          <w:b/>
          <w:bCs/>
          <w:color w:val="1A1F2B"/>
          <w:sz w:val="24"/>
          <w:szCs w:val="24"/>
        </w:rPr>
        <w:t xml:space="preserve">Empty state illustrations</w:t>
      </w:r>
    </w:p>
    <w:p>
      <w:pPr>
        <w:spacing w:after="140" w:line="300"/>
      </w:pPr>
      <w:r>
        <w:rPr>
          <w:i w:val="false"/>
          <w:iCs w:val="false"/>
          <w:color w:val="374151"/>
          <w:sz w:val="20"/>
          <w:szCs w:val="20"/>
        </w:rPr>
        <w:t xml:space="preserve">Simple two-tone line-and-fill shapes in the brand accent plus neutral gray — never a full illustrated scene. One small motif per empty state, sized to support the CTA, not compete with it.</w:t>
      </w:r>
    </w:p>
    <w:p>
      <w:pPr>
        <w:spacing w:after="120"/>
      </w:pPr>
    </w:p>
    <w:p>
      <w:pPr>
        <w:pStyle w:val="Heading2"/>
        <w:spacing w:after="160" w:before="320"/>
      </w:pPr>
      <w:r>
        <w:rPr>
          <w:b/>
          <w:bCs/>
          <w:color w:val="1A1F2B"/>
          <w:sz w:val="24"/>
          <w:szCs w:val="24"/>
        </w:rPr>
        <w:t xml:space="preserve">Color palette</w:t>
      </w:r>
    </w:p>
    <w:p>
      <w:pPr>
        <w:spacing w:after="140" w:line="300"/>
      </w:pPr>
      <w:r>
        <w:rPr>
          <w:i w:val="false"/>
          <w:iCs w:val="false"/>
          <w:color w:val="374151"/>
          <w:sz w:val="20"/>
          <w:szCs w:val="20"/>
        </w:rPr>
        <w:t xml:space="preserve">Recommendation: consolidate onto one accent. Today the marketing site uses a sage green while the in-product cockpit uses blue — two different brand colours for the same product. This flow standardises on the marketing green as the single accent for CTAs, progress, and success states.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Accent (green)</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Primary buttons, progress bar fill, success checkmarks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Ink / neutral-900</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Primary text</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Muted / neutral-500</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Secondary text, helper copy</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Warm cream / neutral-50</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Page background (matches the existing marketing site, not the current in-app white)</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Red</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Errors and destructive actions only</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Amber</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Outstanding-payment / warning states in billing only</w:t>
            </w:r>
          </w:p>
        </w:tc>
      </w:tr>
    </w:tbl>
    <w:p>
      <w:pPr>
        <w:spacing w:after="120"/>
      </w:pPr>
    </w:p>
    <w:p>
      <w:pPr>
        <w:pStyle w:val="Heading2"/>
        <w:spacing w:after="160" w:before="320"/>
      </w:pPr>
      <w:r>
        <w:rPr>
          <w:b/>
          <w:bCs/>
          <w:color w:val="1A1F2B"/>
          <w:sz w:val="24"/>
          <w:szCs w:val="24"/>
        </w:rPr>
        <w:t xml:space="preserve">Icon usage</w:t>
      </w:r>
    </w:p>
    <w:p>
      <w:pPr>
        <w:pStyle w:val="ListParagraph"/>
        <w:numPr>
          <w:ilvl w:val="0"/>
          <w:numId w:val="1"/>
        </w:numPr>
        <w:spacing w:after="80" w:line="280"/>
      </w:pPr>
      <w:r>
        <w:rPr>
          <w:color w:val="374151"/>
          <w:sz w:val="20"/>
          <w:szCs w:val="20"/>
        </w:rPr>
        <w:t xml:space="preserve">One outline icon set throughout — never mix filled and outline styles.</w:t>
      </w:r>
    </w:p>
    <w:p>
      <w:pPr>
        <w:pStyle w:val="ListParagraph"/>
        <w:numPr>
          <w:ilvl w:val="0"/>
          <w:numId w:val="1"/>
        </w:numPr>
        <w:spacing w:after="80" w:line="280"/>
      </w:pPr>
      <w:r>
        <w:rPr>
          <w:color w:val="374151"/>
          <w:sz w:val="20"/>
          <w:szCs w:val="20"/>
        </w:rPr>
        <w:t xml:space="preserve">Icons are always paired with a text label, except in the bottom navigation bar.</w:t>
      </w:r>
    </w:p>
    <w:p>
      <w:pPr>
        <w:pStyle w:val="ListParagraph"/>
        <w:numPr>
          <w:ilvl w:val="0"/>
          <w:numId w:val="1"/>
        </w:numPr>
        <w:spacing w:after="80" w:line="280"/>
      </w:pPr>
      <w:r>
        <w:rPr>
          <w:color w:val="374151"/>
          <w:sz w:val="20"/>
          <w:szCs w:val="20"/>
        </w:rPr>
        <w:t xml:space="preserve">20px standard size. The single exception: checkmarks may render filled, for done-state emphasis.</w:t>
      </w:r>
    </w:p>
    <w:p>
      <w:pPr>
        <w:spacing w:after="120"/>
      </w:pPr>
    </w:p>
    <w:p>
      <w:pPr>
        <w:pStyle w:val="Heading2"/>
        <w:spacing w:after="160" w:before="320"/>
      </w:pPr>
      <w:r>
        <w:rPr>
          <w:b/>
          <w:bCs/>
          <w:color w:val="1A1F2B"/>
          <w:sz w:val="24"/>
          <w:szCs w:val="24"/>
        </w:rPr>
        <w:t xml:space="preserve">Navigation system</w:t>
      </w:r>
    </w:p>
    <w:p>
      <w:pPr>
        <w:pStyle w:val="ListParagraph"/>
        <w:numPr>
          <w:ilvl w:val="0"/>
          <w:numId w:val="1"/>
        </w:numPr>
        <w:spacing w:after="80" w:line="280"/>
      </w:pPr>
      <w:r>
        <w:rPr>
          <w:color w:val="374151"/>
          <w:sz w:val="20"/>
          <w:szCs w:val="20"/>
        </w:rPr>
        <w:t xml:space="preserve">The onboarding flow is a strict linear stepper — no tab bar, no way to wander off mid-setup except the explicit “I'll do this later.”</w:t>
      </w:r>
    </w:p>
    <w:p>
      <w:pPr>
        <w:pStyle w:val="ListParagraph"/>
        <w:numPr>
          <w:ilvl w:val="0"/>
          <w:numId w:val="1"/>
        </w:numPr>
        <w:spacing w:after="80" w:line="280"/>
      </w:pPr>
      <w:r>
        <w:rPr>
          <w:color w:val="374151"/>
          <w:sz w:val="20"/>
          <w:szCs w:val="20"/>
        </w:rPr>
        <w:t xml:space="preserve">The standard bottom navigation (Overview / Billing / Settings) stays hidden until setup is complete or explicitly deferred — a new owner cannot get lost.</w:t>
      </w:r>
    </w:p>
    <w:p>
      <w:pPr>
        <w:spacing w:after="120"/>
      </w:pPr>
    </w:p>
    <w:p>
      <w:pPr>
        <w:pStyle w:val="Heading2"/>
        <w:spacing w:after="160" w:before="320"/>
      </w:pPr>
      <w:r>
        <w:rPr>
          <w:b/>
          <w:bCs/>
          <w:color w:val="1A1F2B"/>
          <w:sz w:val="24"/>
          <w:szCs w:val="24"/>
        </w:rPr>
        <w:t xml:space="preserve">Component library</w:t>
      </w:r>
    </w:p>
    <w:p>
      <w:pPr>
        <w:spacing w:after="140" w:line="300"/>
      </w:pPr>
      <w:r>
        <w:rPr>
          <w:i w:val="false"/>
          <w:iCs w:val="false"/>
          <w:color w:val="374151"/>
          <w:sz w:val="20"/>
          <w:szCs w:val="20"/>
        </w:rPr>
        <w:t xml:space="preserve">Reusable components this flow needs. Marked (existing) where a version already exists in the codebase today and just needs restyling, versus (new).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ProgressBar</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new</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StepHeader</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new (wraps existing heading patterns)</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PrimaryButton / TextLink</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existing — restyle only</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TextField / DateField</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existing (SettingsTab.tsx) — restyle + relabel</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CurrencyField</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new (billing amount input doesn't currently auto-format)</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ToggleRow / Disclosure</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new</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RepeatableRow (invites)</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existing InviteForm.tsx logic, new presentation</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ChecklistRow</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new</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SuccessMark</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new</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EmptyStateBlock</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existing text-only version (SettingsTab.tsx) — needs illustration</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InlineError</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new (today's errors are toast-only via react-hot-toast)</w:t>
            </w:r>
          </w:p>
        </w:tc>
      </w:tr>
      <w:tr>
        <w:tc>
          <w:tcPr>
            <w:tcW w:type="dxa" w:w="220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b/>
                <w:bCs/>
                <w:color w:val="1A1F2B"/>
                <w:sz w:val="18"/>
                <w:szCs w:val="18"/>
              </w:rPr>
              <w:t xml:space="preserve">MetricCard</w:t>
            </w:r>
          </w:p>
        </w:tc>
        <w:tc>
          <w:tcPr>
            <w:tcW w:type="dxa" w:w="7500"/>
            <w:tcBorders>
              <w:top w:val="single" w:color="E2E8F0" w:sz="4"/>
              <w:left w:val="single" w:color="E2E8F0" w:sz="4"/>
              <w:bottom w:val="single" w:color="E2E8F0" w:sz="4"/>
              <w:right w:val="single" w:color="E2E8F0" w:sz="4"/>
            </w:tcBorders>
            <w:tcMar>
              <w:top w:type="dxa" w:w="100"/>
              <w:left w:type="dxa" w:w="120"/>
              <w:bottom w:type="dxa" w:w="100"/>
              <w:right w:type="dxa" w:w="120"/>
            </w:tcMar>
          </w:tcPr>
          <w:p>
            <w:r>
              <w:rPr>
                <w:color w:val="374151"/>
                <w:sz w:val="19"/>
                <w:szCs w:val="19"/>
              </w:rPr>
              <w:t xml:space="preserve">existing (owner cockpit overview cards) — unchanged</w:t>
            </w:r>
          </w:p>
        </w:tc>
      </w:tr>
    </w:tbl>
    <w:p>
      <w:r>
        <w:br w:type="page"/>
      </w:r>
    </w:p>
    <w:p>
      <w:pPr>
        <w:pStyle w:val="Heading1"/>
        <w:spacing w:after="200" w:before="400"/>
      </w:pPr>
      <w:r>
        <w:rPr>
          <w:b/>
          <w:bCs/>
          <w:color w:val="1A1F2B"/>
          <w:sz w:val="32"/>
          <w:szCs w:val="32"/>
        </w:rPr>
        <w:t xml:space="preserve">Engineering handoff notes</w:t>
      </w:r>
    </w:p>
    <w:p>
      <w:pPr>
        <w:spacing w:after="140" w:line="300"/>
      </w:pPr>
      <w:r>
        <w:rPr>
          <w:i w:val="false"/>
          <w:iCs w:val="false"/>
          <w:color w:val="374151"/>
          <w:sz w:val="20"/>
          <w:szCs w:val="20"/>
        </w:rPr>
        <w:t xml:space="preserve">This redesign is a composition change, not a data-layer change. The existing Firestore schema, lib/db.ts functions, and invite/billing logic in the current codebase are reused as-is — only the screen structure and navigation around them change.</w:t>
      </w:r>
    </w:p>
    <w:p>
      <w:pPr>
        <w:spacing w:after="120"/>
      </w:pPr>
    </w:p>
    <w:p>
      <w:pPr>
        <w:pStyle w:val="Heading3"/>
        <w:spacing w:after="100" w:before="220"/>
      </w:pPr>
      <w:r>
        <w:rPr>
          <w:b/>
          <w:bCs/>
          <w:color w:val="2E7D5B"/>
          <w:sz w:val="20"/>
          <w:szCs w:val="20"/>
        </w:rPr>
        <w:t xml:space="preserve">Suggested route structure</w:t>
      </w:r>
    </w:p>
    <w:p>
      <w:pPr>
        <w:pStyle w:val="ListParagraph"/>
        <w:numPr>
          <w:ilvl w:val="0"/>
          <w:numId w:val="1"/>
        </w:numPr>
        <w:spacing w:after="80" w:line="280"/>
      </w:pPr>
      <w:r>
        <w:rPr>
          <w:color w:val="374151"/>
          <w:sz w:val="20"/>
          <w:szCs w:val="20"/>
        </w:rPr>
        <w:t xml:space="preserve">Introduce an /onboarding/[step] route group with a shared layout that owns the ProgressBar and the linear-navigation guard (no bottom nav, no back-to-dashboard escape hatch).</w:t>
      </w:r>
    </w:p>
    <w:p>
      <w:pPr>
        <w:pStyle w:val="ListParagraph"/>
        <w:numPr>
          <w:ilvl w:val="0"/>
          <w:numId w:val="1"/>
        </w:numPr>
        <w:spacing w:after="80" w:line="280"/>
      </w:pPr>
      <w:r>
        <w:rPr>
          <w:color w:val="374151"/>
          <w:sz w:val="20"/>
          <w:szCs w:val="20"/>
        </w:rPr>
        <w:t xml:space="preserve">Each step route composes existing data functions — getSchool/updateSchool, child creation, class creation, invite generation, fee configuration — behind the new single-task screens. No new backend logic required.</w:t>
      </w:r>
    </w:p>
    <w:p>
      <w:pPr>
        <w:spacing w:after="120"/>
      </w:pPr>
    </w:p>
    <w:p>
      <w:pPr>
        <w:pStyle w:val="Heading3"/>
        <w:spacing w:after="100" w:before="220"/>
      </w:pPr>
      <w:r>
        <w:rPr>
          <w:b/>
          <w:bCs/>
          <w:color w:val="2E7D5B"/>
          <w:sz w:val="20"/>
          <w:szCs w:val="20"/>
        </w:rPr>
        <w:t xml:space="preserve">Progress tracking</w:t>
      </w:r>
    </w:p>
    <w:p>
      <w:pPr>
        <w:pStyle w:val="ListParagraph"/>
        <w:numPr>
          <w:ilvl w:val="0"/>
          <w:numId w:val="1"/>
        </w:numPr>
        <w:spacing w:after="80" w:line="280"/>
      </w:pPr>
      <w:r>
        <w:rPr>
          <w:color w:val="374151"/>
          <w:sz w:val="20"/>
          <w:szCs w:val="20"/>
        </w:rPr>
        <w:t xml:space="preserve">Track completion as derived state, not a stored “current step” pointer: a school has children → Step 3 done; has classes → Step 4 done; and so on. This avoids a second source of truth that can drift from the actual data, and it's what makes the dashboard checklist (Screen 9) resolve instantly with no extra fetch.</w:t>
      </w:r>
    </w:p>
    <w:p>
      <w:pPr>
        <w:pStyle w:val="ListParagraph"/>
        <w:numPr>
          <w:ilvl w:val="0"/>
          <w:numId w:val="1"/>
        </w:numPr>
        <w:spacing w:after="80" w:line="280"/>
      </w:pPr>
      <w:r>
        <w:rPr>
          <w:color w:val="374151"/>
          <w:sz w:val="20"/>
          <w:szCs w:val="20"/>
        </w:rPr>
        <w:t xml:space="preserve">This also directly fixes the class of bug already found in this codebase — a screen assuming a field is present when a document is incomplete or was created out of band. Deriving progress from data presence, with the same defensive normalization already added in lib/db.ts, means an incomplete school degrades to “step not done,” not a crash.</w:t>
      </w:r>
    </w:p>
    <w:p>
      <w:pPr>
        <w:spacing w:after="120"/>
      </w:pPr>
    </w:p>
    <w:p>
      <w:pPr>
        <w:pStyle w:val="Heading3"/>
        <w:spacing w:after="100" w:before="220"/>
      </w:pPr>
      <w:r>
        <w:rPr>
          <w:b/>
          <w:bCs/>
          <w:color w:val="2E7D5B"/>
          <w:sz w:val="20"/>
          <w:szCs w:val="20"/>
        </w:rPr>
        <w:t xml:space="preserve">What this does not require</w:t>
      </w:r>
    </w:p>
    <w:p>
      <w:pPr>
        <w:pStyle w:val="ListParagraph"/>
        <w:numPr>
          <w:ilvl w:val="0"/>
          <w:numId w:val="1"/>
        </w:numPr>
        <w:spacing w:after="80" w:line="280"/>
      </w:pPr>
      <w:r>
        <w:rPr>
          <w:color w:val="374151"/>
          <w:sz w:val="20"/>
          <w:szCs w:val="20"/>
        </w:rPr>
        <w:t xml:space="preserve">No new database tables, no new Firestore collections, no changes to firestore.rules — tenant isolation and permission checks are already correct at the data layer; this is purely a presentation-layer restructure.</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2026-07-13T13:43:24.497Z</dcterms:created>
  <dcterms:modified xsi:type="dcterms:W3CDTF">2026-07-13T13:43:24.498Z</dcterms:modified>
</cp:coreProperties>
</file>

<file path=docProps/custom.xml><?xml version="1.0" encoding="utf-8"?>
<Properties xmlns="http://schemas.openxmlformats.org/officeDocument/2006/custom-properties" xmlns:vt="http://schemas.openxmlformats.org/officeDocument/2006/docPropsVTypes"/>
</file>