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left="3600" w:right="-720" w:firstLine="0"/>
        <w:rPr>
          <w:b w:val="1"/>
          <w:sz w:val="28"/>
          <w:szCs w:val="28"/>
        </w:rPr>
      </w:pPr>
      <w:r w:rsidDel="00000000" w:rsidR="00000000" w:rsidRPr="00000000">
        <w:rPr>
          <w:b w:val="1"/>
          <w:sz w:val="28"/>
          <w:szCs w:val="28"/>
          <w:rtl w:val="0"/>
        </w:rPr>
        <w:t xml:space="preserve">DSCI-553: Foundations and Applications of Data Mining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-380998</wp:posOffset>
                </wp:positionH>
                <wp:positionV relativeFrom="paragraph">
                  <wp:posOffset>0</wp:posOffset>
                </wp:positionV>
                <wp:extent cx="2472055" cy="585470"/>
                <wp:effectExtent b="0" l="0" r="0" t="0"/>
                <wp:wrapNone/>
                <wp:docPr id="4" name=""/>
                <a:graphic>
                  <a:graphicData uri="http://schemas.microsoft.com/office/word/2010/wordprocessingGroup">
                    <wpg:wgp>
                      <wpg:cNvGrpSpPr/>
                      <wpg:grpSpPr>
                        <a:xfrm>
                          <a:off x="4109950" y="3487250"/>
                          <a:ext cx="2472055" cy="585470"/>
                          <a:chOff x="4109950" y="3487250"/>
                          <a:chExt cx="2472100" cy="585500"/>
                        </a:xfrm>
                      </wpg:grpSpPr>
                      <wpg:grpSp>
                        <wpg:cNvGrpSpPr/>
                        <wpg:grpSpPr>
                          <a:xfrm>
                            <a:off x="4109973" y="3487265"/>
                            <a:ext cx="2472055" cy="585470"/>
                            <a:chOff x="4109950" y="3487250"/>
                            <a:chExt cx="2472100" cy="585500"/>
                          </a:xfrm>
                        </wpg:grpSpPr>
                        <wps:wsp>
                          <wps:cNvSpPr/>
                          <wps:cNvPr id="3" name="Shape 3"/>
                          <wps:spPr>
                            <a:xfrm>
                              <a:off x="4109950" y="3487250"/>
                              <a:ext cx="2472100" cy="58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09973" y="3487265"/>
                              <a:ext cx="2472055" cy="585470"/>
                              <a:chOff x="4109950" y="3487250"/>
                              <a:chExt cx="2472100" cy="585500"/>
                            </a:xfrm>
                          </wpg:grpSpPr>
                          <wps:wsp>
                            <wps:cNvSpPr/>
                            <wps:cNvPr id="5" name="Shape 5"/>
                            <wps:spPr>
                              <a:xfrm>
                                <a:off x="4109950" y="3487250"/>
                                <a:ext cx="2472100" cy="58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09973" y="3487265"/>
                                <a:ext cx="2472055" cy="585470"/>
                                <a:chOff x="4109950" y="3487250"/>
                                <a:chExt cx="2472100" cy="585500"/>
                              </a:xfrm>
                            </wpg:grpSpPr>
                            <wps:wsp>
                              <wps:cNvSpPr/>
                              <wps:cNvPr id="7" name="Shape 7"/>
                              <wps:spPr>
                                <a:xfrm>
                                  <a:off x="4109950" y="3487250"/>
                                  <a:ext cx="2472100" cy="58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09973" y="3487265"/>
                                  <a:ext cx="2472055" cy="585470"/>
                                  <a:chOff x="4109950" y="3487250"/>
                                  <a:chExt cx="2472100" cy="585500"/>
                                </a:xfrm>
                              </wpg:grpSpPr>
                              <wps:wsp>
                                <wps:cNvSpPr/>
                                <wps:cNvPr id="9" name="Shape 9"/>
                                <wps:spPr>
                                  <a:xfrm>
                                    <a:off x="4109950" y="3487250"/>
                                    <a:ext cx="2472100" cy="58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09973" y="3487265"/>
                                    <a:ext cx="2472055" cy="585470"/>
                                    <a:chOff x="4109950" y="3487250"/>
                                    <a:chExt cx="2472100" cy="585500"/>
                                  </a:xfrm>
                                </wpg:grpSpPr>
                                <wps:wsp>
                                  <wps:cNvSpPr/>
                                  <wps:cNvPr id="11" name="Shape 11"/>
                                  <wps:spPr>
                                    <a:xfrm>
                                      <a:off x="4109950" y="3487250"/>
                                      <a:ext cx="2472100" cy="58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09973" y="3487265"/>
                                      <a:ext cx="2472055" cy="585470"/>
                                      <a:chOff x="4109973" y="3487265"/>
                                      <a:chExt cx="2472055" cy="585470"/>
                                    </a:xfrm>
                                  </wpg:grpSpPr>
                                  <wps:wsp>
                                    <wps:cNvSpPr/>
                                    <wps:cNvPr id="13" name="Shape 13"/>
                                    <wps:spPr>
                                      <a:xfrm>
                                        <a:off x="4109973" y="3487265"/>
                                        <a:ext cx="2472050" cy="585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09973" y="3487265"/>
                                        <a:ext cx="2472055" cy="585470"/>
                                        <a:chOff x="4109973" y="3487265"/>
                                        <a:chExt cx="2472055" cy="585470"/>
                                      </a:xfrm>
                                    </wpg:grpSpPr>
                                    <wps:wsp>
                                      <wps:cNvSpPr/>
                                      <wps:cNvPr id="15" name="Shape 15"/>
                                      <wps:spPr>
                                        <a:xfrm>
                                          <a:off x="4109973" y="3487265"/>
                                          <a:ext cx="2472050" cy="585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09973" y="3487265"/>
                                          <a:ext cx="2472055" cy="585470"/>
                                          <a:chOff x="1061" y="86"/>
                                          <a:chExt cx="3893" cy="922"/>
                                        </a:xfrm>
                                      </wpg:grpSpPr>
                                      <wps:wsp>
                                        <wps:cNvSpPr/>
                                        <wps:cNvPr id="17" name="Shape 17"/>
                                        <wps:spPr>
                                          <a:xfrm>
                                            <a:off x="1061" y="86"/>
                                            <a:ext cx="3875" cy="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7">
                                            <a:alphaModFix/>
                                          </a:blip>
                                          <a:srcRect b="0" l="0" r="0" t="0"/>
                                          <a:stretch/>
                                        </pic:blipFill>
                                        <pic:spPr>
                                          <a:xfrm>
                                            <a:off x="1061" y="86"/>
                                            <a:ext cx="3893" cy="922"/>
                                          </a:xfrm>
                                          <a:prstGeom prst="rect">
                                            <a:avLst/>
                                          </a:prstGeom>
                                          <a:noFill/>
                                          <a:ln>
                                            <a:noFill/>
                                          </a:ln>
                                        </pic:spPr>
                                      </pic:pic>
                                      <pic:pic>
                                        <pic:nvPicPr>
                                          <pic:cNvPr id="19" name="Shape 19"/>
                                          <pic:cNvPicPr preferRelativeResize="0"/>
                                        </pic:nvPicPr>
                                        <pic:blipFill rotWithShape="1">
                                          <a:blip r:embed="rId8">
                                            <a:alphaModFix/>
                                          </a:blip>
                                          <a:srcRect b="0" l="0" r="0" t="0"/>
                                          <a:stretch/>
                                        </pic:blipFill>
                                        <pic:spPr>
                                          <a:xfrm>
                                            <a:off x="1454" y="91"/>
                                            <a:ext cx="3096" cy="917"/>
                                          </a:xfrm>
                                          <a:prstGeom prst="rect">
                                            <a:avLst/>
                                          </a:prstGeom>
                                          <a:noFill/>
                                          <a:ln>
                                            <a:noFill/>
                                          </a:ln>
                                        </pic:spPr>
                                      </pic:pic>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-380998</wp:posOffset>
                </wp:positionH>
                <wp:positionV relativeFrom="paragraph">
                  <wp:posOffset>0</wp:posOffset>
                </wp:positionV>
                <wp:extent cx="2472055" cy="585470"/>
                <wp:effectExtent b="0" l="0" r="0" t="0"/>
                <wp:wrapNone/>
                <wp:docPr id="4"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2472055" cy="585470"/>
                        </a:xfrm>
                        <a:prstGeom prst="rect"/>
                        <a:ln/>
                      </pic:spPr>
                    </pic:pic>
                  </a:graphicData>
                </a:graphic>
              </wp:anchor>
            </w:drawing>
          </mc:Fallback>
        </mc:AlternateContent>
      </w:r>
    </w:p>
    <w:p w:rsidR="00000000" w:rsidDel="00000000" w:rsidP="00000000" w:rsidRDefault="00000000" w:rsidRPr="00000000" w14:paraId="00000002">
      <w:pPr>
        <w:spacing w:after="0" w:before="0" w:lineRule="auto"/>
        <w:rPr>
          <w:b w:val="1"/>
          <w:sz w:val="28"/>
          <w:szCs w:val="28"/>
        </w:rPr>
      </w:pPr>
      <w:r w:rsidDel="00000000" w:rsidR="00000000" w:rsidRPr="00000000">
        <w:rPr>
          <w:rtl w:val="0"/>
        </w:rPr>
      </w:r>
    </w:p>
    <w:p w:rsidR="00000000" w:rsidDel="00000000" w:rsidP="00000000" w:rsidRDefault="00000000" w:rsidRPr="00000000" w14:paraId="00000003">
      <w:pPr>
        <w:spacing w:after="0" w:before="0" w:lineRule="auto"/>
        <w:ind w:left="3600" w:firstLine="0"/>
        <w:rPr>
          <w:i w:val="1"/>
        </w:rPr>
      </w:pPr>
      <w:r w:rsidDel="00000000" w:rsidR="00000000" w:rsidRPr="00000000">
        <w:rPr>
          <w:i w:val="1"/>
          <w:sz w:val="28"/>
          <w:szCs w:val="28"/>
          <w:rtl w:val="0"/>
        </w:rPr>
        <w:t xml:space="preserve">Syllabus</w:t>
      </w:r>
      <w:r w:rsidDel="00000000" w:rsidR="00000000" w:rsidRPr="00000000">
        <w:rPr>
          <w:rtl w:val="0"/>
        </w:rPr>
      </w:r>
    </w:p>
    <w:p w:rsidR="00000000" w:rsidDel="00000000" w:rsidP="00000000" w:rsidRDefault="00000000" w:rsidRPr="00000000" w14:paraId="00000004">
      <w:pPr>
        <w:spacing w:after="0" w:before="0" w:lineRule="auto"/>
        <w:ind w:left="3600" w:firstLine="0"/>
        <w:rPr>
          <w:b w:val="1"/>
        </w:rPr>
      </w:pPr>
      <w:r w:rsidDel="00000000" w:rsidR="00000000" w:rsidRPr="00000000">
        <w:rPr>
          <w:rtl w:val="0"/>
        </w:rPr>
      </w:r>
    </w:p>
    <w:p w:rsidR="00000000" w:rsidDel="00000000" w:rsidP="00000000" w:rsidRDefault="00000000" w:rsidRPr="00000000" w14:paraId="00000005">
      <w:pPr>
        <w:spacing w:after="0" w:before="0" w:lineRule="auto"/>
        <w:ind w:left="3600" w:firstLine="0"/>
        <w:rPr>
          <w:b w:val="1"/>
        </w:rPr>
      </w:pPr>
      <w:r w:rsidDel="00000000" w:rsidR="00000000" w:rsidRPr="00000000">
        <w:rPr>
          <w:b w:val="1"/>
          <w:rtl w:val="0"/>
        </w:rPr>
        <w:t xml:space="preserve">Units: </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6">
      <w:pPr>
        <w:spacing w:after="0" w:before="0" w:lineRule="auto"/>
        <w:ind w:left="3600" w:firstLine="0"/>
        <w:jc w:val="both"/>
        <w:rPr>
          <w:b w:val="1"/>
        </w:rPr>
      </w:pPr>
      <w:r w:rsidDel="00000000" w:rsidR="00000000" w:rsidRPr="00000000">
        <w:rPr>
          <w:rtl w:val="0"/>
        </w:rPr>
      </w:r>
    </w:p>
    <w:p w:rsidR="00000000" w:rsidDel="00000000" w:rsidP="00000000" w:rsidRDefault="00000000" w:rsidRPr="00000000" w14:paraId="00000007">
      <w:pPr>
        <w:spacing w:after="0" w:before="0" w:lineRule="auto"/>
        <w:ind w:left="3600" w:firstLine="0"/>
        <w:jc w:val="both"/>
        <w:rPr>
          <w:b w:val="1"/>
        </w:rPr>
      </w:pPr>
      <w:r w:rsidDel="00000000" w:rsidR="00000000" w:rsidRPr="00000000">
        <w:rPr>
          <w:b w:val="1"/>
          <w:rtl w:val="0"/>
        </w:rPr>
        <w:t xml:space="preserve">Fall 2025</w:t>
      </w:r>
    </w:p>
    <w:p w:rsidR="00000000" w:rsidDel="00000000" w:rsidP="00000000" w:rsidRDefault="00000000" w:rsidRPr="00000000" w14:paraId="00000008">
      <w:pPr>
        <w:spacing w:after="0" w:before="0" w:lineRule="auto"/>
        <w:ind w:left="3600" w:firstLine="0"/>
        <w:jc w:val="both"/>
        <w:rPr>
          <w:b w:val="1"/>
        </w:rPr>
      </w:pPr>
      <w:r w:rsidDel="00000000" w:rsidR="00000000" w:rsidRPr="00000000">
        <w:rPr>
          <w:rtl w:val="0"/>
        </w:rPr>
      </w:r>
    </w:p>
    <w:p w:rsidR="00000000" w:rsidDel="00000000" w:rsidP="00000000" w:rsidRDefault="00000000" w:rsidRPr="00000000" w14:paraId="00000009">
      <w:pPr>
        <w:spacing w:after="0" w:before="0" w:lineRule="auto"/>
        <w:ind w:left="3600" w:firstLine="0"/>
        <w:jc w:val="both"/>
        <w:rPr>
          <w:b w:val="1"/>
        </w:rPr>
      </w:pPr>
      <w:r w:rsidDel="00000000" w:rsidR="00000000" w:rsidRPr="00000000">
        <w:rPr>
          <w:b w:val="1"/>
          <w:rtl w:val="0"/>
        </w:rPr>
        <w:t xml:space="preserve">Thursday – 6:00-9:20 PM,  OHE122 and DEN</w:t>
      </w:r>
    </w:p>
    <w:p w:rsidR="00000000" w:rsidDel="00000000" w:rsidP="00000000" w:rsidRDefault="00000000" w:rsidRPr="00000000" w14:paraId="0000000A">
      <w:pPr>
        <w:spacing w:after="0" w:before="0" w:lineRule="auto"/>
        <w:rPr>
          <w:b w:val="1"/>
        </w:rPr>
      </w:pPr>
      <w:r w:rsidDel="00000000" w:rsidR="00000000" w:rsidRPr="00000000">
        <w:rPr>
          <w:rtl w:val="0"/>
        </w:rPr>
      </w:r>
    </w:p>
    <w:p w:rsidR="00000000" w:rsidDel="00000000" w:rsidP="00000000" w:rsidRDefault="00000000" w:rsidRPr="00000000" w14:paraId="0000000B">
      <w:pPr>
        <w:spacing w:after="0" w:before="0" w:lineRule="auto"/>
        <w:ind w:left="3600" w:firstLine="0"/>
        <w:rPr/>
      </w:pPr>
      <w:r w:rsidDel="00000000" w:rsidR="00000000" w:rsidRPr="00000000">
        <w:rPr>
          <w:b w:val="1"/>
          <w:rtl w:val="0"/>
        </w:rPr>
        <w:t xml:space="preserve">Instructor: </w:t>
      </w:r>
      <w:r w:rsidDel="00000000" w:rsidR="00000000" w:rsidRPr="00000000">
        <w:rPr>
          <w:rtl w:val="0"/>
        </w:rPr>
        <w:t xml:space="preserve">Professor Wei-Min Shen, PhD</w:t>
      </w:r>
    </w:p>
    <w:p w:rsidR="00000000" w:rsidDel="00000000" w:rsidP="00000000" w:rsidRDefault="00000000" w:rsidRPr="00000000" w14:paraId="0000000C">
      <w:pPr>
        <w:spacing w:after="0" w:before="0" w:lineRule="auto"/>
        <w:ind w:left="3600" w:right="-90" w:firstLine="0"/>
        <w:rPr/>
      </w:pPr>
      <w:r w:rsidDel="00000000" w:rsidR="00000000" w:rsidRPr="00000000">
        <w:rPr>
          <w:b w:val="1"/>
          <w:rtl w:val="0"/>
        </w:rPr>
        <w:t xml:space="preserve">Office Hours: </w:t>
      </w:r>
      <w:r w:rsidDel="00000000" w:rsidR="00000000" w:rsidRPr="00000000">
        <w:rPr>
          <w:rtl w:val="0"/>
        </w:rPr>
        <w:t xml:space="preserve">After class (by appointment)</w:t>
      </w:r>
    </w:p>
    <w:p w:rsidR="00000000" w:rsidDel="00000000" w:rsidP="00000000" w:rsidRDefault="00000000" w:rsidRPr="00000000" w14:paraId="0000000D">
      <w:pPr>
        <w:spacing w:after="0" w:before="0" w:lineRule="auto"/>
        <w:ind w:left="2880" w:firstLine="720"/>
        <w:rPr>
          <w:b w:val="1"/>
        </w:rPr>
      </w:pPr>
      <w:r w:rsidDel="00000000" w:rsidR="00000000" w:rsidRPr="00000000">
        <w:rPr>
          <w:rtl w:val="0"/>
        </w:rPr>
      </w:r>
    </w:p>
    <w:p w:rsidR="00000000" w:rsidDel="00000000" w:rsidP="00000000" w:rsidRDefault="00000000" w:rsidRPr="00000000" w14:paraId="0000000E">
      <w:pPr>
        <w:spacing w:after="0" w:before="0" w:lineRule="auto"/>
        <w:ind w:left="3600" w:firstLine="0"/>
        <w:rPr/>
      </w:pPr>
      <w:r w:rsidDel="00000000" w:rsidR="00000000" w:rsidRPr="00000000">
        <w:rPr>
          <w:b w:val="1"/>
          <w:color w:val="000000"/>
          <w:rtl w:val="0"/>
        </w:rPr>
        <w:t xml:space="preserve">Contact Info:</w:t>
      </w:r>
      <w:r w:rsidDel="00000000" w:rsidR="00000000" w:rsidRPr="00000000">
        <w:rPr>
          <w:color w:val="000000"/>
          <w:rtl w:val="0"/>
        </w:rPr>
        <w:t xml:space="preserve"> </w:t>
      </w:r>
      <w:hyperlink r:id="rId10">
        <w:r w:rsidDel="00000000" w:rsidR="00000000" w:rsidRPr="00000000">
          <w:rPr>
            <w:color w:val="c0504d"/>
            <w:u w:val="single"/>
            <w:rtl w:val="0"/>
          </w:rPr>
          <w:t xml:space="preserve">wmshen@usc.edu</w:t>
        </w:r>
      </w:hyperlink>
      <w:r w:rsidDel="00000000" w:rsidR="00000000" w:rsidRPr="00000000">
        <w:rPr>
          <w:rtl w:val="0"/>
        </w:rPr>
        <w:t xml:space="preserve"> (include “DSCI-533” in subject), </w:t>
      </w:r>
      <w:hyperlink r:id="rId11">
        <w:r w:rsidDel="00000000" w:rsidR="00000000" w:rsidRPr="00000000">
          <w:rPr>
            <w:color w:val="1155cc"/>
            <w:u w:val="single"/>
            <w:rtl w:val="0"/>
          </w:rPr>
          <w:t xml:space="preserve">http://viterbi-web.usc.edu/~wmshen</w:t>
        </w:r>
      </w:hyperlink>
      <w:r w:rsidDel="00000000" w:rsidR="00000000" w:rsidRPr="00000000">
        <w:rPr>
          <w:rtl w:val="0"/>
        </w:rPr>
        <w:t xml:space="preserve"> </w:t>
      </w:r>
    </w:p>
    <w:p w:rsidR="00000000" w:rsidDel="00000000" w:rsidP="00000000" w:rsidRDefault="00000000" w:rsidRPr="00000000" w14:paraId="0000000F">
      <w:pPr>
        <w:spacing w:after="0" w:before="0" w:lineRule="auto"/>
        <w:jc w:val="both"/>
        <w:rPr>
          <w:b w:val="1"/>
        </w:rPr>
      </w:pPr>
      <w:r w:rsidDel="00000000" w:rsidR="00000000" w:rsidRPr="00000000">
        <w:rPr>
          <w:rtl w:val="0"/>
        </w:rPr>
      </w:r>
    </w:p>
    <w:p w:rsidR="00000000" w:rsidDel="00000000" w:rsidP="00000000" w:rsidRDefault="00000000" w:rsidRPr="00000000" w14:paraId="00000010">
      <w:pPr>
        <w:spacing w:after="0" w:before="0" w:lineRule="auto"/>
        <w:ind w:left="3600" w:firstLine="0"/>
        <w:jc w:val="both"/>
        <w:rPr/>
      </w:pPr>
      <w:r w:rsidDel="00000000" w:rsidR="00000000" w:rsidRPr="00000000">
        <w:rPr>
          <w:b w:val="1"/>
          <w:rtl w:val="0"/>
        </w:rPr>
        <w:t xml:space="preserve">Teaching Assistants:</w:t>
      </w:r>
      <w:r w:rsidDel="00000000" w:rsidR="00000000" w:rsidRPr="00000000">
        <w:rPr>
          <w:i w:val="1"/>
          <w:rtl w:val="0"/>
        </w:rPr>
        <w:t xml:space="preserve"> </w:t>
      </w:r>
      <w:r w:rsidDel="00000000" w:rsidR="00000000" w:rsidRPr="00000000">
        <w:rPr>
          <w:rtl w:val="0"/>
        </w:rPr>
        <w:t xml:space="preserve">See Piazza</w:t>
      </w:r>
    </w:p>
    <w:p w:rsidR="00000000" w:rsidDel="00000000" w:rsidP="00000000" w:rsidRDefault="00000000" w:rsidRPr="00000000" w14:paraId="00000011">
      <w:pPr>
        <w:spacing w:after="0" w:before="0" w:lineRule="auto"/>
        <w:ind w:left="3600" w:firstLine="0"/>
        <w:jc w:val="both"/>
        <w:rPr/>
      </w:pPr>
      <w:r w:rsidDel="00000000" w:rsidR="00000000" w:rsidRPr="00000000">
        <w:rPr>
          <w:b w:val="1"/>
          <w:rtl w:val="0"/>
        </w:rPr>
        <w:t xml:space="preserve">Course Producers:</w:t>
      </w:r>
      <w:r w:rsidDel="00000000" w:rsidR="00000000" w:rsidRPr="00000000">
        <w:rPr>
          <w:rtl w:val="0"/>
        </w:rPr>
        <w:t xml:space="preserve"> See Piazza</w:t>
      </w:r>
    </w:p>
    <w:p w:rsidR="00000000" w:rsidDel="00000000" w:rsidP="00000000" w:rsidRDefault="00000000" w:rsidRPr="00000000" w14:paraId="00000012">
      <w:pPr>
        <w:spacing w:after="0" w:before="0" w:lineRule="auto"/>
        <w:ind w:left="3600" w:firstLine="0"/>
        <w:jc w:val="both"/>
        <w:rPr>
          <w:b w:val="1"/>
        </w:rPr>
      </w:pPr>
      <w:r w:rsidDel="00000000" w:rsidR="00000000" w:rsidRPr="00000000">
        <w:rPr>
          <w:b w:val="1"/>
          <w:rtl w:val="0"/>
        </w:rPr>
        <w:t xml:space="preserve">Office Hours:</w:t>
      </w:r>
      <w:r w:rsidDel="00000000" w:rsidR="00000000" w:rsidRPr="00000000">
        <w:rPr>
          <w:rtl w:val="0"/>
        </w:rPr>
        <w:t xml:space="preserve"> See Piazza</w:t>
      </w:r>
      <w:r w:rsidDel="00000000" w:rsidR="00000000" w:rsidRPr="00000000">
        <w:rPr>
          <w:rtl w:val="0"/>
        </w:rPr>
      </w:r>
    </w:p>
    <w:p w:rsidR="00000000" w:rsidDel="00000000" w:rsidP="00000000" w:rsidRDefault="00000000" w:rsidRPr="00000000" w14:paraId="00000013">
      <w:pPr>
        <w:spacing w:after="0" w:before="0" w:lineRule="auto"/>
        <w:ind w:left="2880" w:firstLine="720"/>
        <w:jc w:val="both"/>
        <w:rPr/>
      </w:pPr>
      <w:r w:rsidDel="00000000" w:rsidR="00000000" w:rsidRPr="00000000">
        <w:rPr>
          <w:b w:val="1"/>
          <w:rtl w:val="0"/>
        </w:rPr>
        <w:t xml:space="preserve">Contact Info: </w:t>
      </w:r>
      <w:r w:rsidDel="00000000" w:rsidR="00000000" w:rsidRPr="00000000">
        <w:rPr>
          <w:rtl w:val="0"/>
        </w:rPr>
        <w:t xml:space="preserve">See Piazza</w:t>
      </w:r>
    </w:p>
    <w:p w:rsidR="00000000" w:rsidDel="00000000" w:rsidP="00000000" w:rsidRDefault="00000000" w:rsidRPr="00000000" w14:paraId="0000001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Catalog Course Description</w:t>
      </w:r>
    </w:p>
    <w:p w:rsidR="00000000" w:rsidDel="00000000" w:rsidP="00000000" w:rsidRDefault="00000000" w:rsidRPr="00000000" w14:paraId="00000016">
      <w:pPr>
        <w:rPr/>
      </w:pPr>
      <w:r w:rsidDel="00000000" w:rsidR="00000000" w:rsidRPr="00000000">
        <w:rPr>
          <w:color w:val="212121"/>
          <w:rtl w:val="0"/>
        </w:rPr>
        <w:t xml:space="preserve">Algorithms and techniques of Data Mining and Machine Learning for analyzing massive datasets. Emphasis on system building with Spark. Case studies and applications.</w:t>
      </w: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Expanded Course Description</w:t>
      </w:r>
    </w:p>
    <w:p w:rsidR="00000000" w:rsidDel="00000000" w:rsidP="00000000" w:rsidRDefault="00000000" w:rsidRPr="00000000" w14:paraId="00000018">
      <w:pPr>
        <w:rPr/>
      </w:pPr>
      <w:r w:rsidDel="00000000" w:rsidR="00000000" w:rsidRPr="00000000">
        <w:rPr>
          <w:rtl w:val="0"/>
        </w:rPr>
        <w:t xml:space="preserve">Data mining is a fundamental skill for massive data analysis.  At a high level, it allows the analyst to discover patterns in data, and transform them into usable products.  The course will teach data mining algorithms for analyzing very large data sets. It will have an applied focus; in that it is meant for preparing students to utilize topics in data mining to build systems and solve real world problems.</w:t>
      </w:r>
    </w:p>
    <w:p w:rsidR="00000000" w:rsidDel="00000000" w:rsidP="00000000" w:rsidRDefault="00000000" w:rsidRPr="00000000" w14:paraId="00000019">
      <w:pPr>
        <w:rPr>
          <w:sz w:val="20"/>
          <w:szCs w:val="20"/>
        </w:rPr>
      </w:pPr>
      <w:r w:rsidDel="00000000" w:rsidR="00000000" w:rsidRPr="00000000">
        <w:rPr>
          <w:b w:val="1"/>
          <w:rtl w:val="0"/>
        </w:rPr>
        <w:t xml:space="preserve">Recommended Preparation</w:t>
      </w:r>
      <w:r w:rsidDel="00000000" w:rsidR="00000000" w:rsidRPr="00000000">
        <w:rPr>
          <w:sz w:val="20"/>
          <w:szCs w:val="20"/>
          <w:rtl w:val="0"/>
        </w:rPr>
        <w:t xml:space="preserve"> </w:t>
      </w:r>
    </w:p>
    <w:p w:rsidR="00000000" w:rsidDel="00000000" w:rsidP="00000000" w:rsidRDefault="00000000" w:rsidRPr="00000000" w14:paraId="0000001A">
      <w:pPr>
        <w:rPr/>
      </w:pPr>
      <w:r w:rsidDel="00000000" w:rsidR="00000000" w:rsidRPr="00000000">
        <w:rPr>
          <w:rtl w:val="0"/>
        </w:rPr>
        <w:t xml:space="preserve">DSCI-551 and DSCI-552 (or equivalents such as CSCI-585 and CSCI-567) are </w:t>
      </w:r>
      <w:r w:rsidDel="00000000" w:rsidR="00000000" w:rsidRPr="00000000">
        <w:rPr>
          <w:u w:val="single"/>
          <w:rtl w:val="0"/>
        </w:rPr>
        <w:t xml:space="preserve">required and hard prerequisites</w:t>
      </w:r>
      <w:r w:rsidDel="00000000" w:rsidR="00000000" w:rsidRPr="00000000">
        <w:rPr>
          <w:rtl w:val="0"/>
        </w:rPr>
        <w:t xml:space="preserve">. Knowledge of probability (e.g., EE364), linear algebra (e.g., EE141), skilled programming (DSCI-510), algorithm design, and machine learning, are essential. This course is one of the most advanced classes in Data Science at USC, so please ensure your background before registration, or else you may be at a severe disadvantage compared to other well-prepared students in the class.</w:t>
      </w:r>
    </w:p>
    <w:p w:rsidR="00000000" w:rsidDel="00000000" w:rsidP="00000000" w:rsidRDefault="00000000" w:rsidRPr="00000000" w14:paraId="0000001B">
      <w:pPr>
        <w:rPr>
          <w:b w:val="1"/>
        </w:rPr>
      </w:pPr>
      <w:r w:rsidDel="00000000" w:rsidR="00000000" w:rsidRPr="00000000">
        <w:rPr>
          <w:rtl w:val="0"/>
        </w:rPr>
        <w:t xml:space="preserve">A basic understanding engineering principle is required, including skilled programming with Python. Most assignments are in </w:t>
      </w:r>
      <w:r w:rsidDel="00000000" w:rsidR="00000000" w:rsidRPr="00000000">
        <w:rPr>
          <w:b w:val="1"/>
          <w:i w:val="1"/>
          <w:rtl w:val="0"/>
        </w:rPr>
        <w:t xml:space="preserve">Spark</w:t>
      </w:r>
      <w:r w:rsidDel="00000000" w:rsidR="00000000" w:rsidRPr="00000000">
        <w:rPr>
          <w:rtl w:val="0"/>
        </w:rPr>
        <w:t xml:space="preserve"> and require sufficient programming experience and algorithm design. The assignments are designed for the Unix environment (see vocareum.com); basic Unix skills will make programming assignments much easier.</w:t>
      </w:r>
      <w:r w:rsidDel="00000000" w:rsidR="00000000" w:rsidRPr="00000000">
        <w:rPr>
          <w:b w:val="1"/>
          <w:rtl w:val="0"/>
        </w:rPr>
        <w:t xml:space="preserve"> </w:t>
      </w:r>
    </w:p>
    <w:p w:rsidR="00000000" w:rsidDel="00000000" w:rsidP="00000000" w:rsidRDefault="00000000" w:rsidRPr="00000000" w14:paraId="0000001C">
      <w:pPr>
        <w:rPr>
          <w:b w:val="1"/>
        </w:rPr>
      </w:pPr>
      <w:r w:rsidDel="00000000" w:rsidR="00000000" w:rsidRPr="00000000">
        <w:rPr>
          <w:b w:val="1"/>
          <w:rtl w:val="0"/>
        </w:rPr>
        <w:t xml:space="preserve">Course Notes</w:t>
      </w:r>
    </w:p>
    <w:p w:rsidR="00000000" w:rsidDel="00000000" w:rsidP="00000000" w:rsidRDefault="00000000" w:rsidRPr="00000000" w14:paraId="0000001D">
      <w:pPr>
        <w:ind w:right="-36"/>
        <w:jc w:val="both"/>
        <w:rPr/>
      </w:pPr>
      <w:r w:rsidDel="00000000" w:rsidR="00000000" w:rsidRPr="00000000">
        <w:rPr>
          <w:rtl w:val="0"/>
        </w:rPr>
        <w:t xml:space="preserve">The course will be run as a lecture class with student participation strongly encouraged.  There are weekly readings and students are encouraged to do the readings prior to the discussion in class. All the course materials, including the readings, lecture slides, and homework will be posted online.</w:t>
      </w:r>
    </w:p>
    <w:p w:rsidR="00000000" w:rsidDel="00000000" w:rsidP="00000000" w:rsidRDefault="00000000" w:rsidRPr="00000000" w14:paraId="0000001E">
      <w:pPr>
        <w:rPr>
          <w:b w:val="1"/>
        </w:rPr>
      </w:pPr>
      <w:r w:rsidDel="00000000" w:rsidR="00000000" w:rsidRPr="00000000">
        <w:rPr>
          <w:b w:val="1"/>
          <w:rtl w:val="0"/>
        </w:rPr>
        <w:t xml:space="preserve">Technological Proficiency and Hardware/Software Required</w:t>
      </w:r>
    </w:p>
    <w:p w:rsidR="00000000" w:rsidDel="00000000" w:rsidP="00000000" w:rsidRDefault="00000000" w:rsidRPr="00000000" w14:paraId="0000001F">
      <w:pPr>
        <w:rPr>
          <w:b w:val="1"/>
        </w:rPr>
      </w:pPr>
      <w:r w:rsidDel="00000000" w:rsidR="00000000" w:rsidRPr="00000000">
        <w:rPr>
          <w:rtl w:val="0"/>
        </w:rPr>
        <w:t xml:space="preserve">Students are expected to know how to program in programming languages such as Python.  Students are also expected to have their own laptop computer where they can install and run software to do the weekly homework assignments and quizzes.</w:t>
      </w: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Required Readings and Supplementary Materials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Rajaraman, J. Leskovec and J. D. Ullman, </w:t>
      </w:r>
      <w:r w:rsidDel="00000000" w:rsidR="00000000" w:rsidRPr="00000000">
        <w:rPr>
          <w:i w:val="1"/>
          <w:color w:val="000000"/>
          <w:rtl w:val="0"/>
        </w:rPr>
        <w:t xml:space="preserve">Mining of Massive Datasets, </w:t>
      </w:r>
      <w:r w:rsidDel="00000000" w:rsidR="00000000" w:rsidRPr="00000000">
        <w:rPr>
          <w:color w:val="000000"/>
          <w:rtl w:val="0"/>
        </w:rPr>
        <w:t xml:space="preserve">Cambridge University Press, 2012. </w:t>
      </w:r>
      <w:r w:rsidDel="00000000" w:rsidR="00000000" w:rsidRPr="00000000">
        <w:rPr>
          <w:rtl w:val="0"/>
        </w:rPr>
      </w:r>
    </w:p>
    <w:p w:rsidR="00000000" w:rsidDel="00000000" w:rsidP="00000000" w:rsidRDefault="00000000" w:rsidRPr="00000000" w14:paraId="00000022">
      <w:pPr>
        <w:spacing w:after="0" w:before="0" w:lineRule="auto"/>
        <w:ind w:firstLine="720"/>
        <w:rPr/>
      </w:pPr>
      <w:r w:rsidDel="00000000" w:rsidR="00000000" w:rsidRPr="00000000">
        <w:rPr>
          <w:rtl w:val="0"/>
        </w:rPr>
        <w:t xml:space="preserve">Available free at: http://infolab.stanford.edu/~ullman/mmds.html</w:t>
      </w:r>
    </w:p>
    <w:p w:rsidR="00000000" w:rsidDel="00000000" w:rsidP="00000000" w:rsidRDefault="00000000" w:rsidRPr="00000000" w14:paraId="00000023">
      <w:pPr>
        <w:rPr/>
      </w:pPr>
      <w:r w:rsidDel="00000000" w:rsidR="00000000" w:rsidRPr="00000000">
        <w:rPr>
          <w:rtl w:val="0"/>
        </w:rPr>
        <w:t xml:space="preserve">In addition to the textbook, students may be given additional reading materials such as research papers. Students are responsible for all assigned reading assignments.</w:t>
      </w:r>
    </w:p>
    <w:p w:rsidR="00000000" w:rsidDel="00000000" w:rsidP="00000000" w:rsidRDefault="00000000" w:rsidRPr="00000000" w14:paraId="00000024">
      <w:pPr>
        <w:rPr>
          <w:b w:val="1"/>
        </w:rPr>
      </w:pPr>
      <w:r w:rsidDel="00000000" w:rsidR="00000000" w:rsidRPr="00000000">
        <w:rPr>
          <w:b w:val="1"/>
          <w:rtl w:val="0"/>
        </w:rPr>
        <w:t xml:space="preserve">Description and Assessment of Assignments </w:t>
      </w:r>
    </w:p>
    <w:p w:rsidR="00000000" w:rsidDel="00000000" w:rsidP="00000000" w:rsidRDefault="00000000" w:rsidRPr="00000000" w14:paraId="00000025">
      <w:pPr>
        <w:rPr>
          <w:color w:val="000000"/>
        </w:rPr>
      </w:pPr>
      <w:r w:rsidDel="00000000" w:rsidR="00000000" w:rsidRPr="00000000">
        <w:rPr>
          <w:b w:val="1"/>
          <w:rtl w:val="0"/>
        </w:rPr>
        <w:t xml:space="preserve">Homework Assignments: </w:t>
      </w:r>
      <w:r w:rsidDel="00000000" w:rsidR="00000000" w:rsidRPr="00000000">
        <w:rPr>
          <w:rtl w:val="0"/>
        </w:rPr>
        <w:t xml:space="preserve">There will be 6 homework assignments and a final project.  The assignments and final project must be done individually. Each assignment is graded on a scale of 0-100 and the specific rubric for each assignment is given in the assignment. Each submission will be checked for plagiarism. </w:t>
      </w:r>
      <w:r w:rsidDel="00000000" w:rsidR="00000000" w:rsidRPr="00000000">
        <w:rPr>
          <w:color w:val="000000"/>
          <w:rtl w:val="0"/>
        </w:rPr>
        <w:t xml:space="preserve">Students will be required to finish their homework with pySpark, </w:t>
      </w:r>
      <w:r w:rsidDel="00000000" w:rsidR="00000000" w:rsidRPr="00000000">
        <w:rPr>
          <w:rtl w:val="0"/>
        </w:rPr>
        <w:t xml:space="preserve">and a 10%</w:t>
      </w:r>
      <w:r w:rsidDel="00000000" w:rsidR="00000000" w:rsidRPr="00000000">
        <w:rPr>
          <w:color w:val="000000"/>
          <w:rtl w:val="0"/>
        </w:rPr>
        <w:t xml:space="preserve"> bonus would be rewarded if they also implement the homework in Scala and their pySpark version is correct.</w:t>
      </w:r>
    </w:p>
    <w:p w:rsidR="00000000" w:rsidDel="00000000" w:rsidP="00000000" w:rsidRDefault="00000000" w:rsidRPr="00000000" w14:paraId="00000026">
      <w:pPr>
        <w:rPr>
          <w:b w:val="1"/>
        </w:rPr>
      </w:pPr>
      <w:r w:rsidDel="00000000" w:rsidR="00000000" w:rsidRPr="00000000">
        <w:rPr>
          <w:b w:val="1"/>
          <w:rtl w:val="0"/>
        </w:rPr>
        <w:t xml:space="preserve">Grading Breakdown</w:t>
      </w:r>
    </w:p>
    <w:p w:rsidR="00000000" w:rsidDel="00000000" w:rsidP="00000000" w:rsidRDefault="00000000" w:rsidRPr="00000000" w14:paraId="00000027">
      <w:pPr>
        <w:rPr>
          <w:rFonts w:ascii="Times New Roman" w:cs="Times New Roman" w:eastAsia="Times New Roman" w:hAnsi="Times New Roman"/>
          <w:color w:val="000000"/>
          <w:sz w:val="20"/>
          <w:szCs w:val="20"/>
        </w:rPr>
      </w:pPr>
      <w:r w:rsidDel="00000000" w:rsidR="00000000" w:rsidRPr="00000000">
        <w:rPr>
          <w:b w:val="1"/>
          <w:rtl w:val="0"/>
        </w:rPr>
        <w:t xml:space="preserve">Quizzes: </w:t>
      </w:r>
      <w:r w:rsidDel="00000000" w:rsidR="00000000" w:rsidRPr="00000000">
        <w:rPr>
          <w:rtl w:val="0"/>
        </w:rPr>
        <w:t xml:space="preserve">There will be weekly quizzes based on the material from the week before.  There is no mid-term for this class. There will be </w:t>
      </w:r>
      <w:r w:rsidDel="00000000" w:rsidR="00000000" w:rsidRPr="00000000">
        <w:rPr>
          <w:color w:val="000000"/>
          <w:rtl w:val="0"/>
        </w:rPr>
        <w:t xml:space="preserve">no makeup for quizzes and students can drop their 2 lowest quiz</w:t>
      </w:r>
      <w:r w:rsidDel="00000000" w:rsidR="00000000" w:rsidRPr="00000000">
        <w:rPr>
          <w:rtl w:val="0"/>
        </w:rPr>
        <w:t xml:space="preserve"> scores at the end of semester.</w:t>
      </w:r>
      <w:r w:rsidDel="00000000" w:rsidR="00000000" w:rsidRPr="00000000">
        <w:rPr>
          <w:rtl w:val="0"/>
        </w:rPr>
      </w:r>
    </w:p>
    <w:p w:rsidR="00000000" w:rsidDel="00000000" w:rsidP="00000000" w:rsidRDefault="00000000" w:rsidRPr="00000000" w14:paraId="00000028">
      <w:pPr>
        <w:rPr>
          <w:b w:val="1"/>
          <w:u w:val="single"/>
        </w:rPr>
      </w:pPr>
      <w:r w:rsidDel="00000000" w:rsidR="00000000" w:rsidRPr="00000000">
        <w:rPr>
          <w:b w:val="1"/>
          <w:rtl w:val="0"/>
        </w:rPr>
        <w:t xml:space="preserve">Homework Assignments: </w:t>
      </w:r>
      <w:r w:rsidDel="00000000" w:rsidR="00000000" w:rsidRPr="00000000">
        <w:rPr>
          <w:rtl w:val="0"/>
        </w:rPr>
        <w:t xml:space="preserve">There will be 5-6 homework assignments based on the topics of the class each week. The assignments must be done individually. Each assignment is graded on a scale of 0-100 on Vocarem.com and the specific rubric for each assignment is given in the assignment.</w:t>
      </w:r>
      <w:r w:rsidDel="00000000" w:rsidR="00000000" w:rsidRPr="00000000">
        <w:rPr>
          <w:rtl w:val="0"/>
        </w:rPr>
      </w:r>
    </w:p>
    <w:p w:rsidR="00000000" w:rsidDel="00000000" w:rsidP="00000000" w:rsidRDefault="00000000" w:rsidRPr="00000000" w14:paraId="00000029">
      <w:pPr>
        <w:rPr>
          <w:color w:val="000000"/>
        </w:rPr>
      </w:pPr>
      <w:r w:rsidDel="00000000" w:rsidR="00000000" w:rsidRPr="00000000">
        <w:rPr>
          <w:b w:val="1"/>
          <w:rtl w:val="0"/>
        </w:rPr>
        <w:t xml:space="preserve">Data Mining Competition Project: </w:t>
      </w:r>
      <w:r w:rsidDel="00000000" w:rsidR="00000000" w:rsidRPr="00000000">
        <w:rPr>
          <w:rtl w:val="0"/>
        </w:rPr>
        <w:t xml:space="preserve">There will be a final project based on the topics introduced in class. The final project is to build an advanced recommendation system and compete with other students for achieving the lowest recommendation errors. </w:t>
      </w:r>
      <w:r w:rsidDel="00000000" w:rsidR="00000000" w:rsidRPr="00000000">
        <w:rPr>
          <w:color w:val="000000"/>
          <w:rtl w:val="0"/>
        </w:rPr>
        <w:t xml:space="preserve">There will be some bonus (e.g., extra credits or recommendation letters) for the top </w:t>
      </w:r>
      <w:r w:rsidDel="00000000" w:rsidR="00000000" w:rsidRPr="00000000">
        <w:rPr>
          <w:rtl w:val="0"/>
        </w:rPr>
        <w:t xml:space="preserve">winner</w:t>
      </w:r>
      <w:r w:rsidDel="00000000" w:rsidR="00000000" w:rsidRPr="00000000">
        <w:rPr>
          <w:color w:val="000000"/>
          <w:rtl w:val="0"/>
        </w:rPr>
        <w:t xml:space="preserve"> students for the competition. </w:t>
      </w:r>
    </w:p>
    <w:p w:rsidR="00000000" w:rsidDel="00000000" w:rsidP="00000000" w:rsidRDefault="00000000" w:rsidRPr="00000000" w14:paraId="0000002A">
      <w:pPr>
        <w:rPr>
          <w:b w:val="1"/>
        </w:rPr>
      </w:pPr>
      <w:r w:rsidDel="00000000" w:rsidR="00000000" w:rsidRPr="00000000">
        <w:rPr>
          <w:b w:val="1"/>
          <w:rtl w:val="0"/>
        </w:rPr>
        <w:t xml:space="preserve">Comprehensive</w:t>
      </w:r>
      <w:r w:rsidDel="00000000" w:rsidR="00000000" w:rsidRPr="00000000">
        <w:rPr>
          <w:rtl w:val="0"/>
        </w:rPr>
        <w:t xml:space="preserve"> </w:t>
      </w:r>
      <w:r w:rsidDel="00000000" w:rsidR="00000000" w:rsidRPr="00000000">
        <w:rPr>
          <w:b w:val="1"/>
          <w:rtl w:val="0"/>
        </w:rPr>
        <w:t xml:space="preserve">Exam: </w:t>
      </w:r>
      <w:r w:rsidDel="00000000" w:rsidR="00000000" w:rsidRPr="00000000">
        <w:rPr>
          <w:rtl w:val="0"/>
        </w:rPr>
        <w:t xml:space="preserve">There will be an exam towards the end of the semester covering all the material covered in the class.</w:t>
      </w: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Grading Schema:</w:t>
      </w:r>
    </w:p>
    <w:p w:rsidR="00000000" w:rsidDel="00000000" w:rsidP="00000000" w:rsidRDefault="00000000" w:rsidRPr="00000000" w14:paraId="0000002D">
      <w:pPr>
        <w:rPr/>
      </w:pPr>
      <w:r w:rsidDel="00000000" w:rsidR="00000000" w:rsidRPr="00000000">
        <w:rPr>
          <w:rtl w:val="0"/>
        </w:rPr>
        <w:t xml:space="preserve">Quizzes</w:t>
        <w:tab/>
        <w:tab/>
        <w:tab/>
        <w:tab/>
        <w:tab/>
        <w:t xml:space="preserve">30%</w:t>
      </w:r>
    </w:p>
    <w:p w:rsidR="00000000" w:rsidDel="00000000" w:rsidP="00000000" w:rsidRDefault="00000000" w:rsidRPr="00000000" w14:paraId="0000002E">
      <w:pPr>
        <w:rPr/>
      </w:pPr>
      <w:r w:rsidDel="00000000" w:rsidR="00000000" w:rsidRPr="00000000">
        <w:rPr>
          <w:rtl w:val="0"/>
        </w:rPr>
        <w:t xml:space="preserve">Homework</w:t>
        <w:tab/>
        <w:tab/>
        <w:tab/>
        <w:tab/>
        <w:tab/>
        <w:t xml:space="preserve">42%</w:t>
      </w:r>
    </w:p>
    <w:p w:rsidR="00000000" w:rsidDel="00000000" w:rsidP="00000000" w:rsidRDefault="00000000" w:rsidRPr="00000000" w14:paraId="0000002F">
      <w:pPr>
        <w:rPr>
          <w:rFonts w:ascii="MS Mincho" w:cs="MS Mincho" w:eastAsia="MS Mincho" w:hAnsi="MS Mincho"/>
        </w:rPr>
      </w:pPr>
      <w:r w:rsidDel="00000000" w:rsidR="00000000" w:rsidRPr="00000000">
        <w:rPr>
          <w:rtl w:val="0"/>
        </w:rPr>
        <w:t xml:space="preserve">Comprehensive Exam </w:t>
        <w:tab/>
        <w:tab/>
        <w:tab/>
        <w:t xml:space="preserve">             20%</w:t>
      </w:r>
      <w:r w:rsidDel="00000000" w:rsidR="00000000" w:rsidRPr="00000000">
        <w:rPr>
          <w:rFonts w:ascii="MS Mincho" w:cs="MS Mincho" w:eastAsia="MS Mincho" w:hAnsi="MS Mincho"/>
          <w:rtl w:val="0"/>
        </w:rPr>
        <w:t xml:space="preserve"> </w:t>
      </w:r>
    </w:p>
    <w:p w:rsidR="00000000" w:rsidDel="00000000" w:rsidP="00000000" w:rsidRDefault="00000000" w:rsidRPr="00000000" w14:paraId="00000030">
      <w:pPr>
        <w:rPr/>
      </w:pPr>
      <w:r w:rsidDel="00000000" w:rsidR="00000000" w:rsidRPr="00000000">
        <w:rPr>
          <w:rtl w:val="0"/>
        </w:rPr>
        <w:t xml:space="preserve">Data Mining Competition Project</w:t>
        <w:tab/>
        <w:tab/>
        <w:t xml:space="preserve">8%</w:t>
      </w:r>
    </w:p>
    <w:p w:rsidR="00000000" w:rsidDel="00000000" w:rsidP="00000000" w:rsidRDefault="00000000" w:rsidRPr="00000000" w14:paraId="00000031">
      <w:pPr>
        <w:rPr/>
      </w:pPr>
      <w:r w:rsidDel="00000000" w:rsidR="00000000" w:rsidRPr="00000000">
        <w:rPr>
          <w:rtl w:val="0"/>
        </w:rPr>
        <w:t xml:space="preserve">__________________________________________ </w:t>
      </w:r>
    </w:p>
    <w:p w:rsidR="00000000" w:rsidDel="00000000" w:rsidP="00000000" w:rsidRDefault="00000000" w:rsidRPr="00000000" w14:paraId="00000032">
      <w:pPr>
        <w:rPr/>
      </w:pPr>
      <w:r w:rsidDel="00000000" w:rsidR="00000000" w:rsidRPr="00000000">
        <w:rPr>
          <w:rtl w:val="0"/>
        </w:rPr>
        <w:t xml:space="preserve">Total </w:t>
        <w:tab/>
        <w:tab/>
        <w:tab/>
        <w:tab/>
        <w:tab/>
        <w:tab/>
        <w:t xml:space="preserve">100%</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Grades will range from A through F. The following is the breakdown for grading. You will have plenty of opportunities to achieve good grades:</w:t>
      </w:r>
    </w:p>
    <w:p w:rsidR="00000000" w:rsidDel="00000000" w:rsidP="00000000" w:rsidRDefault="00000000" w:rsidRPr="00000000" w14:paraId="00000035">
      <w:pPr>
        <w:rPr/>
      </w:pPr>
      <w:r w:rsidDel="00000000" w:rsidR="00000000" w:rsidRPr="00000000">
        <w:rPr>
          <w:rtl w:val="0"/>
        </w:rPr>
        <w:t xml:space="preserve">92 – 100 = A</w:t>
        <w:tab/>
        <w:t xml:space="preserve">88 – 92 = A-</w:t>
      </w:r>
    </w:p>
    <w:p w:rsidR="00000000" w:rsidDel="00000000" w:rsidP="00000000" w:rsidRDefault="00000000" w:rsidRPr="00000000" w14:paraId="00000036">
      <w:pPr>
        <w:rPr/>
      </w:pPr>
      <w:r w:rsidDel="00000000" w:rsidR="00000000" w:rsidRPr="00000000">
        <w:rPr>
          <w:rtl w:val="0"/>
        </w:rPr>
        <w:t xml:space="preserve">85 – 88 = B+</w:t>
        <w:tab/>
        <w:t xml:space="preserve">80 – 85 = B</w:t>
        <w:tab/>
        <w:t xml:space="preserve">78 – 80 = B-</w:t>
      </w:r>
    </w:p>
    <w:p w:rsidR="00000000" w:rsidDel="00000000" w:rsidP="00000000" w:rsidRDefault="00000000" w:rsidRPr="00000000" w14:paraId="00000037">
      <w:pPr>
        <w:rPr>
          <w:rFonts w:ascii="MS Mincho" w:cs="MS Mincho" w:eastAsia="MS Mincho" w:hAnsi="MS Mincho"/>
        </w:rPr>
      </w:pPr>
      <w:r w:rsidDel="00000000" w:rsidR="00000000" w:rsidRPr="00000000">
        <w:rPr>
          <w:rtl w:val="0"/>
        </w:rPr>
        <w:t xml:space="preserve">75 – 78 =C+</w:t>
        <w:tab/>
        <w:t xml:space="preserve">70 – 75 = C</w:t>
      </w:r>
      <w:r w:rsidDel="00000000" w:rsidR="00000000" w:rsidRPr="00000000">
        <w:rPr>
          <w:rFonts w:ascii="MS Mincho" w:cs="MS Mincho" w:eastAsia="MS Mincho" w:hAnsi="MS Mincho"/>
          <w:rtl w:val="0"/>
        </w:rPr>
        <w:t xml:space="preserve"> </w:t>
        <w:tab/>
      </w:r>
    </w:p>
    <w:p w:rsidR="00000000" w:rsidDel="00000000" w:rsidP="00000000" w:rsidRDefault="00000000" w:rsidRPr="00000000" w14:paraId="00000038">
      <w:pPr>
        <w:rPr/>
      </w:pPr>
      <w:r w:rsidDel="00000000" w:rsidR="00000000" w:rsidRPr="00000000">
        <w:rPr>
          <w:rtl w:val="0"/>
        </w:rPr>
        <w:t xml:space="preserve">67 –70 = C-</w:t>
      </w:r>
      <w:r w:rsidDel="00000000" w:rsidR="00000000" w:rsidRPr="00000000">
        <w:rPr>
          <w:rFonts w:ascii="MS Mincho" w:cs="MS Mincho" w:eastAsia="MS Mincho" w:hAnsi="MS Mincho"/>
          <w:rtl w:val="0"/>
        </w:rPr>
        <w:t xml:space="preserve"> </w:t>
        <w:tab/>
      </w:r>
      <w:r w:rsidDel="00000000" w:rsidR="00000000" w:rsidRPr="00000000">
        <w:rPr>
          <w:rtl w:val="0"/>
        </w:rPr>
        <w:t xml:space="preserve">65 – 67 = D+</w:t>
      </w:r>
      <w:r w:rsidDel="00000000" w:rsidR="00000000" w:rsidRPr="00000000">
        <w:rPr>
          <w:rFonts w:ascii="MS Mincho" w:cs="MS Mincho" w:eastAsia="MS Mincho" w:hAnsi="MS Mincho"/>
          <w:rtl w:val="0"/>
        </w:rPr>
        <w:t xml:space="preserve"> </w:t>
      </w:r>
      <w:r w:rsidDel="00000000" w:rsidR="00000000" w:rsidRPr="00000000">
        <w:rPr>
          <w:rtl w:val="0"/>
        </w:rPr>
        <w:tab/>
        <w:t xml:space="preserve">63 – 65 = D</w:t>
      </w:r>
      <w:r w:rsidDel="00000000" w:rsidR="00000000" w:rsidRPr="00000000">
        <w:rPr>
          <w:rFonts w:ascii="MS Mincho" w:cs="MS Mincho" w:eastAsia="MS Mincho" w:hAnsi="MS Mincho"/>
          <w:rtl w:val="0"/>
        </w:rPr>
        <w:t xml:space="preserve"> </w:t>
      </w:r>
      <w:r w:rsidDel="00000000" w:rsidR="00000000" w:rsidRPr="00000000">
        <w:rPr>
          <w:rtl w:val="0"/>
        </w:rPr>
        <w:tab/>
        <w:t xml:space="preserve">60 – 63 = D- </w:t>
      </w:r>
    </w:p>
    <w:p w:rsidR="00000000" w:rsidDel="00000000" w:rsidP="00000000" w:rsidRDefault="00000000" w:rsidRPr="00000000" w14:paraId="00000039">
      <w:pPr>
        <w:rPr/>
      </w:pPr>
      <w:r w:rsidDel="00000000" w:rsidR="00000000" w:rsidRPr="00000000">
        <w:rPr>
          <w:rtl w:val="0"/>
        </w:rPr>
        <w:t xml:space="preserve">Below 60 is an F</w:t>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Assignment Submission Policy</w:t>
      </w:r>
    </w:p>
    <w:p w:rsidR="00000000" w:rsidDel="00000000" w:rsidP="00000000" w:rsidRDefault="00000000" w:rsidRPr="00000000" w14:paraId="0000003C">
      <w:pPr>
        <w:rPr/>
      </w:pPr>
      <w:r w:rsidDel="00000000" w:rsidR="00000000" w:rsidRPr="00000000">
        <w:rPr>
          <w:rtl w:val="0"/>
        </w:rPr>
        <w:t xml:space="preserve">Homework assignments are due on the date/time specified on the homework description upon release, and solutions should be submitted on Vocareum. You can submit homework up to one week late, but you will lose 20% of the possible points for the assignment. After one week, the assignment cannot be submitted. Every student has FIVE free late days for the homework assignments</w:t>
      </w:r>
      <w:r w:rsidDel="00000000" w:rsidR="00000000" w:rsidRPr="00000000">
        <w:rPr>
          <w:color w:val="ff0000"/>
          <w:rtl w:val="0"/>
        </w:rPr>
        <w:t xml:space="preserve"> </w:t>
      </w:r>
      <w:r w:rsidDel="00000000" w:rsidR="00000000" w:rsidRPr="00000000">
        <w:rPr>
          <w:rtl w:val="0"/>
        </w:rPr>
        <w:t xml:space="preserve">(but please submit your request to use the free extension days before the deadline, and you can always adjust it after the deadline). You can use these five days for any reason separately or together to avoid the late penalty. There will be no other extensions for any reason. You cannot use the free late days after the last day of the class. There is no extension for the final project due to the limited time in the last week of the semester.</w:t>
      </w:r>
    </w:p>
    <w:p w:rsidR="00000000" w:rsidDel="00000000" w:rsidP="00000000" w:rsidRDefault="00000000" w:rsidRPr="00000000" w14:paraId="0000003D">
      <w:pPr>
        <w:rPr>
          <w:color w:val="ff0000"/>
        </w:rPr>
      </w:pPr>
      <w:r w:rsidDel="00000000" w:rsidR="00000000" w:rsidRPr="00000000">
        <w:rPr>
          <w:rtl w:val="0"/>
        </w:rPr>
        <w:t xml:space="preserve">To ensure the individual learning for the assignments, our system and intelligent agents will automatically check the similarity between any pair of submissions. If the matching score for two submissions </w:t>
      </w:r>
      <w:r w:rsidDel="00000000" w:rsidR="00000000" w:rsidRPr="00000000">
        <w:rPr>
          <w:color w:val="000000"/>
          <w:rtl w:val="0"/>
        </w:rPr>
        <w:t xml:space="preserve">is above a certain threshold, then both submissions will receive at least 50% for penalty depending on the severity.</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1"/>
        <w:tblW w:w="8628.0" w:type="dxa"/>
        <w:jc w:val="left"/>
        <w:tblBorders>
          <w:top w:color="000000" w:space="0" w:sz="18" w:val="single"/>
          <w:left w:color="000000" w:space="0" w:sz="18" w:val="single"/>
          <w:bottom w:color="000000" w:space="0" w:sz="18" w:val="single"/>
          <w:right w:color="000000" w:space="0" w:sz="18" w:val="single"/>
          <w:insideH w:color="000000" w:space="0" w:sz="6" w:val="single"/>
          <w:insideV w:color="000000" w:space="0" w:sz="6" w:val="single"/>
        </w:tblBorders>
        <w:tblLayout w:type="fixed"/>
        <w:tblLook w:val="0000"/>
      </w:tblPr>
      <w:tblGrid>
        <w:gridCol w:w="1606"/>
        <w:gridCol w:w="2525"/>
        <w:gridCol w:w="2070"/>
        <w:gridCol w:w="2427"/>
        <w:tblGridChange w:id="0">
          <w:tblGrid>
            <w:gridCol w:w="1606"/>
            <w:gridCol w:w="2525"/>
            <w:gridCol w:w="2070"/>
            <w:gridCol w:w="2427"/>
          </w:tblGrid>
        </w:tblGridChange>
      </w:tblGrid>
      <w:tr>
        <w:trPr>
          <w:cantSplit w:val="0"/>
          <w:tblHeader w:val="0"/>
        </w:trPr>
        <w:tc>
          <w:tcPr>
            <w:shd w:fill="d9d9d9" w:val="clear"/>
          </w:tcPr>
          <w:p w:rsidR="00000000" w:rsidDel="00000000" w:rsidP="00000000" w:rsidRDefault="00000000" w:rsidRPr="00000000" w14:paraId="0000003F">
            <w:pPr>
              <w:pStyle w:val="Heading4"/>
              <w:jc w:val="left"/>
              <w:rPr>
                <w:sz w:val="20"/>
                <w:szCs w:val="20"/>
              </w:rPr>
            </w:pPr>
            <w:r w:rsidDel="00000000" w:rsidR="00000000" w:rsidRPr="00000000">
              <w:rPr>
                <w:sz w:val="36"/>
                <w:szCs w:val="36"/>
                <w:rtl w:val="0"/>
              </w:rPr>
              <w:t xml:space="preserve">Schedule</w:t>
            </w:r>
            <w:r w:rsidDel="00000000" w:rsidR="00000000" w:rsidRPr="00000000">
              <w:rPr>
                <w:rtl w:val="0"/>
              </w:rPr>
            </w:r>
          </w:p>
        </w:tc>
        <w:tc>
          <w:tcPr>
            <w:shd w:fill="d9d9d9" w:val="clear"/>
          </w:tcPr>
          <w:p w:rsidR="00000000" w:rsidDel="00000000" w:rsidP="00000000" w:rsidRDefault="00000000" w:rsidRPr="00000000" w14:paraId="00000040">
            <w:pPr>
              <w:jc w:val="center"/>
              <w:rPr>
                <w:b w:val="1"/>
                <w:sz w:val="20"/>
                <w:szCs w:val="20"/>
              </w:rPr>
            </w:pPr>
            <w:r w:rsidDel="00000000" w:rsidR="00000000" w:rsidRPr="00000000">
              <w:rPr>
                <w:b w:val="1"/>
                <w:sz w:val="20"/>
                <w:szCs w:val="20"/>
                <w:rtl w:val="0"/>
              </w:rPr>
              <w:t xml:space="preserve">Topic</w:t>
            </w:r>
          </w:p>
        </w:tc>
        <w:tc>
          <w:tcPr>
            <w:shd w:fill="d9d9d9" w:val="clear"/>
          </w:tcPr>
          <w:p w:rsidR="00000000" w:rsidDel="00000000" w:rsidP="00000000" w:rsidRDefault="00000000" w:rsidRPr="00000000" w14:paraId="00000041">
            <w:pPr>
              <w:jc w:val="center"/>
              <w:rPr>
                <w:b w:val="1"/>
                <w:sz w:val="20"/>
                <w:szCs w:val="20"/>
              </w:rPr>
            </w:pPr>
            <w:r w:rsidDel="00000000" w:rsidR="00000000" w:rsidRPr="00000000">
              <w:rPr>
                <w:b w:val="1"/>
                <w:color w:val="000000"/>
                <w:sz w:val="20"/>
                <w:szCs w:val="20"/>
                <w:rtl w:val="0"/>
              </w:rPr>
              <w:t xml:space="preserve">Readings and Assignments</w:t>
            </w:r>
            <w:r w:rsidDel="00000000" w:rsidR="00000000" w:rsidRPr="00000000">
              <w:rPr>
                <w:rtl w:val="0"/>
              </w:rPr>
            </w:r>
          </w:p>
        </w:tc>
        <w:tc>
          <w:tcPr>
            <w:shd w:fill="d9d9d9" w:val="clear"/>
          </w:tcPr>
          <w:p w:rsidR="00000000" w:rsidDel="00000000" w:rsidP="00000000" w:rsidRDefault="00000000" w:rsidRPr="00000000" w14:paraId="00000042">
            <w:pPr>
              <w:jc w:val="center"/>
              <w:rPr>
                <w:b w:val="1"/>
                <w:sz w:val="20"/>
                <w:szCs w:val="20"/>
              </w:rPr>
            </w:pPr>
            <w:r w:rsidDel="00000000" w:rsidR="00000000" w:rsidRPr="00000000">
              <w:rPr>
                <w:b w:val="1"/>
                <w:color w:val="000000"/>
                <w:sz w:val="20"/>
                <w:szCs w:val="20"/>
                <w:rtl w:val="0"/>
              </w:rPr>
              <w:t xml:space="preserve">Deliverables/Due Dates</w:t>
            </w:r>
            <w:r w:rsidDel="00000000" w:rsidR="00000000" w:rsidRPr="00000000">
              <w:rPr>
                <w:rtl w:val="0"/>
              </w:rPr>
            </w:r>
          </w:p>
        </w:tc>
      </w:tr>
      <w:tr>
        <w:trPr>
          <w:cantSplit w:val="0"/>
          <w:tblHeader w:val="0"/>
        </w:trPr>
        <w:tc>
          <w:tcPr/>
          <w:p w:rsidR="00000000" w:rsidDel="00000000" w:rsidP="00000000" w:rsidRDefault="00000000" w:rsidRPr="00000000" w14:paraId="00000043">
            <w:pPr>
              <w:pStyle w:val="Heading4"/>
              <w:jc w:val="left"/>
              <w:rPr/>
            </w:pPr>
            <w:r w:rsidDel="00000000" w:rsidR="00000000" w:rsidRPr="00000000">
              <w:rPr>
                <w:color w:val="000000"/>
                <w:sz w:val="20"/>
                <w:szCs w:val="20"/>
                <w:rtl w:val="0"/>
              </w:rPr>
              <w:t xml:space="preserve">Week 1</w:t>
            </w: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rtl w:val="0"/>
              </w:rPr>
            </w:r>
          </w:p>
        </w:tc>
        <w:tc>
          <w:tcPr/>
          <w:p w:rsidR="00000000" w:rsidDel="00000000" w:rsidP="00000000" w:rsidRDefault="00000000" w:rsidRPr="00000000" w14:paraId="00000045">
            <w:pPr>
              <w:rPr>
                <w:sz w:val="20"/>
                <w:szCs w:val="20"/>
              </w:rPr>
            </w:pPr>
            <w:r w:rsidDel="00000000" w:rsidR="00000000" w:rsidRPr="00000000">
              <w:rPr>
                <w:sz w:val="20"/>
                <w:szCs w:val="20"/>
                <w:rtl w:val="0"/>
              </w:rPr>
              <w:t xml:space="preserve">Introduction to Data Mining, MapReduce</w:t>
            </w:r>
          </w:p>
        </w:tc>
        <w:tc>
          <w:tcPr/>
          <w:p w:rsidR="00000000" w:rsidDel="00000000" w:rsidP="00000000" w:rsidRDefault="00000000" w:rsidRPr="00000000" w14:paraId="00000046">
            <w:pPr>
              <w:widowControl w:val="0"/>
              <w:tabs>
                <w:tab w:val="left" w:leader="none" w:pos="720"/>
              </w:tabs>
              <w:rPr>
                <w:sz w:val="20"/>
                <w:szCs w:val="20"/>
              </w:rPr>
            </w:pPr>
            <w:hyperlink r:id="rId12">
              <w:r w:rsidDel="00000000" w:rsidR="00000000" w:rsidRPr="00000000">
                <w:rPr>
                  <w:color w:val="000000"/>
                  <w:sz w:val="20"/>
                  <w:szCs w:val="20"/>
                  <w:u w:val="single"/>
                  <w:rtl w:val="0"/>
                </w:rPr>
                <w:t xml:space="preserve">Ch1: Data Mining</w:t>
              </w:r>
            </w:hyperlink>
            <w:r w:rsidDel="00000000" w:rsidR="00000000" w:rsidRPr="00000000">
              <w:rPr>
                <w:rtl w:val="0"/>
              </w:rPr>
            </w:r>
          </w:p>
          <w:p w:rsidR="00000000" w:rsidDel="00000000" w:rsidP="00000000" w:rsidRDefault="00000000" w:rsidRPr="00000000" w14:paraId="00000047">
            <w:pPr>
              <w:rPr>
                <w:sz w:val="20"/>
                <w:szCs w:val="20"/>
              </w:rPr>
            </w:pPr>
            <w:hyperlink r:id="rId13">
              <w:r w:rsidDel="00000000" w:rsidR="00000000" w:rsidRPr="00000000">
                <w:rPr>
                  <w:color w:val="000000"/>
                  <w:sz w:val="20"/>
                  <w:szCs w:val="20"/>
                  <w:u w:val="single"/>
                  <w:rtl w:val="0"/>
                </w:rPr>
                <w:t xml:space="preserve">Ch2: Large-Scale File Systems and Map-Reduce</w:t>
              </w:r>
            </w:hyperlink>
            <w:r w:rsidDel="00000000" w:rsidR="00000000" w:rsidRPr="00000000">
              <w:rPr>
                <w:sz w:val="20"/>
                <w:szCs w:val="20"/>
                <w:rtl w:val="0"/>
              </w:rPr>
              <w:t xml:space="preserve"> </w:t>
            </w:r>
          </w:p>
        </w:tc>
        <w:tc>
          <w:tcPr/>
          <w:p w:rsidR="00000000" w:rsidDel="00000000" w:rsidP="00000000" w:rsidRDefault="00000000" w:rsidRPr="00000000" w14:paraId="00000048">
            <w:pPr>
              <w:rPr>
                <w:sz w:val="20"/>
                <w:szCs w:val="20"/>
              </w:rPr>
            </w:pPr>
            <w:r w:rsidDel="00000000" w:rsidR="00000000" w:rsidRPr="00000000">
              <w:rPr>
                <w:rtl w:val="0"/>
              </w:rPr>
            </w:r>
          </w:p>
        </w:tc>
      </w:tr>
      <w:tr>
        <w:trPr>
          <w:cantSplit w:val="0"/>
          <w:trHeight w:val="1102" w:hRule="atLeast"/>
          <w:tblHeader w:val="0"/>
        </w:trPr>
        <w:tc>
          <w:tcPr/>
          <w:p w:rsidR="00000000" w:rsidDel="00000000" w:rsidP="00000000" w:rsidRDefault="00000000" w:rsidRPr="00000000" w14:paraId="00000049">
            <w:pPr>
              <w:pStyle w:val="Heading4"/>
              <w:jc w:val="left"/>
              <w:rPr/>
            </w:pPr>
            <w:r w:rsidDel="00000000" w:rsidR="00000000" w:rsidRPr="00000000">
              <w:rPr>
                <w:color w:val="000000"/>
                <w:sz w:val="20"/>
                <w:szCs w:val="20"/>
                <w:rtl w:val="0"/>
              </w:rPr>
              <w:t xml:space="preserve">Week 2</w:t>
            </w:r>
            <w:r w:rsidDel="00000000" w:rsidR="00000000" w:rsidRPr="00000000">
              <w:rPr>
                <w:rtl w:val="0"/>
              </w:rPr>
            </w:r>
          </w:p>
        </w:tc>
        <w:tc>
          <w:tcPr/>
          <w:p w:rsidR="00000000" w:rsidDel="00000000" w:rsidP="00000000" w:rsidRDefault="00000000" w:rsidRPr="00000000" w14:paraId="0000004A">
            <w:pPr>
              <w:widowControl w:val="0"/>
              <w:tabs>
                <w:tab w:val="left" w:leader="none" w:pos="720"/>
              </w:tabs>
              <w:rPr>
                <w:sz w:val="20"/>
                <w:szCs w:val="20"/>
              </w:rPr>
            </w:pPr>
            <w:r w:rsidDel="00000000" w:rsidR="00000000" w:rsidRPr="00000000">
              <w:rPr>
                <w:sz w:val="20"/>
                <w:szCs w:val="20"/>
                <w:rtl w:val="0"/>
              </w:rPr>
              <w:t xml:space="preserve">MapReduce (cont.)</w:t>
            </w:r>
          </w:p>
          <w:p w:rsidR="00000000" w:rsidDel="00000000" w:rsidP="00000000" w:rsidRDefault="00000000" w:rsidRPr="00000000" w14:paraId="0000004B">
            <w:pPr>
              <w:widowControl w:val="0"/>
              <w:tabs>
                <w:tab w:val="left" w:leader="none" w:pos="720"/>
              </w:tabs>
              <w:rPr>
                <w:sz w:val="20"/>
                <w:szCs w:val="20"/>
              </w:rPr>
            </w:pPr>
            <w:r w:rsidDel="00000000" w:rsidR="00000000" w:rsidRPr="00000000">
              <w:rPr>
                <w:sz w:val="20"/>
                <w:szCs w:val="20"/>
                <w:rtl w:val="0"/>
              </w:rPr>
              <w:t xml:space="preserve">Spark (introduction)</w:t>
            </w:r>
          </w:p>
        </w:tc>
        <w:tc>
          <w:tcPr/>
          <w:p w:rsidR="00000000" w:rsidDel="00000000" w:rsidP="00000000" w:rsidRDefault="00000000" w:rsidRPr="00000000" w14:paraId="0000004C">
            <w:pPr>
              <w:pStyle w:val="Heading4"/>
              <w:jc w:val="left"/>
              <w:rPr>
                <w:b w:val="0"/>
                <w:color w:val="000000"/>
                <w:sz w:val="20"/>
                <w:szCs w:val="20"/>
                <w:u w:val="single"/>
              </w:rPr>
            </w:pPr>
            <w:hyperlink r:id="rId14">
              <w:r w:rsidDel="00000000" w:rsidR="00000000" w:rsidRPr="00000000">
                <w:rPr>
                  <w:b w:val="0"/>
                  <w:color w:val="000000"/>
                  <w:sz w:val="20"/>
                  <w:szCs w:val="20"/>
                  <w:u w:val="single"/>
                  <w:rtl w:val="0"/>
                </w:rPr>
                <w:t xml:space="preserve">Ch2: Large-Scale File Systems and Map-Reduce</w:t>
              </w:r>
            </w:hyperlink>
            <w:r w:rsidDel="00000000" w:rsidR="00000000" w:rsidRPr="00000000">
              <w:rPr>
                <w:rtl w:val="0"/>
              </w:rPr>
            </w:r>
          </w:p>
        </w:tc>
        <w:tc>
          <w:tcPr/>
          <w:p w:rsidR="00000000" w:rsidDel="00000000" w:rsidP="00000000" w:rsidRDefault="00000000" w:rsidRPr="00000000" w14:paraId="0000004D">
            <w:pPr>
              <w:rPr>
                <w:sz w:val="20"/>
                <w:szCs w:val="20"/>
              </w:rPr>
            </w:pPr>
            <w:r w:rsidDel="00000000" w:rsidR="00000000" w:rsidRPr="00000000">
              <w:rPr>
                <w:sz w:val="20"/>
                <w:szCs w:val="20"/>
                <w:rtl w:val="0"/>
              </w:rPr>
              <w:t xml:space="preserve">Learn/Install Spark</w:t>
            </w:r>
          </w:p>
          <w:p w:rsidR="00000000" w:rsidDel="00000000" w:rsidP="00000000" w:rsidRDefault="00000000" w:rsidRPr="00000000" w14:paraId="0000004E">
            <w:pPr>
              <w:rPr>
                <w:sz w:val="20"/>
                <w:szCs w:val="20"/>
              </w:rPr>
            </w:pPr>
            <w:r w:rsidDel="00000000" w:rsidR="00000000" w:rsidRPr="00000000">
              <w:rPr>
                <w:sz w:val="20"/>
                <w:szCs w:val="20"/>
                <w:rtl w:val="0"/>
              </w:rPr>
              <w:t xml:space="preserve">Practice quiz online</w:t>
            </w:r>
          </w:p>
        </w:tc>
      </w:tr>
      <w:tr>
        <w:trPr>
          <w:cantSplit w:val="0"/>
          <w:trHeight w:val="481" w:hRule="atLeast"/>
          <w:tblHeader w:val="0"/>
        </w:trPr>
        <w:tc>
          <w:tcPr/>
          <w:p w:rsidR="00000000" w:rsidDel="00000000" w:rsidP="00000000" w:rsidRDefault="00000000" w:rsidRPr="00000000" w14:paraId="0000004F">
            <w:pPr>
              <w:pStyle w:val="Heading4"/>
              <w:jc w:val="left"/>
              <w:rPr>
                <w:color w:val="000000"/>
                <w:sz w:val="20"/>
                <w:szCs w:val="20"/>
              </w:rPr>
            </w:pPr>
            <w:r w:rsidDel="00000000" w:rsidR="00000000" w:rsidRPr="00000000">
              <w:rPr>
                <w:color w:val="000000"/>
                <w:sz w:val="20"/>
                <w:szCs w:val="20"/>
                <w:rtl w:val="0"/>
              </w:rPr>
              <w:t xml:space="preserve">Week 3</w:t>
            </w:r>
          </w:p>
          <w:p w:rsidR="00000000" w:rsidDel="00000000" w:rsidP="00000000" w:rsidRDefault="00000000" w:rsidRPr="00000000" w14:paraId="00000050">
            <w:pPr>
              <w:rPr>
                <w:sz w:val="20"/>
                <w:szCs w:val="20"/>
              </w:rPr>
            </w:pPr>
            <w:r w:rsidDel="00000000" w:rsidR="00000000" w:rsidRPr="00000000">
              <w:rPr>
                <w:rtl w:val="0"/>
              </w:rPr>
            </w:r>
          </w:p>
        </w:tc>
        <w:tc>
          <w:tcPr/>
          <w:p w:rsidR="00000000" w:rsidDel="00000000" w:rsidP="00000000" w:rsidRDefault="00000000" w:rsidRPr="00000000" w14:paraId="00000051">
            <w:pPr>
              <w:rPr>
                <w:sz w:val="20"/>
                <w:szCs w:val="20"/>
              </w:rPr>
            </w:pPr>
            <w:r w:rsidDel="00000000" w:rsidR="00000000" w:rsidRPr="00000000">
              <w:rPr>
                <w:sz w:val="20"/>
                <w:szCs w:val="20"/>
                <w:rtl w:val="0"/>
              </w:rPr>
              <w:t xml:space="preserve">Frequent itemsets and Association rules</w:t>
            </w:r>
          </w:p>
        </w:tc>
        <w:tc>
          <w:tcPr/>
          <w:p w:rsidR="00000000" w:rsidDel="00000000" w:rsidP="00000000" w:rsidRDefault="00000000" w:rsidRPr="00000000" w14:paraId="00000052">
            <w:pPr>
              <w:widowControl w:val="0"/>
              <w:tabs>
                <w:tab w:val="left" w:leader="none" w:pos="720"/>
              </w:tabs>
              <w:rPr>
                <w:color w:val="000000"/>
                <w:sz w:val="20"/>
                <w:szCs w:val="20"/>
                <w:u w:val="single"/>
              </w:rPr>
            </w:pPr>
            <w:hyperlink r:id="rId15">
              <w:r w:rsidDel="00000000" w:rsidR="00000000" w:rsidRPr="00000000">
                <w:rPr>
                  <w:color w:val="000000"/>
                  <w:sz w:val="20"/>
                  <w:szCs w:val="20"/>
                  <w:u w:val="single"/>
                  <w:rtl w:val="0"/>
                </w:rPr>
                <w:t xml:space="preserve">Ch6: Frequent itemsets</w:t>
              </w:r>
            </w:hyperlink>
            <w:r w:rsidDel="00000000" w:rsidR="00000000" w:rsidRPr="00000000">
              <w:rPr>
                <w:color w:val="000000"/>
                <w:sz w:val="20"/>
                <w:szCs w:val="20"/>
                <w:u w:val="single"/>
                <w:rtl w:val="0"/>
              </w:rPr>
              <w:t xml:space="preserve">, </w:t>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before="0" w:lineRule="auto"/>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Weekly Quiz starts</w:t>
            </w:r>
            <w:r w:rsidDel="00000000" w:rsidR="00000000" w:rsidRPr="00000000">
              <w:rPr>
                <w:color w:val="000000"/>
                <w:sz w:val="20"/>
                <w:szCs w:val="20"/>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before="0" w:lineRule="auto"/>
              <w:rPr>
                <w:color w:val="000000"/>
                <w:sz w:val="20"/>
                <w:szCs w:val="20"/>
              </w:rPr>
            </w:pPr>
            <w:r w:rsidDel="00000000" w:rsidR="00000000" w:rsidRPr="00000000">
              <w:rPr>
                <w:color w:val="000000"/>
                <w:sz w:val="20"/>
                <w:szCs w:val="20"/>
                <w:rtl w:val="0"/>
              </w:rPr>
              <w:t xml:space="preserve">Homework 1 assigned</w:t>
            </w:r>
          </w:p>
        </w:tc>
      </w:tr>
      <w:tr>
        <w:trPr>
          <w:cantSplit w:val="0"/>
          <w:trHeight w:val="1003" w:hRule="atLeast"/>
          <w:tblHeader w:val="0"/>
        </w:trPr>
        <w:tc>
          <w:tcPr/>
          <w:p w:rsidR="00000000" w:rsidDel="00000000" w:rsidP="00000000" w:rsidRDefault="00000000" w:rsidRPr="00000000" w14:paraId="00000055">
            <w:pPr>
              <w:pStyle w:val="Heading4"/>
              <w:jc w:val="left"/>
              <w:rPr>
                <w:color w:val="000000"/>
                <w:sz w:val="20"/>
                <w:szCs w:val="20"/>
              </w:rPr>
            </w:pPr>
            <w:r w:rsidDel="00000000" w:rsidR="00000000" w:rsidRPr="00000000">
              <w:rPr>
                <w:color w:val="000000"/>
                <w:sz w:val="20"/>
                <w:szCs w:val="20"/>
                <w:rtl w:val="0"/>
              </w:rPr>
              <w:t xml:space="preserve">Week 4</w:t>
            </w:r>
          </w:p>
          <w:p w:rsidR="00000000" w:rsidDel="00000000" w:rsidP="00000000" w:rsidRDefault="00000000" w:rsidRPr="00000000" w14:paraId="00000056">
            <w:pPr>
              <w:rPr>
                <w:sz w:val="20"/>
                <w:szCs w:val="20"/>
              </w:rPr>
            </w:pPr>
            <w:r w:rsidDel="00000000" w:rsidR="00000000" w:rsidRPr="00000000">
              <w:rPr>
                <w:rtl w:val="0"/>
              </w:rPr>
            </w:r>
          </w:p>
        </w:tc>
        <w:tc>
          <w:tcPr/>
          <w:p w:rsidR="00000000" w:rsidDel="00000000" w:rsidP="00000000" w:rsidRDefault="00000000" w:rsidRPr="00000000" w14:paraId="00000057">
            <w:pPr>
              <w:rPr>
                <w:sz w:val="20"/>
                <w:szCs w:val="20"/>
              </w:rPr>
            </w:pPr>
            <w:r w:rsidDel="00000000" w:rsidR="00000000" w:rsidRPr="00000000">
              <w:rPr>
                <w:sz w:val="20"/>
                <w:szCs w:val="20"/>
                <w:rtl w:val="0"/>
              </w:rPr>
              <w:t xml:space="preserve">Similar Itemset: Shingling, Minhashing, Locality Sensitive Hashing</w:t>
            </w:r>
          </w:p>
        </w:tc>
        <w:tc>
          <w:tcPr/>
          <w:p w:rsidR="00000000" w:rsidDel="00000000" w:rsidP="00000000" w:rsidRDefault="00000000" w:rsidRPr="00000000" w14:paraId="00000058">
            <w:pPr>
              <w:rPr>
                <w:sz w:val="20"/>
                <w:szCs w:val="20"/>
              </w:rPr>
            </w:pPr>
            <w:hyperlink r:id="rId16">
              <w:r w:rsidDel="00000000" w:rsidR="00000000" w:rsidRPr="00000000">
                <w:rPr>
                  <w:color w:val="000000"/>
                  <w:sz w:val="20"/>
                  <w:szCs w:val="20"/>
                  <w:u w:val="single"/>
                  <w:rtl w:val="0"/>
                </w:rPr>
                <w:t xml:space="preserve">Ch3: Finding Similar Items</w:t>
              </w:r>
            </w:hyperlink>
            <w:r w:rsidDel="00000000" w:rsidR="00000000" w:rsidRPr="00000000">
              <w:rPr>
                <w:rtl w:val="0"/>
              </w:rPr>
            </w:r>
          </w:p>
        </w:tc>
        <w:tc>
          <w:tcPr/>
          <w:p w:rsidR="00000000" w:rsidDel="00000000" w:rsidP="00000000" w:rsidRDefault="00000000" w:rsidRPr="00000000" w14:paraId="00000059">
            <w:pPr>
              <w:rPr>
                <w:sz w:val="20"/>
                <w:szCs w:val="20"/>
              </w:rPr>
            </w:pPr>
            <w:r w:rsidDel="00000000" w:rsidR="00000000" w:rsidRPr="00000000">
              <w:rPr>
                <w:rtl w:val="0"/>
              </w:rPr>
            </w:r>
          </w:p>
        </w:tc>
      </w:tr>
      <w:tr>
        <w:trPr>
          <w:cantSplit w:val="0"/>
          <w:trHeight w:val="1057" w:hRule="atLeast"/>
          <w:tblHeader w:val="0"/>
        </w:trPr>
        <w:tc>
          <w:tcPr/>
          <w:p w:rsidR="00000000" w:rsidDel="00000000" w:rsidP="00000000" w:rsidRDefault="00000000" w:rsidRPr="00000000" w14:paraId="0000005A">
            <w:pPr>
              <w:pStyle w:val="Heading4"/>
              <w:jc w:val="left"/>
              <w:rPr>
                <w:color w:val="000000"/>
                <w:sz w:val="20"/>
                <w:szCs w:val="20"/>
              </w:rPr>
            </w:pPr>
            <w:r w:rsidDel="00000000" w:rsidR="00000000" w:rsidRPr="00000000">
              <w:rPr>
                <w:color w:val="000000"/>
                <w:sz w:val="20"/>
                <w:szCs w:val="20"/>
                <w:rtl w:val="0"/>
              </w:rPr>
              <w:t xml:space="preserve">Week 5</w:t>
            </w:r>
          </w:p>
          <w:p w:rsidR="00000000" w:rsidDel="00000000" w:rsidP="00000000" w:rsidRDefault="00000000" w:rsidRPr="00000000" w14:paraId="0000005B">
            <w:pPr>
              <w:rPr>
                <w:sz w:val="20"/>
                <w:szCs w:val="20"/>
              </w:rPr>
            </w:pPr>
            <w:r w:rsidDel="00000000" w:rsidR="00000000" w:rsidRPr="00000000">
              <w:rPr>
                <w:rtl w:val="0"/>
              </w:rPr>
            </w:r>
          </w:p>
        </w:tc>
        <w:tc>
          <w:tcPr/>
          <w:p w:rsidR="00000000" w:rsidDel="00000000" w:rsidP="00000000" w:rsidRDefault="00000000" w:rsidRPr="00000000" w14:paraId="0000005C">
            <w:pPr>
              <w:rPr>
                <w:sz w:val="20"/>
                <w:szCs w:val="20"/>
              </w:rPr>
            </w:pPr>
            <w:r w:rsidDel="00000000" w:rsidR="00000000" w:rsidRPr="00000000">
              <w:rPr>
                <w:sz w:val="20"/>
                <w:szCs w:val="20"/>
                <w:rtl w:val="0"/>
              </w:rPr>
              <w:t xml:space="preserve">Recommendation Systems: Content-based and Collaborative Filtering</w:t>
            </w:r>
          </w:p>
        </w:tc>
        <w:tc>
          <w:tcPr/>
          <w:p w:rsidR="00000000" w:rsidDel="00000000" w:rsidP="00000000" w:rsidRDefault="00000000" w:rsidRPr="00000000" w14:paraId="0000005D">
            <w:pPr>
              <w:widowControl w:val="0"/>
              <w:tabs>
                <w:tab w:val="left" w:leader="none" w:pos="720"/>
              </w:tabs>
              <w:rPr>
                <w:sz w:val="20"/>
                <w:szCs w:val="20"/>
              </w:rPr>
            </w:pPr>
            <w:hyperlink r:id="rId17">
              <w:r w:rsidDel="00000000" w:rsidR="00000000" w:rsidRPr="00000000">
                <w:rPr>
                  <w:color w:val="000000"/>
                  <w:sz w:val="20"/>
                  <w:szCs w:val="20"/>
                  <w:u w:val="single"/>
                  <w:rtl w:val="0"/>
                </w:rPr>
                <w:t xml:space="preserve">Ch9: Recommendation systems</w:t>
              </w:r>
            </w:hyperlink>
            <w:r w:rsidDel="00000000" w:rsidR="00000000" w:rsidRPr="00000000">
              <w:rPr>
                <w:rtl w:val="0"/>
              </w:rPr>
            </w:r>
          </w:p>
        </w:tc>
        <w:tc>
          <w:tcPr/>
          <w:p w:rsidR="00000000" w:rsidDel="00000000" w:rsidP="00000000" w:rsidRDefault="00000000" w:rsidRPr="00000000" w14:paraId="0000005E">
            <w:pPr>
              <w:rPr>
                <w:sz w:val="20"/>
                <w:szCs w:val="20"/>
              </w:rPr>
            </w:pPr>
            <w:r w:rsidDel="00000000" w:rsidR="00000000" w:rsidRPr="00000000">
              <w:rPr>
                <w:sz w:val="20"/>
                <w:szCs w:val="20"/>
                <w:rtl w:val="0"/>
              </w:rPr>
              <w:t xml:space="preserve">Homework 1 due Homework 2 assigned</w:t>
            </w:r>
          </w:p>
        </w:tc>
      </w:tr>
      <w:tr>
        <w:trPr>
          <w:cantSplit w:val="0"/>
          <w:tblHeader w:val="0"/>
        </w:trPr>
        <w:tc>
          <w:tcPr/>
          <w:p w:rsidR="00000000" w:rsidDel="00000000" w:rsidP="00000000" w:rsidRDefault="00000000" w:rsidRPr="00000000" w14:paraId="0000005F">
            <w:pPr>
              <w:pStyle w:val="Heading4"/>
              <w:jc w:val="left"/>
              <w:rPr>
                <w:b w:val="0"/>
                <w:color w:val="000000"/>
                <w:sz w:val="20"/>
                <w:szCs w:val="20"/>
              </w:rPr>
            </w:pPr>
            <w:r w:rsidDel="00000000" w:rsidR="00000000" w:rsidRPr="00000000">
              <w:rPr>
                <w:color w:val="000000"/>
                <w:sz w:val="20"/>
                <w:szCs w:val="20"/>
                <w:rtl w:val="0"/>
              </w:rPr>
              <w:t xml:space="preserve">Week 6</w:t>
            </w: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rtl w:val="0"/>
              </w:rPr>
            </w:r>
          </w:p>
        </w:tc>
        <w:tc>
          <w:tcPr/>
          <w:p w:rsidR="00000000" w:rsidDel="00000000" w:rsidP="00000000" w:rsidRDefault="00000000" w:rsidRPr="00000000" w14:paraId="00000061">
            <w:pPr>
              <w:rPr>
                <w:b w:val="1"/>
                <w:sz w:val="20"/>
                <w:szCs w:val="20"/>
              </w:rPr>
            </w:pPr>
            <w:r w:rsidDel="00000000" w:rsidR="00000000" w:rsidRPr="00000000">
              <w:rPr>
                <w:sz w:val="20"/>
                <w:szCs w:val="20"/>
                <w:rtl w:val="0"/>
              </w:rPr>
              <w:t xml:space="preserve">Recommendation Systems: Content-based and Collaborative Filtering  </w:t>
            </w:r>
            <w:r w:rsidDel="00000000" w:rsidR="00000000" w:rsidRPr="00000000">
              <w:rPr>
                <w:rtl w:val="0"/>
              </w:rPr>
            </w:r>
          </w:p>
        </w:tc>
        <w:tc>
          <w:tcPr/>
          <w:p w:rsidR="00000000" w:rsidDel="00000000" w:rsidP="00000000" w:rsidRDefault="00000000" w:rsidRPr="00000000" w14:paraId="00000062">
            <w:pPr>
              <w:widowControl w:val="0"/>
              <w:tabs>
                <w:tab w:val="left" w:leader="none" w:pos="720"/>
              </w:tabs>
              <w:rPr>
                <w:color w:val="000000"/>
                <w:sz w:val="20"/>
                <w:szCs w:val="20"/>
              </w:rPr>
            </w:pPr>
            <w:r w:rsidDel="00000000" w:rsidR="00000000" w:rsidRPr="00000000">
              <w:rPr>
                <w:sz w:val="20"/>
                <w:szCs w:val="20"/>
                <w:rtl w:val="0"/>
              </w:rPr>
              <w:t xml:space="preserve">Additional</w:t>
            </w:r>
            <w:r w:rsidDel="00000000" w:rsidR="00000000" w:rsidRPr="00000000">
              <w:rPr>
                <w:color w:val="000000"/>
                <w:sz w:val="20"/>
                <w:szCs w:val="20"/>
                <w:rtl w:val="0"/>
              </w:rPr>
              <w:t xml:space="preserve"> Readings</w:t>
              <w:br w:type="textWrapping"/>
              <w:t xml:space="preserve">see lecture notes</w:t>
            </w:r>
          </w:p>
        </w:tc>
        <w:tc>
          <w:tcPr/>
          <w:p w:rsidR="00000000" w:rsidDel="00000000" w:rsidP="00000000" w:rsidRDefault="00000000" w:rsidRPr="00000000" w14:paraId="00000063">
            <w:pPr>
              <w:rPr>
                <w:b w:val="1"/>
                <w:sz w:val="20"/>
                <w:szCs w:val="20"/>
              </w:rPr>
            </w:pPr>
            <w:r w:rsidDel="00000000" w:rsidR="00000000" w:rsidRPr="00000000">
              <w:rPr>
                <w:rtl w:val="0"/>
              </w:rPr>
            </w:r>
          </w:p>
        </w:tc>
      </w:tr>
      <w:tr>
        <w:trPr>
          <w:cantSplit w:val="0"/>
          <w:trHeight w:val="87" w:hRule="atLeast"/>
          <w:tblHeader w:val="0"/>
        </w:trPr>
        <w:tc>
          <w:tcPr/>
          <w:p w:rsidR="00000000" w:rsidDel="00000000" w:rsidP="00000000" w:rsidRDefault="00000000" w:rsidRPr="00000000" w14:paraId="00000064">
            <w:pPr>
              <w:pStyle w:val="Heading4"/>
              <w:jc w:val="left"/>
              <w:rPr>
                <w:color w:val="000000"/>
                <w:sz w:val="20"/>
                <w:szCs w:val="20"/>
              </w:rPr>
            </w:pPr>
            <w:r w:rsidDel="00000000" w:rsidR="00000000" w:rsidRPr="00000000">
              <w:rPr>
                <w:color w:val="000000"/>
                <w:sz w:val="20"/>
                <w:szCs w:val="20"/>
                <w:rtl w:val="0"/>
              </w:rPr>
              <w:t xml:space="preserve">Week 7</w:t>
            </w:r>
          </w:p>
          <w:p w:rsidR="00000000" w:rsidDel="00000000" w:rsidP="00000000" w:rsidRDefault="00000000" w:rsidRPr="00000000" w14:paraId="00000065">
            <w:pPr>
              <w:rPr>
                <w:color w:val="000000"/>
                <w:sz w:val="20"/>
                <w:szCs w:val="20"/>
              </w:rPr>
            </w:pPr>
            <w:r w:rsidDel="00000000" w:rsidR="00000000" w:rsidRPr="00000000">
              <w:rPr>
                <w:rtl w:val="0"/>
              </w:rPr>
            </w:r>
          </w:p>
        </w:tc>
        <w:tc>
          <w:tcPr/>
          <w:p w:rsidR="00000000" w:rsidDel="00000000" w:rsidP="00000000" w:rsidRDefault="00000000" w:rsidRPr="00000000" w14:paraId="00000066">
            <w:pPr>
              <w:rPr>
                <w:sz w:val="20"/>
                <w:szCs w:val="20"/>
              </w:rPr>
            </w:pPr>
            <w:r w:rsidDel="00000000" w:rsidR="00000000" w:rsidRPr="00000000">
              <w:rPr>
                <w:sz w:val="20"/>
                <w:szCs w:val="20"/>
                <w:rtl w:val="0"/>
              </w:rPr>
              <w:t xml:space="preserve">No class </w:t>
              <w:br w:type="textWrapping"/>
              <w:t xml:space="preserve">(Fall Recess)</w:t>
            </w:r>
          </w:p>
        </w:tc>
        <w:tc>
          <w:tcPr/>
          <w:p w:rsidR="00000000" w:rsidDel="00000000" w:rsidP="00000000" w:rsidRDefault="00000000" w:rsidRPr="00000000" w14:paraId="00000067">
            <w:pPr>
              <w:rPr>
                <w:b w:val="1"/>
                <w:sz w:val="20"/>
                <w:szCs w:val="20"/>
              </w:rPr>
            </w:pPr>
            <w:r w:rsidDel="00000000" w:rsidR="00000000" w:rsidRPr="00000000">
              <w:rPr>
                <w:rtl w:val="0"/>
              </w:rPr>
            </w:r>
          </w:p>
        </w:tc>
        <w:tc>
          <w:tcPr/>
          <w:p w:rsidR="00000000" w:rsidDel="00000000" w:rsidP="00000000" w:rsidRDefault="00000000" w:rsidRPr="00000000" w14:paraId="00000068">
            <w:pPr>
              <w:rPr>
                <w:b w:val="1"/>
                <w:sz w:val="20"/>
                <w:szCs w:val="20"/>
              </w:rPr>
            </w:pPr>
            <w:r w:rsidDel="00000000" w:rsidR="00000000" w:rsidRPr="00000000">
              <w:rPr>
                <w:sz w:val="20"/>
                <w:szCs w:val="20"/>
                <w:rtl w:val="0"/>
              </w:rPr>
              <w:t xml:space="preserve">Homework 2 due Homework 3 assigned</w:t>
            </w:r>
            <w:r w:rsidDel="00000000" w:rsidR="00000000" w:rsidRPr="00000000">
              <w:rPr>
                <w:rtl w:val="0"/>
              </w:rPr>
            </w:r>
          </w:p>
        </w:tc>
      </w:tr>
      <w:tr>
        <w:trPr>
          <w:cantSplit w:val="0"/>
          <w:tblHeader w:val="0"/>
        </w:trPr>
        <w:tc>
          <w:tcPr/>
          <w:p w:rsidR="00000000" w:rsidDel="00000000" w:rsidP="00000000" w:rsidRDefault="00000000" w:rsidRPr="00000000" w14:paraId="00000069">
            <w:pPr>
              <w:pStyle w:val="Heading4"/>
              <w:jc w:val="left"/>
              <w:rPr>
                <w:color w:val="000000"/>
                <w:sz w:val="20"/>
                <w:szCs w:val="20"/>
              </w:rPr>
            </w:pPr>
            <w:r w:rsidDel="00000000" w:rsidR="00000000" w:rsidRPr="00000000">
              <w:rPr>
                <w:color w:val="000000"/>
                <w:sz w:val="20"/>
                <w:szCs w:val="20"/>
                <w:rtl w:val="0"/>
              </w:rPr>
              <w:t xml:space="preserve">Week 8</w:t>
            </w:r>
          </w:p>
          <w:p w:rsidR="00000000" w:rsidDel="00000000" w:rsidP="00000000" w:rsidRDefault="00000000" w:rsidRPr="00000000" w14:paraId="0000006A">
            <w:pPr>
              <w:rPr>
                <w:sz w:val="20"/>
                <w:szCs w:val="20"/>
              </w:rPr>
            </w:pPr>
            <w:r w:rsidDel="00000000" w:rsidR="00000000" w:rsidRPr="00000000">
              <w:rPr>
                <w:rtl w:val="0"/>
              </w:rPr>
            </w:r>
          </w:p>
        </w:tc>
        <w:tc>
          <w:tcPr/>
          <w:p w:rsidR="00000000" w:rsidDel="00000000" w:rsidP="00000000" w:rsidRDefault="00000000" w:rsidRPr="00000000" w14:paraId="0000006B">
            <w:pPr>
              <w:rPr>
                <w:b w:val="1"/>
                <w:sz w:val="20"/>
                <w:szCs w:val="20"/>
              </w:rPr>
            </w:pPr>
            <w:r w:rsidDel="00000000" w:rsidR="00000000" w:rsidRPr="00000000">
              <w:rPr>
                <w:sz w:val="20"/>
                <w:szCs w:val="20"/>
                <w:rtl w:val="0"/>
              </w:rPr>
              <w:t xml:space="preserve">Analysis of Massive Graphs (Social Networks I and II)</w:t>
            </w:r>
            <w:r w:rsidDel="00000000" w:rsidR="00000000" w:rsidRPr="00000000">
              <w:rPr>
                <w:rtl w:val="0"/>
              </w:rPr>
            </w:r>
          </w:p>
        </w:tc>
        <w:tc>
          <w:tcPr/>
          <w:p w:rsidR="00000000" w:rsidDel="00000000" w:rsidP="00000000" w:rsidRDefault="00000000" w:rsidRPr="00000000" w14:paraId="0000006C">
            <w:pPr>
              <w:widowControl w:val="0"/>
              <w:tabs>
                <w:tab w:val="left" w:leader="none" w:pos="720"/>
              </w:tabs>
              <w:rPr>
                <w:b w:val="1"/>
                <w:sz w:val="20"/>
                <w:szCs w:val="20"/>
              </w:rPr>
            </w:pPr>
            <w:hyperlink r:id="rId18">
              <w:r w:rsidDel="00000000" w:rsidR="00000000" w:rsidRPr="00000000">
                <w:rPr>
                  <w:color w:val="000000"/>
                  <w:sz w:val="20"/>
                  <w:szCs w:val="20"/>
                  <w:u w:val="single"/>
                  <w:rtl w:val="0"/>
                </w:rPr>
                <w:t xml:space="preserve">Ch10: Analysis of Social Networks</w:t>
              </w:r>
            </w:hyperlink>
            <w:r w:rsidDel="00000000" w:rsidR="00000000" w:rsidRPr="00000000">
              <w:rPr>
                <w:rtl w:val="0"/>
              </w:rPr>
            </w:r>
          </w:p>
        </w:tc>
        <w:tc>
          <w:tcPr/>
          <w:p w:rsidR="00000000" w:rsidDel="00000000" w:rsidP="00000000" w:rsidRDefault="00000000" w:rsidRPr="00000000" w14:paraId="0000006D">
            <w:pPr>
              <w:rPr>
                <w:sz w:val="20"/>
                <w:szCs w:val="20"/>
              </w:rPr>
            </w:pPr>
            <w:r w:rsidDel="00000000" w:rsidR="00000000" w:rsidRPr="00000000">
              <w:rPr>
                <w:rtl w:val="0"/>
              </w:rPr>
            </w:r>
          </w:p>
        </w:tc>
      </w:tr>
      <w:tr>
        <w:trPr>
          <w:cantSplit w:val="0"/>
          <w:trHeight w:val="921" w:hRule="atLeast"/>
          <w:tblHeader w:val="0"/>
        </w:trPr>
        <w:tc>
          <w:tcPr/>
          <w:p w:rsidR="00000000" w:rsidDel="00000000" w:rsidP="00000000" w:rsidRDefault="00000000" w:rsidRPr="00000000" w14:paraId="0000006E">
            <w:pPr>
              <w:pStyle w:val="Heading4"/>
              <w:jc w:val="left"/>
              <w:rPr>
                <w:color w:val="000000"/>
                <w:sz w:val="20"/>
                <w:szCs w:val="20"/>
              </w:rPr>
            </w:pPr>
            <w:r w:rsidDel="00000000" w:rsidR="00000000" w:rsidRPr="00000000">
              <w:rPr>
                <w:color w:val="000000"/>
                <w:sz w:val="20"/>
                <w:szCs w:val="20"/>
                <w:rtl w:val="0"/>
              </w:rPr>
              <w:t xml:space="preserve">Week 9</w:t>
            </w:r>
          </w:p>
          <w:p w:rsidR="00000000" w:rsidDel="00000000" w:rsidP="00000000" w:rsidRDefault="00000000" w:rsidRPr="00000000" w14:paraId="0000006F">
            <w:pPr>
              <w:rPr>
                <w:sz w:val="20"/>
                <w:szCs w:val="20"/>
              </w:rPr>
            </w:pPr>
            <w:r w:rsidDel="00000000" w:rsidR="00000000" w:rsidRPr="00000000">
              <w:rPr>
                <w:rtl w:val="0"/>
              </w:rPr>
            </w:r>
          </w:p>
        </w:tc>
        <w:tc>
          <w:tcPr/>
          <w:p w:rsidR="00000000" w:rsidDel="00000000" w:rsidP="00000000" w:rsidRDefault="00000000" w:rsidRPr="00000000" w14:paraId="00000070">
            <w:pPr>
              <w:rPr>
                <w:sz w:val="20"/>
                <w:szCs w:val="20"/>
              </w:rPr>
            </w:pPr>
            <w:r w:rsidDel="00000000" w:rsidR="00000000" w:rsidRPr="00000000">
              <w:rPr>
                <w:sz w:val="20"/>
                <w:szCs w:val="20"/>
                <w:rtl w:val="0"/>
              </w:rPr>
              <w:t xml:space="preserve">Mining data streams</w:t>
            </w:r>
          </w:p>
          <w:p w:rsidR="00000000" w:rsidDel="00000000" w:rsidP="00000000" w:rsidRDefault="00000000" w:rsidRPr="00000000" w14:paraId="00000071">
            <w:pPr>
              <w:rPr>
                <w:b w:val="1"/>
                <w:sz w:val="20"/>
                <w:szCs w:val="20"/>
              </w:rPr>
            </w:pPr>
            <w:r w:rsidDel="00000000" w:rsidR="00000000" w:rsidRPr="00000000">
              <w:rPr>
                <w:rtl w:val="0"/>
              </w:rPr>
            </w:r>
          </w:p>
        </w:tc>
        <w:tc>
          <w:tcPr/>
          <w:p w:rsidR="00000000" w:rsidDel="00000000" w:rsidP="00000000" w:rsidRDefault="00000000" w:rsidRPr="00000000" w14:paraId="00000072">
            <w:pPr>
              <w:tabs>
                <w:tab w:val="left" w:leader="none" w:pos="720"/>
              </w:tabs>
              <w:rPr>
                <w:b w:val="1"/>
                <w:sz w:val="20"/>
                <w:szCs w:val="20"/>
              </w:rPr>
            </w:pPr>
            <w:hyperlink r:id="rId19">
              <w:r w:rsidDel="00000000" w:rsidR="00000000" w:rsidRPr="00000000">
                <w:rPr>
                  <w:sz w:val="20"/>
                  <w:szCs w:val="20"/>
                  <w:u w:val="single"/>
                  <w:rtl w:val="0"/>
                </w:rPr>
                <w:t xml:space="preserve">Ch4: Mining data streams</w:t>
              </w:r>
            </w:hyperlink>
            <w:r w:rsidDel="00000000" w:rsidR="00000000" w:rsidRPr="00000000">
              <w:rPr>
                <w:rtl w:val="0"/>
              </w:rPr>
            </w:r>
          </w:p>
        </w:tc>
        <w:tc>
          <w:tcPr/>
          <w:p w:rsidR="00000000" w:rsidDel="00000000" w:rsidP="00000000" w:rsidRDefault="00000000" w:rsidRPr="00000000" w14:paraId="00000073">
            <w:pPr>
              <w:rPr>
                <w:sz w:val="20"/>
                <w:szCs w:val="20"/>
              </w:rPr>
            </w:pPr>
            <w:r w:rsidDel="00000000" w:rsidR="00000000" w:rsidRPr="00000000">
              <w:rPr>
                <w:rtl w:val="0"/>
              </w:rPr>
            </w:r>
          </w:p>
        </w:tc>
      </w:tr>
      <w:tr>
        <w:trPr>
          <w:cantSplit w:val="0"/>
          <w:trHeight w:val="921" w:hRule="atLeast"/>
          <w:tblHeader w:val="0"/>
        </w:trPr>
        <w:tc>
          <w:tcPr/>
          <w:p w:rsidR="00000000" w:rsidDel="00000000" w:rsidP="00000000" w:rsidRDefault="00000000" w:rsidRPr="00000000" w14:paraId="00000074">
            <w:pPr>
              <w:pStyle w:val="Heading4"/>
              <w:jc w:val="left"/>
              <w:rPr>
                <w:color w:val="000000"/>
                <w:sz w:val="20"/>
                <w:szCs w:val="20"/>
              </w:rPr>
            </w:pPr>
            <w:r w:rsidDel="00000000" w:rsidR="00000000" w:rsidRPr="00000000">
              <w:rPr>
                <w:color w:val="000000"/>
                <w:sz w:val="20"/>
                <w:szCs w:val="20"/>
                <w:rtl w:val="0"/>
              </w:rPr>
              <w:t xml:space="preserve">Week 1</w:t>
            </w:r>
            <w:r w:rsidDel="00000000" w:rsidR="00000000" w:rsidRPr="00000000">
              <w:rPr>
                <w:sz w:val="20"/>
                <w:szCs w:val="20"/>
                <w:rtl w:val="0"/>
              </w:rPr>
              <w:t xml:space="preserve">0</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rPr>
                <w:sz w:val="20"/>
                <w:szCs w:val="20"/>
              </w:rPr>
            </w:pPr>
            <w:r w:rsidDel="00000000" w:rsidR="00000000" w:rsidRPr="00000000">
              <w:rPr>
                <w:sz w:val="20"/>
                <w:szCs w:val="20"/>
                <w:rtl w:val="0"/>
              </w:rPr>
              <w:t xml:space="preserve">Clustering massive data</w:t>
            </w:r>
          </w:p>
          <w:p w:rsidR="00000000" w:rsidDel="00000000" w:rsidP="00000000" w:rsidRDefault="00000000" w:rsidRPr="00000000" w14:paraId="00000077">
            <w:pPr>
              <w:rPr>
                <w:sz w:val="20"/>
                <w:szCs w:val="20"/>
              </w:rPr>
            </w:pPr>
            <w:r w:rsidDel="00000000" w:rsidR="00000000" w:rsidRPr="00000000">
              <w:rPr>
                <w:sz w:val="20"/>
                <w:szCs w:val="20"/>
                <w:rtl w:val="0"/>
              </w:rPr>
              <w:t xml:space="preserve">Link Analysis</w:t>
            </w:r>
          </w:p>
        </w:tc>
        <w:tc>
          <w:tcPr/>
          <w:p w:rsidR="00000000" w:rsidDel="00000000" w:rsidP="00000000" w:rsidRDefault="00000000" w:rsidRPr="00000000" w14:paraId="00000078">
            <w:pPr>
              <w:rPr>
                <w:b w:val="1"/>
                <w:sz w:val="20"/>
                <w:szCs w:val="20"/>
              </w:rPr>
            </w:pPr>
            <w:hyperlink r:id="rId20">
              <w:r w:rsidDel="00000000" w:rsidR="00000000" w:rsidRPr="00000000">
                <w:rPr>
                  <w:sz w:val="20"/>
                  <w:szCs w:val="20"/>
                  <w:u w:val="single"/>
                  <w:rtl w:val="0"/>
                </w:rPr>
                <w:t xml:space="preserve">Ch7: Clustering</w:t>
              </w:r>
            </w:hyperlink>
            <w:r w:rsidDel="00000000" w:rsidR="00000000" w:rsidRPr="00000000">
              <w:rPr>
                <w:rtl w:val="0"/>
              </w:rPr>
            </w:r>
          </w:p>
        </w:tc>
        <w:tc>
          <w:tcPr/>
          <w:p w:rsidR="00000000" w:rsidDel="00000000" w:rsidP="00000000" w:rsidRDefault="00000000" w:rsidRPr="00000000" w14:paraId="00000079">
            <w:pPr>
              <w:rPr>
                <w:sz w:val="20"/>
                <w:szCs w:val="20"/>
              </w:rPr>
            </w:pPr>
            <w:r w:rsidDel="00000000" w:rsidR="00000000" w:rsidRPr="00000000">
              <w:rPr>
                <w:sz w:val="20"/>
                <w:szCs w:val="20"/>
                <w:rtl w:val="0"/>
              </w:rPr>
              <w:t xml:space="preserve">Homework 3 due Homework 4 assigned Competition assigned</w:t>
            </w:r>
          </w:p>
        </w:tc>
      </w:tr>
      <w:tr>
        <w:trPr>
          <w:cantSplit w:val="0"/>
          <w:tblHeader w:val="0"/>
        </w:trPr>
        <w:tc>
          <w:tcPr/>
          <w:p w:rsidR="00000000" w:rsidDel="00000000" w:rsidP="00000000" w:rsidRDefault="00000000" w:rsidRPr="00000000" w14:paraId="0000007A">
            <w:pPr>
              <w:pStyle w:val="Heading4"/>
              <w:jc w:val="left"/>
              <w:rPr>
                <w:b w:val="0"/>
                <w:color w:val="000000"/>
                <w:sz w:val="20"/>
                <w:szCs w:val="20"/>
              </w:rPr>
            </w:pPr>
            <w:r w:rsidDel="00000000" w:rsidR="00000000" w:rsidRPr="00000000">
              <w:rPr>
                <w:color w:val="000000"/>
                <w:sz w:val="20"/>
                <w:szCs w:val="20"/>
                <w:rtl w:val="0"/>
              </w:rPr>
              <w:t xml:space="preserve">Week 1</w:t>
            </w: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7B">
            <w:pPr>
              <w:rPr>
                <w:sz w:val="20"/>
                <w:szCs w:val="20"/>
              </w:rPr>
            </w:pPr>
            <w:r w:rsidDel="00000000" w:rsidR="00000000" w:rsidRPr="00000000">
              <w:rPr>
                <w:sz w:val="20"/>
                <w:szCs w:val="20"/>
                <w:rtl w:val="0"/>
              </w:rPr>
              <w:t xml:space="preserve">Link Analysis I</w:t>
            </w:r>
          </w:p>
          <w:p w:rsidR="00000000" w:rsidDel="00000000" w:rsidP="00000000" w:rsidRDefault="00000000" w:rsidRPr="00000000" w14:paraId="0000007C">
            <w:pPr>
              <w:rPr>
                <w:sz w:val="20"/>
                <w:szCs w:val="20"/>
              </w:rPr>
            </w:pPr>
            <w:r w:rsidDel="00000000" w:rsidR="00000000" w:rsidRPr="00000000">
              <w:rPr>
                <w:rtl w:val="0"/>
              </w:rPr>
            </w:r>
          </w:p>
        </w:tc>
        <w:tc>
          <w:tcPr/>
          <w:p w:rsidR="00000000" w:rsidDel="00000000" w:rsidP="00000000" w:rsidRDefault="00000000" w:rsidRPr="00000000" w14:paraId="0000007D">
            <w:pPr>
              <w:rPr/>
            </w:pPr>
            <w:hyperlink r:id="rId21">
              <w:r w:rsidDel="00000000" w:rsidR="00000000" w:rsidRPr="00000000">
                <w:rPr>
                  <w:color w:val="000000"/>
                  <w:sz w:val="20"/>
                  <w:szCs w:val="20"/>
                  <w:u w:val="single"/>
                  <w:rtl w:val="0"/>
                </w:rPr>
                <w:t xml:space="preserve">Ch5: Link Analysis</w:t>
              </w:r>
            </w:hyperlink>
            <w:r w:rsidDel="00000000" w:rsidR="00000000" w:rsidRPr="00000000">
              <w:rPr>
                <w:rtl w:val="0"/>
              </w:rPr>
            </w:r>
          </w:p>
        </w:tc>
        <w:tc>
          <w:tcPr/>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rtl w:val="0"/>
              </w:rPr>
            </w:r>
          </w:p>
        </w:tc>
      </w:tr>
      <w:tr>
        <w:trPr>
          <w:cantSplit w:val="0"/>
          <w:trHeight w:val="885" w:hRule="atLeast"/>
          <w:tblHeader w:val="0"/>
        </w:trPr>
        <w:tc>
          <w:tcPr/>
          <w:p w:rsidR="00000000" w:rsidDel="00000000" w:rsidP="00000000" w:rsidRDefault="00000000" w:rsidRPr="00000000" w14:paraId="00000080">
            <w:pPr>
              <w:pStyle w:val="Heading4"/>
              <w:jc w:val="left"/>
              <w:rPr>
                <w:color w:val="000000"/>
                <w:sz w:val="20"/>
                <w:szCs w:val="20"/>
              </w:rPr>
            </w:pPr>
            <w:r w:rsidDel="00000000" w:rsidR="00000000" w:rsidRPr="00000000">
              <w:rPr>
                <w:color w:val="000000"/>
                <w:sz w:val="20"/>
                <w:szCs w:val="20"/>
                <w:rtl w:val="0"/>
              </w:rPr>
              <w:t xml:space="preserve">Week 1</w:t>
            </w:r>
            <w:r w:rsidDel="00000000" w:rsidR="00000000" w:rsidRPr="00000000">
              <w:rPr>
                <w:sz w:val="20"/>
                <w:szCs w:val="20"/>
                <w:rtl w:val="0"/>
              </w:rPr>
              <w:t xml:space="preserve">2</w:t>
            </w:r>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rtl w:val="0"/>
              </w:rPr>
            </w:r>
          </w:p>
        </w:tc>
        <w:tc>
          <w:tcPr/>
          <w:p w:rsidR="00000000" w:rsidDel="00000000" w:rsidP="00000000" w:rsidRDefault="00000000" w:rsidRPr="00000000" w14:paraId="00000082">
            <w:pPr>
              <w:rPr>
                <w:sz w:val="20"/>
                <w:szCs w:val="20"/>
              </w:rPr>
            </w:pPr>
            <w:r w:rsidDel="00000000" w:rsidR="00000000" w:rsidRPr="00000000">
              <w:rPr>
                <w:sz w:val="20"/>
                <w:szCs w:val="20"/>
                <w:rtl w:val="0"/>
              </w:rPr>
              <w:t xml:space="preserve">Link Analysis II</w:t>
            </w:r>
          </w:p>
          <w:p w:rsidR="00000000" w:rsidDel="00000000" w:rsidP="00000000" w:rsidRDefault="00000000" w:rsidRPr="00000000" w14:paraId="00000083">
            <w:pPr>
              <w:rPr>
                <w:sz w:val="20"/>
                <w:szCs w:val="20"/>
              </w:rPr>
            </w:pPr>
            <w:r w:rsidDel="00000000" w:rsidR="00000000" w:rsidRPr="00000000">
              <w:rPr>
                <w:rtl w:val="0"/>
              </w:rPr>
            </w:r>
          </w:p>
        </w:tc>
        <w:tc>
          <w:tcPr/>
          <w:p w:rsidR="00000000" w:rsidDel="00000000" w:rsidP="00000000" w:rsidRDefault="00000000" w:rsidRPr="00000000" w14:paraId="00000084">
            <w:pPr>
              <w:rPr>
                <w:color w:val="000000"/>
                <w:sz w:val="20"/>
                <w:szCs w:val="20"/>
              </w:rPr>
            </w:pPr>
            <w:hyperlink r:id="rId22">
              <w:r w:rsidDel="00000000" w:rsidR="00000000" w:rsidRPr="00000000">
                <w:rPr>
                  <w:color w:val="000000"/>
                  <w:sz w:val="20"/>
                  <w:szCs w:val="20"/>
                  <w:u w:val="single"/>
                  <w:rtl w:val="0"/>
                </w:rPr>
                <w:t xml:space="preserve">Ch5: Link Analysis</w:t>
              </w:r>
            </w:hyperlink>
            <w:r w:rsidDel="00000000" w:rsidR="00000000" w:rsidRPr="00000000">
              <w:rPr>
                <w:rtl w:val="0"/>
              </w:rPr>
            </w:r>
          </w:p>
        </w:tc>
        <w:tc>
          <w:tcPr/>
          <w:p w:rsidR="00000000" w:rsidDel="00000000" w:rsidP="00000000" w:rsidRDefault="00000000" w:rsidRPr="00000000" w14:paraId="00000085">
            <w:pPr>
              <w:rPr>
                <w:b w:val="1"/>
                <w:sz w:val="20"/>
                <w:szCs w:val="20"/>
              </w:rPr>
            </w:pPr>
            <w:r w:rsidDel="00000000" w:rsidR="00000000" w:rsidRPr="00000000">
              <w:rPr>
                <w:sz w:val="20"/>
                <w:szCs w:val="20"/>
                <w:rtl w:val="0"/>
              </w:rPr>
              <w:t xml:space="preserve">Homework 4 due Homework 5 assigned</w:t>
            </w:r>
            <w:r w:rsidDel="00000000" w:rsidR="00000000" w:rsidRPr="00000000">
              <w:rPr>
                <w:rtl w:val="0"/>
              </w:rPr>
            </w:r>
          </w:p>
        </w:tc>
      </w:tr>
      <w:tr>
        <w:trPr>
          <w:cantSplit w:val="0"/>
          <w:trHeight w:val="768" w:hRule="atLeast"/>
          <w:tblHeader w:val="0"/>
        </w:trPr>
        <w:tc>
          <w:tcPr/>
          <w:p w:rsidR="00000000" w:rsidDel="00000000" w:rsidP="00000000" w:rsidRDefault="00000000" w:rsidRPr="00000000" w14:paraId="00000086">
            <w:pPr>
              <w:pStyle w:val="Heading4"/>
              <w:jc w:val="left"/>
              <w:rPr>
                <w:color w:val="000000"/>
                <w:sz w:val="20"/>
                <w:szCs w:val="20"/>
              </w:rPr>
            </w:pPr>
            <w:r w:rsidDel="00000000" w:rsidR="00000000" w:rsidRPr="00000000">
              <w:rPr>
                <w:color w:val="000000"/>
                <w:sz w:val="20"/>
                <w:szCs w:val="20"/>
                <w:rtl w:val="0"/>
              </w:rPr>
              <w:t xml:space="preserve">Week 1</w:t>
            </w:r>
            <w:r w:rsidDel="00000000" w:rsidR="00000000" w:rsidRPr="00000000">
              <w:rPr>
                <w:sz w:val="20"/>
                <w:szCs w:val="20"/>
                <w:rtl w:val="0"/>
              </w:rPr>
              <w:t xml:space="preserve">3</w:t>
            </w:r>
            <w:r w:rsidDel="00000000" w:rsidR="00000000" w:rsidRPr="00000000">
              <w:rPr>
                <w:rtl w:val="0"/>
              </w:rPr>
            </w:r>
          </w:p>
          <w:p w:rsidR="00000000" w:rsidDel="00000000" w:rsidP="00000000" w:rsidRDefault="00000000" w:rsidRPr="00000000" w14:paraId="00000087">
            <w:pPr>
              <w:pStyle w:val="Heading4"/>
              <w:jc w:val="left"/>
              <w:rPr>
                <w:b w:val="0"/>
                <w:sz w:val="20"/>
                <w:szCs w:val="20"/>
              </w:rPr>
            </w:pPr>
            <w:r w:rsidDel="00000000" w:rsidR="00000000" w:rsidRPr="00000000">
              <w:rPr>
                <w:rtl w:val="0"/>
              </w:rPr>
            </w:r>
          </w:p>
        </w:tc>
        <w:tc>
          <w:tcPr/>
          <w:p w:rsidR="00000000" w:rsidDel="00000000" w:rsidP="00000000" w:rsidRDefault="00000000" w:rsidRPr="00000000" w14:paraId="00000088">
            <w:pPr>
              <w:rPr>
                <w:sz w:val="20"/>
                <w:szCs w:val="20"/>
              </w:rPr>
            </w:pPr>
            <w:r w:rsidDel="00000000" w:rsidR="00000000" w:rsidRPr="00000000">
              <w:rPr>
                <w:sz w:val="20"/>
                <w:szCs w:val="20"/>
                <w:rtl w:val="0"/>
              </w:rPr>
              <w:t xml:space="preserve">Web Advertising</w:t>
            </w:r>
          </w:p>
        </w:tc>
        <w:tc>
          <w:tcPr/>
          <w:p w:rsidR="00000000" w:rsidDel="00000000" w:rsidP="00000000" w:rsidRDefault="00000000" w:rsidRPr="00000000" w14:paraId="00000089">
            <w:pPr>
              <w:rPr>
                <w:sz w:val="20"/>
                <w:szCs w:val="20"/>
              </w:rPr>
            </w:pPr>
            <w:hyperlink r:id="rId23">
              <w:r w:rsidDel="00000000" w:rsidR="00000000" w:rsidRPr="00000000">
                <w:rPr>
                  <w:sz w:val="20"/>
                  <w:szCs w:val="20"/>
                  <w:u w:val="single"/>
                  <w:rtl w:val="0"/>
                </w:rPr>
                <w:t xml:space="preserve">Ch8: Advertising on the Web</w:t>
              </w:r>
            </w:hyperlink>
            <w:r w:rsidDel="00000000" w:rsidR="00000000" w:rsidRPr="00000000">
              <w:rPr>
                <w:rtl w:val="0"/>
              </w:rPr>
            </w:r>
          </w:p>
        </w:tc>
        <w:tc>
          <w:tcPr/>
          <w:p w:rsidR="00000000" w:rsidDel="00000000" w:rsidP="00000000" w:rsidRDefault="00000000" w:rsidRPr="00000000" w14:paraId="0000008A">
            <w:pPr>
              <w:rPr>
                <w:sz w:val="20"/>
                <w:szCs w:val="20"/>
              </w:rPr>
            </w:pPr>
            <w:r w:rsidDel="00000000" w:rsidR="00000000" w:rsidRPr="00000000">
              <w:rPr>
                <w:sz w:val="20"/>
                <w:szCs w:val="20"/>
                <w:rtl w:val="0"/>
              </w:rPr>
              <w:t xml:space="preserve">Homework 5 due Homework 6 assigned</w:t>
            </w:r>
          </w:p>
        </w:tc>
      </w:tr>
      <w:tr>
        <w:trPr>
          <w:cantSplit w:val="0"/>
          <w:trHeight w:val="858" w:hRule="atLeast"/>
          <w:tblHeader w:val="0"/>
        </w:trPr>
        <w:tc>
          <w:tcPr/>
          <w:p w:rsidR="00000000" w:rsidDel="00000000" w:rsidP="00000000" w:rsidRDefault="00000000" w:rsidRPr="00000000" w14:paraId="0000008B">
            <w:pPr>
              <w:pStyle w:val="Heading4"/>
              <w:jc w:val="left"/>
              <w:rPr>
                <w:color w:val="000000"/>
                <w:sz w:val="20"/>
                <w:szCs w:val="20"/>
              </w:rPr>
            </w:pPr>
            <w:r w:rsidDel="00000000" w:rsidR="00000000" w:rsidRPr="00000000">
              <w:rPr>
                <w:color w:val="000000"/>
                <w:sz w:val="20"/>
                <w:szCs w:val="20"/>
                <w:rtl w:val="0"/>
              </w:rPr>
              <w:t xml:space="preserve">Week 1</w:t>
            </w:r>
            <w:r w:rsidDel="00000000" w:rsidR="00000000" w:rsidRPr="00000000">
              <w:rPr>
                <w:sz w:val="20"/>
                <w:szCs w:val="20"/>
                <w:rtl w:val="0"/>
              </w:rPr>
              <w:t xml:space="preserve">4</w:t>
            </w:r>
            <w:r w:rsidDel="00000000" w:rsidR="00000000" w:rsidRPr="00000000">
              <w:rPr>
                <w:rtl w:val="0"/>
              </w:rPr>
            </w:r>
          </w:p>
          <w:p w:rsidR="00000000" w:rsidDel="00000000" w:rsidP="00000000" w:rsidRDefault="00000000" w:rsidRPr="00000000" w14:paraId="0000008C">
            <w:pPr>
              <w:rPr>
                <w:sz w:val="20"/>
                <w:szCs w:val="20"/>
              </w:rPr>
            </w:pPr>
            <w:r w:rsidDel="00000000" w:rsidR="00000000" w:rsidRPr="00000000">
              <w:rPr>
                <w:rtl w:val="0"/>
              </w:rPr>
            </w:r>
          </w:p>
        </w:tc>
        <w:tc>
          <w:tcPr/>
          <w:p w:rsidR="00000000" w:rsidDel="00000000" w:rsidP="00000000" w:rsidRDefault="00000000" w:rsidRPr="00000000" w14:paraId="0000008D">
            <w:pPr>
              <w:rPr>
                <w:sz w:val="20"/>
                <w:szCs w:val="20"/>
              </w:rPr>
            </w:pPr>
            <w:r w:rsidDel="00000000" w:rsidR="00000000" w:rsidRPr="00000000">
              <w:rPr>
                <w:sz w:val="20"/>
                <w:szCs w:val="20"/>
                <w:rtl w:val="0"/>
              </w:rPr>
              <w:t xml:space="preserve">No Class</w:t>
              <w:br w:type="textWrapping"/>
              <w:t xml:space="preserve">(Thanksgiving Holiday)</w:t>
            </w:r>
          </w:p>
        </w:tc>
        <w:tc>
          <w:tcPr/>
          <w:p w:rsidR="00000000" w:rsidDel="00000000" w:rsidP="00000000" w:rsidRDefault="00000000" w:rsidRPr="00000000" w14:paraId="0000008E">
            <w:pPr>
              <w:rPr>
                <w:b w:val="1"/>
                <w:sz w:val="20"/>
                <w:szCs w:val="20"/>
              </w:rPr>
            </w:pPr>
            <w:r w:rsidDel="00000000" w:rsidR="00000000" w:rsidRPr="00000000">
              <w:rPr>
                <w:rtl w:val="0"/>
              </w:rPr>
            </w:r>
          </w:p>
        </w:tc>
        <w:tc>
          <w:tcPr/>
          <w:p w:rsidR="00000000" w:rsidDel="00000000" w:rsidP="00000000" w:rsidRDefault="00000000" w:rsidRPr="00000000" w14:paraId="0000008F">
            <w:pPr>
              <w:rPr>
                <w:sz w:val="20"/>
                <w:szCs w:val="20"/>
              </w:rPr>
            </w:pPr>
            <w:r w:rsidDel="00000000" w:rsidR="00000000" w:rsidRPr="00000000">
              <w:rPr>
                <w:sz w:val="20"/>
                <w:szCs w:val="20"/>
                <w:rtl w:val="0"/>
              </w:rPr>
              <w:t xml:space="preserve">Homework 6 due</w:t>
            </w:r>
          </w:p>
        </w:tc>
      </w:tr>
      <w:tr>
        <w:trPr>
          <w:cantSplit w:val="0"/>
          <w:trHeight w:val="858" w:hRule="atLeast"/>
          <w:tblHeader w:val="0"/>
        </w:trPr>
        <w:tc>
          <w:tcPr/>
          <w:p w:rsidR="00000000" w:rsidDel="00000000" w:rsidP="00000000" w:rsidRDefault="00000000" w:rsidRPr="00000000" w14:paraId="00000090">
            <w:pPr>
              <w:pStyle w:val="Heading4"/>
              <w:jc w:val="left"/>
              <w:rPr>
                <w:color w:val="000000"/>
                <w:sz w:val="20"/>
                <w:szCs w:val="20"/>
              </w:rPr>
            </w:pPr>
            <w:r w:rsidDel="00000000" w:rsidR="00000000" w:rsidRPr="00000000">
              <w:rPr>
                <w:color w:val="000000"/>
                <w:sz w:val="20"/>
                <w:szCs w:val="20"/>
                <w:rtl w:val="0"/>
              </w:rPr>
              <w:t xml:space="preserve">Week 1</w:t>
            </w:r>
            <w:r w:rsidDel="00000000" w:rsidR="00000000" w:rsidRPr="00000000">
              <w:rPr>
                <w:sz w:val="20"/>
                <w:szCs w:val="20"/>
                <w:rtl w:val="0"/>
              </w:rPr>
              <w:t xml:space="preserve">5</w:t>
            </w: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rtl w:val="0"/>
              </w:rPr>
            </w:r>
          </w:p>
        </w:tc>
        <w:tc>
          <w:tcPr/>
          <w:p w:rsidR="00000000" w:rsidDel="00000000" w:rsidP="00000000" w:rsidRDefault="00000000" w:rsidRPr="00000000" w14:paraId="00000092">
            <w:pPr>
              <w:rPr>
                <w:sz w:val="20"/>
                <w:szCs w:val="20"/>
              </w:rPr>
            </w:pPr>
            <w:r w:rsidDel="00000000" w:rsidR="00000000" w:rsidRPr="00000000">
              <w:rPr>
                <w:sz w:val="20"/>
                <w:szCs w:val="20"/>
                <w:rtl w:val="0"/>
              </w:rPr>
              <w:t xml:space="preserve">Comprehensive Exam</w:t>
            </w:r>
          </w:p>
        </w:tc>
        <w:tc>
          <w:tcPr/>
          <w:p w:rsidR="00000000" w:rsidDel="00000000" w:rsidP="00000000" w:rsidRDefault="00000000" w:rsidRPr="00000000" w14:paraId="00000093">
            <w:pPr>
              <w:widowControl w:val="0"/>
              <w:tabs>
                <w:tab w:val="left" w:leader="none" w:pos="720"/>
              </w:tabs>
              <w:rPr>
                <w:color w:val="000000"/>
                <w:sz w:val="20"/>
                <w:szCs w:val="20"/>
              </w:rPr>
            </w:pPr>
            <w:r w:rsidDel="00000000" w:rsidR="00000000" w:rsidRPr="00000000">
              <w:rPr>
                <w:rtl w:val="0"/>
              </w:rPr>
            </w:r>
          </w:p>
        </w:tc>
        <w:tc>
          <w:tcPr/>
          <w:p w:rsidR="00000000" w:rsidDel="00000000" w:rsidP="00000000" w:rsidRDefault="00000000" w:rsidRPr="00000000" w14:paraId="00000094">
            <w:pPr>
              <w:rPr>
                <w:sz w:val="20"/>
                <w:szCs w:val="20"/>
              </w:rPr>
            </w:pPr>
            <w:r w:rsidDel="00000000" w:rsidR="00000000" w:rsidRPr="00000000">
              <w:rPr>
                <w:rtl w:val="0"/>
              </w:rPr>
            </w:r>
          </w:p>
        </w:tc>
      </w:tr>
      <w:tr>
        <w:trPr>
          <w:cantSplit w:val="0"/>
          <w:trHeight w:val="858" w:hRule="atLeast"/>
          <w:tblHeader w:val="0"/>
        </w:trPr>
        <w:tc>
          <w:tcPr/>
          <w:p w:rsidR="00000000" w:rsidDel="00000000" w:rsidP="00000000" w:rsidRDefault="00000000" w:rsidRPr="00000000" w14:paraId="00000095">
            <w:pPr>
              <w:pStyle w:val="Heading4"/>
              <w:jc w:val="left"/>
              <w:rPr/>
            </w:pPr>
            <w:r w:rsidDel="00000000" w:rsidR="00000000" w:rsidRPr="00000000">
              <w:rPr>
                <w:color w:val="000000"/>
                <w:sz w:val="20"/>
                <w:szCs w:val="20"/>
                <w:rtl w:val="0"/>
              </w:rPr>
              <w:t xml:space="preserve">Week 1</w:t>
            </w: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096">
            <w:pPr>
              <w:rPr>
                <w:b w:val="1"/>
                <w:sz w:val="20"/>
                <w:szCs w:val="20"/>
              </w:rPr>
            </w:pPr>
            <w:r w:rsidDel="00000000" w:rsidR="00000000" w:rsidRPr="00000000">
              <w:rPr>
                <w:rtl w:val="0"/>
              </w:rPr>
            </w:r>
          </w:p>
        </w:tc>
        <w:tc>
          <w:tcPr/>
          <w:p w:rsidR="00000000" w:rsidDel="00000000" w:rsidP="00000000" w:rsidRDefault="00000000" w:rsidRPr="00000000" w14:paraId="00000097">
            <w:pPr>
              <w:rPr>
                <w:color w:val="000000"/>
                <w:sz w:val="20"/>
                <w:szCs w:val="20"/>
              </w:rPr>
            </w:pPr>
            <w:r w:rsidDel="00000000" w:rsidR="00000000" w:rsidRPr="00000000">
              <w:rPr>
                <w:rtl w:val="0"/>
              </w:rPr>
            </w:r>
          </w:p>
        </w:tc>
        <w:tc>
          <w:tcPr/>
          <w:p w:rsidR="00000000" w:rsidDel="00000000" w:rsidP="00000000" w:rsidRDefault="00000000" w:rsidRPr="00000000" w14:paraId="00000098">
            <w:pPr>
              <w:rPr>
                <w:sz w:val="20"/>
                <w:szCs w:val="20"/>
              </w:rPr>
            </w:pPr>
            <w:r w:rsidDel="00000000" w:rsidR="00000000" w:rsidRPr="00000000">
              <w:rPr>
                <w:sz w:val="20"/>
                <w:szCs w:val="20"/>
                <w:rtl w:val="0"/>
              </w:rPr>
              <w:t xml:space="preserve">Competition project due</w:t>
            </w:r>
          </w:p>
        </w:tc>
      </w:tr>
    </w:tbl>
    <w:p w:rsidR="00000000" w:rsidDel="00000000" w:rsidP="00000000" w:rsidRDefault="00000000" w:rsidRPr="00000000" w14:paraId="00000099">
      <w:pPr>
        <w:pStyle w:val="Heading1"/>
        <w:rPr/>
      </w:pPr>
      <w:r w:rsidDel="00000000" w:rsidR="00000000" w:rsidRPr="00000000">
        <w:rPr>
          <w:rtl w:val="0"/>
        </w:rPr>
        <w:t xml:space="preserve">Statement on Academic Conduct and Support Systems</w:t>
      </w:r>
    </w:p>
    <w:p w:rsidR="00000000" w:rsidDel="00000000" w:rsidP="00000000" w:rsidRDefault="00000000" w:rsidRPr="00000000" w14:paraId="0000009A">
      <w:pPr>
        <w:pStyle w:val="Heading2"/>
        <w:rPr/>
      </w:pPr>
      <w:r w:rsidDel="00000000" w:rsidR="00000000" w:rsidRPr="00000000">
        <w:rPr>
          <w:rtl w:val="0"/>
        </w:rPr>
        <w:t xml:space="preserve">Academic Conduct</w:t>
      </w:r>
    </w:p>
    <w:p w:rsidR="00000000" w:rsidDel="00000000" w:rsidP="00000000" w:rsidRDefault="00000000" w:rsidRPr="00000000" w14:paraId="0000009B">
      <w:pPr>
        <w:spacing w:before="0" w:lineRule="auto"/>
        <w:rPr>
          <w:color w:val="000000"/>
        </w:rPr>
      </w:pPr>
      <w:r w:rsidDel="00000000" w:rsidR="00000000" w:rsidRPr="00000000">
        <w:rPr>
          <w:color w:val="000000"/>
          <w:rtl w:val="0"/>
        </w:rPr>
        <w:t xml:space="preserve">Plagiarism – presenting someone else’s ideas as your own, either verbatim or recast in your own words – is a serious academic offense with serious consequences. Please familiarize yourself with the discussion of plagiarism in </w:t>
      </w:r>
      <w:r w:rsidDel="00000000" w:rsidR="00000000" w:rsidRPr="00000000">
        <w:rPr>
          <w:i w:val="1"/>
          <w:color w:val="000000"/>
          <w:rtl w:val="0"/>
        </w:rPr>
        <w:t xml:space="preserve">SCampus</w:t>
      </w:r>
      <w:r w:rsidDel="00000000" w:rsidR="00000000" w:rsidRPr="00000000">
        <w:rPr>
          <w:color w:val="000000"/>
          <w:rtl w:val="0"/>
        </w:rPr>
        <w:t xml:space="preserve"> in Section 11, </w:t>
      </w:r>
      <w:r w:rsidDel="00000000" w:rsidR="00000000" w:rsidRPr="00000000">
        <w:rPr>
          <w:i w:val="1"/>
          <w:color w:val="000000"/>
          <w:rtl w:val="0"/>
        </w:rPr>
        <w:t xml:space="preserve">Behavior Violating University Standards </w:t>
      </w:r>
      <w:hyperlink r:id="rId24">
        <w:r w:rsidDel="00000000" w:rsidR="00000000" w:rsidRPr="00000000">
          <w:rPr>
            <w:color w:val="0000ff"/>
            <w:u w:val="single"/>
            <w:rtl w:val="0"/>
          </w:rPr>
          <w:t xml:space="preserve">https://policy.usc.edu/student/scampus/part-b/</w:t>
        </w:r>
      </w:hyperlink>
      <w:r w:rsidDel="00000000" w:rsidR="00000000" w:rsidRPr="00000000">
        <w:rPr>
          <w:color w:val="0000ff"/>
          <w:u w:val="single"/>
          <w:rtl w:val="0"/>
        </w:rPr>
        <w:t xml:space="preserve">. </w:t>
      </w:r>
      <w:r w:rsidDel="00000000" w:rsidR="00000000" w:rsidRPr="00000000">
        <w:rPr>
          <w:color w:val="000000"/>
          <w:rtl w:val="0"/>
        </w:rPr>
        <w:t xml:space="preserve">Other forms of academic dishonesty are equally unacceptable. See additional information in </w:t>
      </w:r>
      <w:r w:rsidDel="00000000" w:rsidR="00000000" w:rsidRPr="00000000">
        <w:rPr>
          <w:i w:val="1"/>
          <w:color w:val="000000"/>
          <w:rtl w:val="0"/>
        </w:rPr>
        <w:t xml:space="preserve">SCampus </w:t>
      </w:r>
      <w:r w:rsidDel="00000000" w:rsidR="00000000" w:rsidRPr="00000000">
        <w:rPr>
          <w:color w:val="000000"/>
          <w:rtl w:val="0"/>
        </w:rPr>
        <w:t xml:space="preserve">and university policies on scientific misconduct, </w:t>
      </w:r>
      <w:hyperlink r:id="rId25">
        <w:r w:rsidDel="00000000" w:rsidR="00000000" w:rsidRPr="00000000">
          <w:rPr>
            <w:color w:val="0000ff"/>
            <w:u w:val="single"/>
            <w:rtl w:val="0"/>
          </w:rPr>
          <w:t xml:space="preserve">http://policy.usc.edu/scientific-misconduct</w:t>
        </w:r>
      </w:hyperlink>
      <w:r w:rsidDel="00000000" w:rsidR="00000000" w:rsidRPr="00000000">
        <w:rPr>
          <w:color w:val="000000"/>
          <w:rtl w:val="0"/>
        </w:rPr>
        <w:t xml:space="preserve">.</w:t>
      </w:r>
    </w:p>
    <w:p w:rsidR="00000000" w:rsidDel="00000000" w:rsidP="00000000" w:rsidRDefault="00000000" w:rsidRPr="00000000" w14:paraId="0000009C">
      <w:pPr>
        <w:spacing w:before="0" w:lineRule="auto"/>
        <w:rPr>
          <w:color w:val="000000"/>
        </w:rPr>
      </w:pPr>
      <w:r w:rsidDel="00000000" w:rsidR="00000000" w:rsidRPr="00000000">
        <w:rPr>
          <w:color w:val="000000"/>
          <w:rtl w:val="0"/>
        </w:rPr>
        <w:t xml:space="preserve">Discrimination, sexual assault, and harassment are not tolerated by the university. You are encouraged to report any incidents to the </w:t>
      </w:r>
      <w:r w:rsidDel="00000000" w:rsidR="00000000" w:rsidRPr="00000000">
        <w:rPr>
          <w:i w:val="1"/>
          <w:color w:val="000000"/>
          <w:rtl w:val="0"/>
        </w:rPr>
        <w:t xml:space="preserve">Office of Equity and Diversity</w:t>
      </w:r>
      <w:r w:rsidDel="00000000" w:rsidR="00000000" w:rsidRPr="00000000">
        <w:rPr>
          <w:color w:val="000000"/>
          <w:rtl w:val="0"/>
        </w:rPr>
        <w:t xml:space="preserve"> </w:t>
      </w:r>
      <w:hyperlink r:id="rId26">
        <w:r w:rsidDel="00000000" w:rsidR="00000000" w:rsidRPr="00000000">
          <w:rPr>
            <w:color w:val="0000ff"/>
            <w:u w:val="single"/>
            <w:rtl w:val="0"/>
          </w:rPr>
          <w:t xml:space="preserve">http://equity.usc.edu</w:t>
        </w:r>
      </w:hyperlink>
      <w:r w:rsidDel="00000000" w:rsidR="00000000" w:rsidRPr="00000000">
        <w:rPr>
          <w:color w:val="000000"/>
          <w:rtl w:val="0"/>
        </w:rPr>
        <w:t xml:space="preserve"> or to the </w:t>
      </w:r>
      <w:r w:rsidDel="00000000" w:rsidR="00000000" w:rsidRPr="00000000">
        <w:rPr>
          <w:i w:val="1"/>
          <w:color w:val="000000"/>
          <w:rtl w:val="0"/>
        </w:rPr>
        <w:t xml:space="preserve">Department of Public Safety</w:t>
      </w:r>
      <w:r w:rsidDel="00000000" w:rsidR="00000000" w:rsidRPr="00000000">
        <w:rPr>
          <w:color w:val="000000"/>
          <w:rtl w:val="0"/>
        </w:rPr>
        <w:t xml:space="preserve"> </w:t>
      </w:r>
      <w:hyperlink r:id="rId27">
        <w:r w:rsidDel="00000000" w:rsidR="00000000" w:rsidRPr="00000000">
          <w:rPr>
            <w:color w:val="0000ff"/>
            <w:u w:val="single"/>
            <w:rtl w:val="0"/>
          </w:rPr>
          <w:t xml:space="preserve">http://adminopsnet.usc.edu/department/department-public-safety</w:t>
        </w:r>
      </w:hyperlink>
      <w:r w:rsidDel="00000000" w:rsidR="00000000" w:rsidRPr="00000000">
        <w:rPr>
          <w:color w:val="000000"/>
          <w:rtl w:val="0"/>
        </w:rPr>
        <w:t xml:space="preserve">. This is important for the safety of the whole USC community. Another member of the university community – such as a friend, classmate, advisor, or faculty member – can help initiate the report, or can initiate the report on behalf of another person. </w:t>
      </w:r>
      <w:r w:rsidDel="00000000" w:rsidR="00000000" w:rsidRPr="00000000">
        <w:rPr>
          <w:i w:val="1"/>
          <w:color w:val="000000"/>
          <w:rtl w:val="0"/>
        </w:rPr>
        <w:t xml:space="preserve">The Relationship and Sexual Violence Prevention Services </w:t>
      </w:r>
      <w:hyperlink r:id="rId28">
        <w:r w:rsidDel="00000000" w:rsidR="00000000" w:rsidRPr="00000000">
          <w:rPr>
            <w:color w:val="0000ff"/>
            <w:u w:val="single"/>
            <w:rtl w:val="0"/>
          </w:rPr>
          <w:t xml:space="preserve">http://engemannshc.usc.edu/rsvp/</w:t>
        </w:r>
      </w:hyperlink>
      <w:r w:rsidDel="00000000" w:rsidR="00000000" w:rsidRPr="00000000">
        <w:rPr>
          <w:i w:val="1"/>
          <w:color w:val="000000"/>
          <w:rtl w:val="0"/>
        </w:rPr>
        <w:t xml:space="preserve"> </w:t>
      </w:r>
      <w:r w:rsidDel="00000000" w:rsidR="00000000" w:rsidRPr="00000000">
        <w:rPr>
          <w:color w:val="000000"/>
          <w:rtl w:val="0"/>
        </w:rPr>
        <w:t xml:space="preserve">provides 24/7 confidential support, and the sexual assault resource center webpage </w:t>
      </w:r>
      <w:hyperlink r:id="rId29">
        <w:r w:rsidDel="00000000" w:rsidR="00000000" w:rsidRPr="00000000">
          <w:rPr>
            <w:color w:val="0000ff"/>
            <w:u w:val="single"/>
            <w:rtl w:val="0"/>
          </w:rPr>
          <w:t xml:space="preserve">http://sarc.usc.edu</w:t>
        </w:r>
      </w:hyperlink>
      <w:r w:rsidDel="00000000" w:rsidR="00000000" w:rsidRPr="00000000">
        <w:rPr>
          <w:color w:val="000000"/>
          <w:rtl w:val="0"/>
        </w:rPr>
        <w:t xml:space="preserve"> describes reporting options and other resources.</w:t>
      </w:r>
    </w:p>
    <w:p w:rsidR="00000000" w:rsidDel="00000000" w:rsidP="00000000" w:rsidRDefault="00000000" w:rsidRPr="00000000" w14:paraId="0000009D">
      <w:pPr>
        <w:pStyle w:val="Heading2"/>
        <w:rPr/>
      </w:pPr>
      <w:r w:rsidDel="00000000" w:rsidR="00000000" w:rsidRPr="00000000">
        <w:rPr>
          <w:rtl w:val="0"/>
        </w:rPr>
        <w:t xml:space="preserve">Support Systems</w:t>
      </w:r>
    </w:p>
    <w:p w:rsidR="00000000" w:rsidDel="00000000" w:rsidP="00000000" w:rsidRDefault="00000000" w:rsidRPr="00000000" w14:paraId="0000009E">
      <w:pPr>
        <w:spacing w:after="0" w:before="0" w:lineRule="auto"/>
        <w:rPr>
          <w:color w:val="000000"/>
        </w:rPr>
      </w:pPr>
      <w:r w:rsidDel="00000000" w:rsidR="00000000" w:rsidRPr="00000000">
        <w:rPr>
          <w:color w:val="000000"/>
          <w:rtl w:val="0"/>
        </w:rPr>
        <w:t xml:space="preserve">A number of USC’s schools provide support for students who need help with scholarly writing. Check with your advisor or program staff to find out more. Students whose primary language is not English should check with the </w:t>
      </w:r>
      <w:r w:rsidDel="00000000" w:rsidR="00000000" w:rsidRPr="00000000">
        <w:rPr>
          <w:i w:val="1"/>
          <w:color w:val="000000"/>
          <w:rtl w:val="0"/>
        </w:rPr>
        <w:t xml:space="preserve">American Language Institute </w:t>
      </w:r>
      <w:hyperlink r:id="rId30">
        <w:r w:rsidDel="00000000" w:rsidR="00000000" w:rsidRPr="00000000">
          <w:rPr>
            <w:color w:val="0000ff"/>
            <w:u w:val="single"/>
            <w:rtl w:val="0"/>
          </w:rPr>
          <w:t xml:space="preserve">http://dornsife.usc.edu/ali</w:t>
        </w:r>
      </w:hyperlink>
      <w:r w:rsidDel="00000000" w:rsidR="00000000" w:rsidRPr="00000000">
        <w:rPr>
          <w:color w:val="000000"/>
          <w:rtl w:val="0"/>
        </w:rPr>
        <w:t xml:space="preserve">, which sponsors courses and workshops specifically for international graduate students. </w:t>
      </w:r>
      <w:r w:rsidDel="00000000" w:rsidR="00000000" w:rsidRPr="00000000">
        <w:rPr>
          <w:i w:val="1"/>
          <w:color w:val="000000"/>
          <w:rtl w:val="0"/>
        </w:rPr>
        <w:t xml:space="preserve">The Office of Disability Services and Programs </w:t>
      </w:r>
      <w:hyperlink r:id="rId31">
        <w:r w:rsidDel="00000000" w:rsidR="00000000" w:rsidRPr="00000000">
          <w:rPr>
            <w:color w:val="0000ff"/>
            <w:u w:val="single"/>
            <w:rtl w:val="0"/>
          </w:rPr>
          <w:t xml:space="preserve">http://sait.usc.edu/academicsupport/centerprograms/dsp/home_index.html</w:t>
        </w:r>
      </w:hyperlink>
      <w:r w:rsidDel="00000000" w:rsidR="00000000" w:rsidRPr="00000000">
        <w:rPr>
          <w:color w:val="000000"/>
          <w:u w:val="single"/>
          <w:rtl w:val="0"/>
        </w:rPr>
        <w:t xml:space="preserve"> </w:t>
      </w:r>
      <w:r w:rsidDel="00000000" w:rsidR="00000000" w:rsidRPr="00000000">
        <w:rPr>
          <w:color w:val="000000"/>
          <w:rtl w:val="0"/>
        </w:rPr>
        <w:t xml:space="preserve">provides certification for students with disabilities and helps arrange the relevant accommodations. If an officially declared emergency makes travel to campus infeasible, </w:t>
      </w:r>
      <w:r w:rsidDel="00000000" w:rsidR="00000000" w:rsidRPr="00000000">
        <w:rPr>
          <w:i w:val="1"/>
          <w:color w:val="000000"/>
          <w:rtl w:val="0"/>
        </w:rPr>
        <w:t xml:space="preserve">USC Emergency Information </w:t>
      </w:r>
      <w:hyperlink r:id="rId32">
        <w:r w:rsidDel="00000000" w:rsidR="00000000" w:rsidRPr="00000000">
          <w:rPr>
            <w:color w:val="0000ff"/>
            <w:u w:val="single"/>
            <w:rtl w:val="0"/>
          </w:rPr>
          <w:t xml:space="preserve">http://emergency.usc.edu</w:t>
        </w:r>
      </w:hyperlink>
      <w:r w:rsidDel="00000000" w:rsidR="00000000" w:rsidRPr="00000000">
        <w:rPr>
          <w:i w:val="1"/>
          <w:color w:val="000000"/>
          <w:rtl w:val="0"/>
        </w:rPr>
        <w:t xml:space="preserve"> </w:t>
      </w:r>
      <w:r w:rsidDel="00000000" w:rsidR="00000000" w:rsidRPr="00000000">
        <w:rPr>
          <w:color w:val="000000"/>
          <w:rtl w:val="0"/>
        </w:rPr>
        <w:t xml:space="preserve">will provide safety and other updates, including ways in which instruction will be continued by means of blackboard, teleconferencing, and other technology.</w:t>
      </w:r>
    </w:p>
    <w:p w:rsidR="00000000" w:rsidDel="00000000" w:rsidP="00000000" w:rsidRDefault="00000000" w:rsidRPr="00000000" w14:paraId="0000009F">
      <w:pPr>
        <w:pStyle w:val="Heading2"/>
        <w:rPr/>
      </w:pPr>
      <w:r w:rsidDel="00000000" w:rsidR="00000000" w:rsidRPr="00000000">
        <w:rPr>
          <w:rtl w:val="0"/>
        </w:rPr>
        <w:t xml:space="preserve">Resources for Online Students </w:t>
      </w:r>
    </w:p>
    <w:p w:rsidR="00000000" w:rsidDel="00000000" w:rsidP="00000000" w:rsidRDefault="00000000" w:rsidRPr="00000000" w14:paraId="000000A0">
      <w:pPr>
        <w:rPr/>
      </w:pPr>
      <w:r w:rsidDel="00000000" w:rsidR="00000000" w:rsidRPr="00000000">
        <w:rPr>
          <w:rtl w:val="0"/>
        </w:rPr>
        <w:t xml:space="preserve">The Course Blackboard page has many resources available for students enrolled in our graduate programs. In addition, all registered students can access electronic library resources through the link </w:t>
      </w:r>
      <w:hyperlink r:id="rId33">
        <w:r w:rsidDel="00000000" w:rsidR="00000000" w:rsidRPr="00000000">
          <w:rPr>
            <w:color w:val="0000ff"/>
            <w:u w:val="single"/>
            <w:rtl w:val="0"/>
          </w:rPr>
          <w:t xml:space="preserve">https://libraries.usc.edu/</w:t>
        </w:r>
      </w:hyperlink>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sectPr>
      <w:headerReference r:id="rId34" w:type="default"/>
      <w:headerReference r:id="rId35" w:type="first"/>
      <w:headerReference r:id="rId36" w:type="even"/>
      <w:footerReference r:id="rId37" w:type="default"/>
      <w:footerReference r:id="rId38" w:type="first"/>
      <w:footerReference r:id="rId39" w:type="even"/>
      <w:pgSz w:h="15840" w:w="12240" w:orient="portrait"/>
      <w:pgMar w:bottom="1440" w:top="1440" w:left="1440" w:right="1440" w:header="864" w:footer="5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MS Mincho"/>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320"/>
        <w:tab w:val="right" w:leader="none" w:pos="8640"/>
      </w:tabs>
      <w:rPr>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320"/>
        <w:tab w:val="right" w:leader="none" w:pos="8640"/>
        <w:tab w:val="right" w:leader="none" w:pos="9360"/>
      </w:tabs>
      <w:spacing w:before="0" w:lineRule="auto"/>
      <w:jc w:val="right"/>
      <w:rPr>
        <w:color w:val="000000"/>
      </w:rPr>
    </w:pPr>
    <w:r w:rsidDel="00000000" w:rsidR="00000000" w:rsidRPr="00000000">
      <w:rPr>
        <w:color w:val="000000"/>
        <w:sz w:val="22"/>
        <w:szCs w:val="22"/>
        <w:rtl w:val="0"/>
      </w:rPr>
      <w:t xml:space="preserve">DSCI-553 Syllabus, 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sz w:val="22"/>
        <w:szCs w:val="22"/>
        <w:rtl w:val="0"/>
      </w:rPr>
      <w:t xml:space="preserve"> of </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320"/>
        <w:tab w:val="right" w:leader="none" w:pos="8640"/>
      </w:tabs>
      <w:rPr>
        <w:color w:val="000000"/>
        <w:sz w:val="22"/>
        <w:szCs w:val="2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320"/>
        <w:tab w:val="right" w:leader="none" w:pos="8640"/>
        <w:tab w:val="right" w:leader="none" w:pos="9360"/>
      </w:tabs>
      <w:spacing w:before="0" w:lineRule="auto"/>
      <w:rPr>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320"/>
        <w:tab w:val="right" w:leader="none" w:pos="8640"/>
      </w:tabs>
      <w:rPr>
        <w:color w:val="000000"/>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20" w:before="12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before="240" w:lineRule="auto"/>
    </w:pPr>
    <w:rPr>
      <w:b w:val="1"/>
      <w:sz w:val="28"/>
      <w:szCs w:val="28"/>
    </w:rPr>
  </w:style>
  <w:style w:type="paragraph" w:styleId="Heading2">
    <w:name w:val="heading 2"/>
    <w:basedOn w:val="Normal"/>
    <w:next w:val="Normal"/>
    <w:pPr>
      <w:keepNext w:val="1"/>
      <w:spacing w:before="240" w:lineRule="auto"/>
      <w:ind w:left="360" w:hanging="360"/>
    </w:pPr>
    <w:rPr>
      <w:b w:val="1"/>
      <w:i w:val="1"/>
    </w:rPr>
  </w:style>
  <w:style w:type="paragraph" w:styleId="Heading3">
    <w:name w:val="heading 3"/>
    <w:basedOn w:val="Normal"/>
    <w:next w:val="Normal"/>
    <w:pPr>
      <w:keepNext w:val="1"/>
    </w:pPr>
    <w:rPr>
      <w:i w:val="1"/>
      <w:sz w:val="18"/>
      <w:szCs w:val="18"/>
    </w:rPr>
  </w:style>
  <w:style w:type="paragraph" w:styleId="Heading4">
    <w:name w:val="heading 4"/>
    <w:basedOn w:val="Normal"/>
    <w:next w:val="Normal"/>
    <w:pPr>
      <w:keepNext w:val="1"/>
      <w:jc w:val="center"/>
    </w:pPr>
    <w:rPr>
      <w:b w:val="1"/>
    </w:rPr>
  </w:style>
  <w:style w:type="paragraph" w:styleId="Heading5">
    <w:name w:val="heading 5"/>
    <w:basedOn w:val="Normal"/>
    <w:next w:val="Normal"/>
    <w:pPr>
      <w:keepNext w:val="1"/>
    </w:pPr>
    <w:rPr>
      <w:i w:val="1"/>
      <w:sz w:val="22"/>
      <w:szCs w:val="22"/>
      <w:u w:val="single"/>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before="0" w:lineRule="auto"/>
      <w:ind w:left="288" w:hanging="288"/>
    </w:pPr>
    <w:rPr>
      <w:b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rPr>
      <w:sz w:val="22"/>
      <w:szCs w:val="22"/>
    </w:rPr>
    <w:tblPr>
      <w:tblStyleRowBandSize w:val="1"/>
      <w:tblStyleColBandSize w:val="1"/>
      <w:tblCellMar>
        <w:left w:w="115.0" w:type="dxa"/>
        <w:right w:w="115.0" w:type="dxa"/>
      </w:tblCellMar>
    </w:tblPr>
  </w:style>
  <w:style w:type="table" w:styleId="a0" w:customStyle="1">
    <w:basedOn w:val="TableNormal"/>
    <w:rPr>
      <w:sz w:val="22"/>
      <w:szCs w:val="22"/>
    </w:rPr>
    <w:tblPr>
      <w:tblStyleRowBandSize w:val="1"/>
      <w:tblStyleColBandSize w:val="1"/>
      <w:tblCellMar>
        <w:left w:w="115.0" w:type="dxa"/>
        <w:right w:w="115.0" w:type="dxa"/>
      </w:tblCellMar>
    </w:tblPr>
  </w:style>
  <w:style w:type="table" w:styleId="a1" w:customStyle="1">
    <w:basedOn w:val="TableNormal"/>
    <w:rPr>
      <w:sz w:val="22"/>
      <w:szCs w:val="22"/>
    </w:rPr>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i.stanford.edu/%7Eullman/mmds/ch7.pdf" TargetMode="External"/><Relationship Id="rId22" Type="http://schemas.openxmlformats.org/officeDocument/2006/relationships/hyperlink" Target="http://i.stanford.edu/%7Eullman/mmds/ch5.pdf" TargetMode="External"/><Relationship Id="rId21" Type="http://schemas.openxmlformats.org/officeDocument/2006/relationships/hyperlink" Target="http://i.stanford.edu/%7Eullman/mmds/ch5.pdf" TargetMode="External"/><Relationship Id="rId24" Type="http://schemas.openxmlformats.org/officeDocument/2006/relationships/hyperlink" Target="https://policy.usc.edu/student/scampus/part-b/" TargetMode="External"/><Relationship Id="rId23" Type="http://schemas.openxmlformats.org/officeDocument/2006/relationships/hyperlink" Target="http://i.stanford.edu/%7Eullman/mmds/ch8.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equity.usc.edu" TargetMode="External"/><Relationship Id="rId25" Type="http://schemas.openxmlformats.org/officeDocument/2006/relationships/hyperlink" Target="http://policy.usc.edu/scientific-misconduct/" TargetMode="External"/><Relationship Id="rId28" Type="http://schemas.openxmlformats.org/officeDocument/2006/relationships/hyperlink" Target="http://engemannshc.usc.edu/rsvp/" TargetMode="External"/><Relationship Id="rId27" Type="http://schemas.openxmlformats.org/officeDocument/2006/relationships/hyperlink" Target="http://adminopsnet.usc.edu/department/department-public-safety"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arc.usc.edu" TargetMode="External"/><Relationship Id="rId7" Type="http://schemas.openxmlformats.org/officeDocument/2006/relationships/image" Target="media/image3.png"/><Relationship Id="rId8" Type="http://schemas.openxmlformats.org/officeDocument/2006/relationships/image" Target="media/image2.jpg"/><Relationship Id="rId31" Type="http://schemas.openxmlformats.org/officeDocument/2006/relationships/hyperlink" Target="http://sait.usc.edu/academicsupport/centerprograms/dsp/home_index.html" TargetMode="External"/><Relationship Id="rId30" Type="http://schemas.openxmlformats.org/officeDocument/2006/relationships/hyperlink" Target="http://dornsife.usc.edu/ali" TargetMode="External"/><Relationship Id="rId11" Type="http://schemas.openxmlformats.org/officeDocument/2006/relationships/hyperlink" Target="http://viterbi-web.usc.edu/~wmshen" TargetMode="External"/><Relationship Id="rId33" Type="http://schemas.openxmlformats.org/officeDocument/2006/relationships/hyperlink" Target="https://libraries.usc.edu/" TargetMode="External"/><Relationship Id="rId10" Type="http://schemas.openxmlformats.org/officeDocument/2006/relationships/hyperlink" Target="mailto:wmshen@usc.edu" TargetMode="External"/><Relationship Id="rId32" Type="http://schemas.openxmlformats.org/officeDocument/2006/relationships/hyperlink" Target="http://emergency.usc.edu" TargetMode="External"/><Relationship Id="rId13" Type="http://schemas.openxmlformats.org/officeDocument/2006/relationships/hyperlink" Target="http://i.stanford.edu/%7Eullman/mmds/ch2a.pdf" TargetMode="External"/><Relationship Id="rId35" Type="http://schemas.openxmlformats.org/officeDocument/2006/relationships/header" Target="header3.xml"/><Relationship Id="rId12" Type="http://schemas.openxmlformats.org/officeDocument/2006/relationships/hyperlink" Target="http://i.stanford.edu/%7Eullman/mmds/ch1.pdf" TargetMode="External"/><Relationship Id="rId34" Type="http://schemas.openxmlformats.org/officeDocument/2006/relationships/header" Target="header2.xml"/><Relationship Id="rId15" Type="http://schemas.openxmlformats.org/officeDocument/2006/relationships/hyperlink" Target="http://i.stanford.edu/%7Eullman/mmds/ch6.pdf" TargetMode="External"/><Relationship Id="rId37" Type="http://schemas.openxmlformats.org/officeDocument/2006/relationships/footer" Target="footer2.xml"/><Relationship Id="rId14" Type="http://schemas.openxmlformats.org/officeDocument/2006/relationships/hyperlink" Target="http://i.stanford.edu/%7Eullman/mmds/ch2a.pdf" TargetMode="External"/><Relationship Id="rId36" Type="http://schemas.openxmlformats.org/officeDocument/2006/relationships/header" Target="header1.xml"/><Relationship Id="rId17" Type="http://schemas.openxmlformats.org/officeDocument/2006/relationships/hyperlink" Target="http://i.stanford.edu/%7Eullman/mmds/ch9.pdf" TargetMode="External"/><Relationship Id="rId39" Type="http://schemas.openxmlformats.org/officeDocument/2006/relationships/footer" Target="footer1.xml"/><Relationship Id="rId16" Type="http://schemas.openxmlformats.org/officeDocument/2006/relationships/hyperlink" Target="http://i.stanford.edu/%7Eullman/mmds/ch3.pdf" TargetMode="External"/><Relationship Id="rId38" Type="http://schemas.openxmlformats.org/officeDocument/2006/relationships/footer" Target="footer3.xml"/><Relationship Id="rId19" Type="http://schemas.openxmlformats.org/officeDocument/2006/relationships/hyperlink" Target="http://i.stanford.edu/%7Eullman/mmds/ch4.pdf" TargetMode="External"/><Relationship Id="rId18" Type="http://schemas.openxmlformats.org/officeDocument/2006/relationships/hyperlink" Target="http://i.stanford.edu/%7Eullman/pub/ch10.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jWYTS0U28tjflKUOrfdQ3NjZAw==">CgMxLjA4AHIhMWZ5YU1FZUxKUUNOY1o2MXFZRjdzUnBTb0pQSnEtV0tQ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2024-10-04T22:10:00Z</dcterms:created>
</cp:coreProperties>
</file>