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56"/>
        </w:rPr>
        <w:t>THE STORY OF ALI COGIA, MERCHANT OF BAGDAD</w:t>
      </w:r>
    </w:p>
    <w:p>
      <w:pPr>
        <w:jc w:val="center"/>
      </w:pPr>
      <w:r>
        <w:rPr>
          <w:sz w:val="36"/>
        </w:rPr>
        <w:t>10th Grade Intensive Reading Unit</w:t>
      </w:r>
    </w:p>
    <w:p>
      <w:pPr>
        <w:jc w:val="center"/>
      </w:pPr>
      <w:r>
        <w:rPr>
          <w:sz w:val="32"/>
        </w:rPr>
        <w:t>Days 1–6</w:t>
      </w:r>
    </w:p>
    <w:p/>
    <w:p>
      <w:r>
        <w:rPr>
          <w:b/>
        </w:rPr>
        <w:t>Learning Standards:</w:t>
      </w:r>
    </w:p>
    <w:p>
      <w:r>
        <w:t>ELA.10.R.1.1 (Identify and Analyze Literary Elements)</w:t>
      </w:r>
    </w:p>
    <w:p>
      <w:r>
        <w:t>ELA.10.R.1.2 (Analyze Theme and Universal Meaning)</w:t>
      </w:r>
    </w:p>
    <w:p/>
    <w:p>
      <w:r>
        <w:t>Student Name: ___________________________________     Period: _____</w:t>
      </w:r>
    </w:p>
    <w:p>
      <w:r>
        <w:t>Date Started: ____________________     Date Completed: ____________________</w:t>
      </w:r>
    </w:p>
    <w:p>
      <w:r>
        <w:br w:type="page"/>
      </w:r>
    </w:p>
    <w:p>
      <w:pPr>
        <w:pStyle w:val="Heading1"/>
      </w:pPr>
      <w:r>
        <w:t>DAY 1: UNIT INTRODUCTION &amp; FIRST READ</w:t>
      </w:r>
    </w:p>
    <w:p>
      <w:pPr>
        <w:pStyle w:val="Heading2"/>
      </w:pPr>
      <w:r>
        <w:t>CONTEXT CLUES BELLRINGER — Day 1</w:t>
      </w:r>
    </w:p>
    <w:p>
      <w:r>
        <w:t>⏱ 4 minutes</w:t>
      </w:r>
    </w:p>
    <w:p>
      <w:r>
        <w:t>Directions: Use context clues to figure out each underlined word.</w:t>
      </w:r>
    </w:p>
    <w:p>
      <w:r>
        <w:t xml:space="preserve">1. "In the reign of Haroun-al-Raschid, there lived in Bagdad a merchant named Ali Cogia, who, having neither wife nor child, </w:t>
      </w:r>
      <w:r>
        <w:rPr>
          <w:b/>
        </w:rPr>
        <w:t xml:space="preserve">contented </w:t>
      </w:r>
      <w:r>
        <w:t>himself with the modest profits produced by his trade." (¶1)</w:t>
      </w:r>
    </w:p>
    <w:p>
      <w:r>
        <w:t xml:space="preserve">    What does contented most likely mean?</w:t>
      </w:r>
    </w:p>
    <w:p>
      <w:r>
        <w:t xml:space="preserve">    A. Troubled or worried</w:t>
      </w:r>
    </w:p>
    <w:p>
      <w:r>
        <w:t xml:space="preserve">    B. Satisfied or happy</w:t>
      </w:r>
    </w:p>
    <w:p>
      <w:r>
        <w:t xml:space="preserve">    C. Lonely or isolated</w:t>
      </w:r>
    </w:p>
    <w:p>
      <w:r>
        <w:t xml:space="preserve">    D. Financially successful</w:t>
      </w:r>
    </w:p>
    <w:p>
      <w:r>
        <w:rPr>
          <w:i/>
        </w:rPr>
        <w:t xml:space="preserve">    Context Clue Hint: The phrase 'modest profits' and 'spent some years quite happily' suggest positive feelings.</w:t>
      </w:r>
    </w:p>
    <w:p>
      <w:r>
        <w:t xml:space="preserve">2. "...he </w:t>
      </w:r>
      <w:r>
        <w:rPr>
          <w:b/>
        </w:rPr>
        <w:t xml:space="preserve">reproached </w:t>
      </w:r>
      <w:r>
        <w:t>him for having neglected the duty of a good Mussulman..." (¶1)</w:t>
      </w:r>
    </w:p>
    <w:p>
      <w:r>
        <w:t xml:space="preserve">    What does reproached most likely mean?</w:t>
      </w:r>
    </w:p>
    <w:p>
      <w:r>
        <w:t xml:space="preserve">    A. Praised or encouraged</w:t>
      </w:r>
    </w:p>
    <w:p>
      <w:r>
        <w:t xml:space="preserve">    B. Criticized or scolded</w:t>
      </w:r>
    </w:p>
    <w:p>
      <w:r>
        <w:t xml:space="preserve">    C. Ignored or dismissed</w:t>
      </w:r>
    </w:p>
    <w:p>
      <w:r>
        <w:t xml:space="preserve">    D. Questioned or doubted</w:t>
      </w:r>
    </w:p>
    <w:p>
      <w:r>
        <w:rPr>
          <w:i/>
        </w:rPr>
        <w:t xml:space="preserve">    Context Clue Hint: The phrase 'for having neglected' suggests the old man is unhappy.</w:t>
      </w:r>
    </w:p>
    <w:p>
      <w:r>
        <w:t xml:space="preserve">3. "...but the dream seemed to him a direct warning, and he </w:t>
      </w:r>
      <w:r>
        <w:rPr>
          <w:b/>
        </w:rPr>
        <w:t xml:space="preserve">resolved </w:t>
      </w:r>
      <w:r>
        <w:t>to put the journey off no longer." (¶2)</w:t>
      </w:r>
    </w:p>
    <w:p>
      <w:r>
        <w:t xml:space="preserve">    Use resolved in your own sentence: _______________________________________________________</w:t>
      </w:r>
    </w:p>
    <w:p>
      <w:r>
        <w:rPr>
          <w:i/>
        </w:rPr>
        <w:t xml:space="preserve">    Context Clue Hint: 'put the journey off no longer' tells us Ali Cogia decided to act.</w:t>
      </w:r>
    </w:p>
    <w:p/>
    <w:p>
      <w:r>
        <w:rPr>
          <w:i/>
        </w:rPr>
        <w:t>Context Clue Types Used Today: Definition clue, comparison/contrast, cause-and-effect</w:t>
      </w:r>
    </w:p>
    <w:p>
      <w:r>
        <w:br w:type="page"/>
      </w:r>
    </w:p>
    <w:p>
      <w:pPr>
        <w:pStyle w:val="Heading2"/>
      </w:pPr>
      <w:r>
        <w:t>TEACHER-LED: BENCHMARK INTRODUCTION &amp; TEXT ANNOTATION</w:t>
      </w:r>
    </w:p>
    <w:p>
      <w:r>
        <w:t>Complete these notes as your teacher explains:</w:t>
      </w:r>
    </w:p>
    <w:p>
      <w:r>
        <w:rPr>
          <w:b/>
        </w:rPr>
        <w:t>LITERARY ELEMENTS — What They Are</w:t>
      </w:r>
    </w:p>
    <w:p>
      <w:pPr>
        <w:pStyle w:val="ListBullet"/>
      </w:pPr>
      <w:r>
        <w:t>Definition: The tools authors use to build stories and convey meaning.</w:t>
      </w:r>
    </w:p>
    <w:p>
      <w:pPr>
        <w:pStyle w:val="ListBullet"/>
      </w:pPr>
      <w:r>
        <w:t>Key elements we'll study:</w:t>
      </w:r>
    </w:p>
    <w:p>
      <w:pPr>
        <w:pStyle w:val="ListBullet2"/>
      </w:pPr>
      <w:r>
        <w:t>1. Setting: Where and when the story takes place</w:t>
      </w:r>
    </w:p>
    <w:p>
      <w:pPr>
        <w:pStyle w:val="ListBullet2"/>
      </w:pPr>
      <w:r>
        <w:t>2. Characterization: How authors develop characters (direct and indirect)</w:t>
      </w:r>
    </w:p>
    <w:p>
      <w:pPr>
        <w:pStyle w:val="ListBullet2"/>
      </w:pPr>
      <w:r>
        <w:t>3. Conflict: The central problem or tension in the story</w:t>
      </w:r>
    </w:p>
    <w:p>
      <w:pPr>
        <w:pStyle w:val="ListBullet2"/>
      </w:pPr>
      <w:r>
        <w:t>4. Symbolism: Objects or ideas that represent deeper meaning</w:t>
      </w:r>
    </w:p>
    <w:p>
      <w:r>
        <w:rPr>
          <w:i/>
        </w:rPr>
        <w:t>Question to ask: HOW do these elements build meaning?</w:t>
      </w:r>
    </w:p>
    <w:p>
      <w:r>
        <w:rPr>
          <w:b/>
        </w:rPr>
        <w:t>UNIVERSAL THEMES — What They Are</w:t>
      </w:r>
    </w:p>
    <w:p>
      <w:pPr>
        <w:pStyle w:val="ListBullet"/>
      </w:pPr>
      <w:r>
        <w:t>Definition: Big ideas about human nature that appear in many stories (greed, loyalty, betrayal, redemption).</w:t>
      </w:r>
    </w:p>
    <w:p>
      <w:pPr>
        <w:pStyle w:val="ListBullet"/>
      </w:pPr>
      <w:r>
        <w:t>In this story, watch for:</w:t>
      </w:r>
    </w:p>
    <w:p>
      <w:pPr>
        <w:pStyle w:val="ListBullet2"/>
      </w:pPr>
      <w:r>
        <w:t>1. Social responsibility vs. personal desires</w:t>
      </w:r>
    </w:p>
    <w:p>
      <w:pPr>
        <w:pStyle w:val="ListBullet2"/>
      </w:pPr>
      <w:r>
        <w:t>2. Temptation and greed</w:t>
      </w:r>
    </w:p>
    <w:p>
      <w:pPr>
        <w:pStyle w:val="ListBullet2"/>
      </w:pPr>
      <w:r>
        <w:t>3. Betrayal of trust</w:t>
      </w:r>
    </w:p>
    <w:p>
      <w:pPr>
        <w:pStyle w:val="ListBullet2"/>
      </w:pPr>
      <w:r>
        <w:t>4. Honor and shame</w:t>
      </w:r>
    </w:p>
    <w:p>
      <w:r>
        <w:rPr>
          <w:i/>
        </w:rPr>
        <w:t>Question to ask: What big idea is the author teaching us?</w:t>
      </w:r>
    </w:p>
    <w:p>
      <w:r>
        <w:rPr>
          <w:b/>
        </w:rPr>
        <w:t>CUBES ANNOTATION STRATEGY</w:t>
      </w:r>
    </w:p>
    <w:p>
      <w:pPr>
        <w:pStyle w:val="ListBullet"/>
      </w:pPr>
      <w:r>
        <w:t>C = Circle unknown words → look them up</w:t>
      </w:r>
    </w:p>
    <w:p>
      <w:pPr>
        <w:pStyle w:val="ListBullet"/>
      </w:pPr>
      <w:r>
        <w:t>U = Underline key phrases about character, setting, conflict</w:t>
      </w:r>
    </w:p>
    <w:p>
      <w:pPr>
        <w:pStyle w:val="ListBullet"/>
      </w:pPr>
      <w:r>
        <w:t>B = Box turning points or important moments</w:t>
      </w:r>
    </w:p>
    <w:p>
      <w:pPr>
        <w:pStyle w:val="ListBullet"/>
      </w:pPr>
      <w:r>
        <w:t>E = Exclamation (!) for surprising details</w:t>
      </w:r>
    </w:p>
    <w:p>
      <w:pPr>
        <w:pStyle w:val="ListBullet"/>
      </w:pPr>
      <w:r>
        <w:t>S = Star (★) passages that reveal theme or character</w:t>
      </w:r>
    </w:p>
    <w:p>
      <w:r>
        <w:br w:type="page"/>
      </w:r>
    </w:p>
    <w:p>
      <w:pPr>
        <w:pStyle w:val="Heading2"/>
      </w:pPr>
      <w:r>
        <w:t>INDEPENDENT: FIRST READ — Paragraphs 1–9 with CUBES</w:t>
      </w:r>
    </w:p>
    <w:p>
      <w:r>
        <w:t>Directions: Read paragraphs 1–9 silently. Use CUBES to annotate as you read.</w:t>
      </w:r>
    </w:p>
    <w:p>
      <w:r>
        <w:rPr>
          <w:b/>
        </w:rPr>
        <w:t>ANNOTATED TEXT</w:t>
      </w:r>
    </w:p>
    <w:p>
      <w:r>
        <w:t>¶1–3 Summary: Ali Cogia is a merchant living contentedly in Baghdad. A recurring dream from an old man convinces him that he must fulfill his religious duty by making a pilgrimage to Mecca. Though troubled about leaving his shop and customers, he resolves to go. He sells most of his belongings and finds a tenant for his house. His main concern becomes finding a safe place to leave 1,000 gold pieces.</w:t>
      </w:r>
    </w:p>
    <w:p>
      <w:r>
        <w:rPr>
          <w:i/>
        </w:rPr>
        <w:t>[Students continue reading and annotating ¶4–9 in their textbook]</w:t>
      </w:r>
    </w:p>
    <w:p/>
    <w:p>
      <w:pPr>
        <w:pStyle w:val="Heading3"/>
      </w:pPr>
      <w:r>
        <w:t>COMPREHENSION CHECK: Multiple Choice</w:t>
      </w:r>
    </w:p>
    <w:p>
      <w:r>
        <w:rPr>
          <w:b/>
        </w:rPr>
        <w:t>1. Why does Ali Cogia decide to make the pilgrimage to Mecca?</w:t>
      </w:r>
    </w:p>
    <w:p>
      <w:r>
        <w:t xml:space="preserve">    A. He wants to escape his boring life in Baghdad</w:t>
      </w:r>
    </w:p>
    <w:p>
      <w:r>
        <w:t xml:space="preserve">    B. A recurring dream from an old man convinces him it is his religious duty</w:t>
      </w:r>
    </w:p>
    <w:p>
      <w:r>
        <w:t xml:space="preserve">    C. His shop is not making enough profit</w:t>
      </w:r>
    </w:p>
    <w:p>
      <w:r>
        <w:t xml:space="preserve">    D. His friend suggests it would be good for business</w:t>
      </w:r>
    </w:p>
    <w:p>
      <w:r>
        <w:rPr>
          <w:b/>
        </w:rPr>
        <w:t>2. What is Ali Cogia's main problem at the beginning of the story?</w:t>
      </w:r>
    </w:p>
    <w:p>
      <w:r>
        <w:t xml:space="preserve">    A. He needs to buy more goods to trade</w:t>
      </w:r>
    </w:p>
    <w:p>
      <w:r>
        <w:t xml:space="preserve">    B. He is not sure where to find a good tenant</w:t>
      </w:r>
    </w:p>
    <w:p>
      <w:r>
        <w:t xml:space="preserve">    C. He is worried about where to safely leave his thousand gold pieces</w:t>
      </w:r>
    </w:p>
    <w:p>
      <w:r>
        <w:t xml:space="preserve">    D. He does not have enough money for the journey</w:t>
      </w:r>
    </w:p>
    <w:p>
      <w:r>
        <w:rPr>
          <w:b/>
        </w:rPr>
        <w:t>3. Based on paragraphs 1–9, what kind of person is Ali Cogia?</w:t>
      </w:r>
    </w:p>
    <w:p>
      <w:r>
        <w:t xml:space="preserve">    A. Greedy and dishonest</w:t>
      </w:r>
    </w:p>
    <w:p>
      <w:r>
        <w:t xml:space="preserve">    B. Trustworthy and willing to follow his conscience</w:t>
      </w:r>
    </w:p>
    <w:p>
      <w:r>
        <w:t xml:space="preserve">    C. Lazy and unambitious</w:t>
      </w:r>
    </w:p>
    <w:p>
      <w:r>
        <w:t xml:space="preserve">    D. Angry and bitter</w:t>
      </w:r>
    </w:p>
    <w:p>
      <w:r>
        <w:rPr>
          <w:b/>
        </w:rPr>
        <w:t>4. What does the recurring dream suggest about Ali Cogia's society?</w:t>
      </w:r>
    </w:p>
    <w:p>
      <w:r>
        <w:t xml:space="preserve">    A. Dreams are always truthful</w:t>
      </w:r>
    </w:p>
    <w:p>
      <w:r>
        <w:t xml:space="preserve">    B. Religious duty is highly valued</w:t>
      </w:r>
    </w:p>
    <w:p>
      <w:r>
        <w:t xml:space="preserve">    C. Merchants are not respected</w:t>
      </w:r>
    </w:p>
    <w:p>
      <w:r>
        <w:t xml:space="preserve">    D. Pilgrimage is forbidden</w:t>
      </w:r>
    </w:p>
    <w:p>
      <w:r>
        <w:rPr>
          <w:b/>
        </w:rPr>
        <w:t xml:space="preserve">NEED HELP? </w:t>
      </w:r>
      <w:r>
        <w:t>Ask yourself: What does the dream tell us about what Ali Cogia's culture values?</w:t>
      </w:r>
    </w:p>
    <w:p>
      <w:r>
        <w:br w:type="page"/>
      </w:r>
    </w:p>
    <w:p>
      <w:pPr>
        <w:pStyle w:val="Heading1"/>
      </w:pPr>
      <w:r>
        <w:t>DAY 2: COMPLETE READING &amp; QUESTION STRATEGY</w:t>
      </w:r>
    </w:p>
    <w:p>
      <w:pPr>
        <w:pStyle w:val="Heading2"/>
      </w:pPr>
      <w:r>
        <w:t>CONTEXT CLUES BELLRINGER — Day 2</w:t>
      </w:r>
    </w:p>
    <w:p>
      <w:r>
        <w:t>⏱ 4 minutes</w:t>
      </w:r>
    </w:p>
    <w:p>
      <w:r>
        <w:t>Directions: Use context clues to figure out each underlined word.</w:t>
      </w:r>
    </w:p>
    <w:p>
      <w:r>
        <w:t xml:space="preserve">1. "The only matter he could not settle satisfactorily was the safe </w:t>
      </w:r>
      <w:r>
        <w:rPr>
          <w:b/>
        </w:rPr>
        <w:t xml:space="preserve">custody </w:t>
      </w:r>
      <w:r>
        <w:t>of a thousand pieces of gold..." (¶3)</w:t>
      </w:r>
    </w:p>
    <w:p>
      <w:r>
        <w:t xml:space="preserve">    What does custody most likely mean?</w:t>
      </w:r>
    </w:p>
    <w:p>
      <w:r>
        <w:t xml:space="preserve">    A. Storage location</w:t>
      </w:r>
    </w:p>
    <w:p>
      <w:r>
        <w:t xml:space="preserve">    B. Care and safekeeping</w:t>
      </w:r>
    </w:p>
    <w:p>
      <w:r>
        <w:t xml:space="preserve">    C. Gold treasure</w:t>
      </w:r>
    </w:p>
    <w:p>
      <w:r>
        <w:t xml:space="preserve">    D. A business agreement</w:t>
      </w:r>
    </w:p>
    <w:p>
      <w:r>
        <w:rPr>
          <w:i/>
        </w:rPr>
        <w:t xml:space="preserve">    Context Clue Hint: 'safe custody' shows Ali Cogia wants his gold in protective, capable hands.</w:t>
      </w:r>
    </w:p>
    <w:p>
      <w:r>
        <w:t xml:space="preserve">2. "The merchant replied </w:t>
      </w:r>
      <w:r>
        <w:rPr>
          <w:b/>
        </w:rPr>
        <w:t xml:space="preserve">readily </w:t>
      </w:r>
      <w:r>
        <w:t>, 'Look, this is the key of my shop...'" (¶6)</w:t>
      </w:r>
    </w:p>
    <w:p>
      <w:r>
        <w:t xml:space="preserve">    What does readily most likely mean?</w:t>
      </w:r>
    </w:p>
    <w:p>
      <w:r>
        <w:t xml:space="preserve">    A. Slowly and carefully</w:t>
      </w:r>
    </w:p>
    <w:p>
      <w:r>
        <w:t xml:space="preserve">    B. Angrily and rudely</w:t>
      </w:r>
    </w:p>
    <w:p>
      <w:r>
        <w:t xml:space="preserve">    C. Quickly and willingly</w:t>
      </w:r>
    </w:p>
    <w:p>
      <w:r>
        <w:t xml:space="preserve">    D. After much thought</w:t>
      </w:r>
    </w:p>
    <w:p>
      <w:r>
        <w:rPr>
          <w:i/>
        </w:rPr>
        <w:t xml:space="preserve">    Context Clue Hint: The merchant says 'yes' without hesitation or complaint.</w:t>
      </w:r>
    </w:p>
    <w:p>
      <w:r>
        <w:t xml:space="preserve">3. "A few days later, Ali Cogia mounted the camel that he had </w:t>
      </w:r>
      <w:r>
        <w:rPr>
          <w:b/>
        </w:rPr>
        <w:t xml:space="preserve">laden </w:t>
      </w:r>
      <w:r>
        <w:t>with merchandise..." (¶7)</w:t>
      </w:r>
    </w:p>
    <w:p>
      <w:r>
        <w:t xml:space="preserve">    Use laden in your own sentence: _______________________________________________________</w:t>
      </w:r>
    </w:p>
    <w:p>
      <w:r>
        <w:rPr>
          <w:i/>
        </w:rPr>
        <w:t xml:space="preserve">    Context Clue Hint: A camel 'laden with merchandise' is carrying goods for the journey.</w:t>
      </w:r>
    </w:p>
    <w:p/>
    <w:p>
      <w:r>
        <w:rPr>
          <w:i/>
        </w:rPr>
        <w:t>Context Clue Types Used Today: Synonym clues, example clues, cause-and-effect</w:t>
      </w:r>
    </w:p>
    <w:p>
      <w:r>
        <w:br w:type="page"/>
      </w:r>
    </w:p>
    <w:p>
      <w:pPr>
        <w:pStyle w:val="Heading2"/>
      </w:pPr>
      <w:r>
        <w:t>TEACHER-LED: QUESTION STRATEGY INTRODUCTION</w:t>
      </w:r>
    </w:p>
    <w:p>
      <w:r>
        <w:rPr>
          <w:b/>
        </w:rPr>
        <w:t>CUBES FOR QUESTIONS</w:t>
      </w:r>
    </w:p>
    <w:p>
      <w:pPr>
        <w:pStyle w:val="ListBullet"/>
      </w:pPr>
      <w:r>
        <w:t>C = Circle what the question is asking</w:t>
      </w:r>
    </w:p>
    <w:p>
      <w:pPr>
        <w:pStyle w:val="ListBullet"/>
      </w:pPr>
      <w:r>
        <w:t>U = Underline key words in the answer choices</w:t>
      </w:r>
    </w:p>
    <w:p>
      <w:pPr>
        <w:pStyle w:val="ListBullet"/>
      </w:pPr>
      <w:r>
        <w:t>B = Box the choice that directly answers the question</w:t>
      </w:r>
    </w:p>
    <w:p>
      <w:pPr>
        <w:pStyle w:val="ListBullet"/>
      </w:pPr>
      <w:r>
        <w:t>E = Eliminate choices that are partially right but incomplete</w:t>
      </w:r>
    </w:p>
    <w:p>
      <w:pPr>
        <w:pStyle w:val="ListBullet"/>
      </w:pPr>
      <w:r>
        <w:t>S = Star your final answer and check it once more</w:t>
      </w:r>
    </w:p>
    <w:p>
      <w:r>
        <w:rPr>
          <w:b/>
        </w:rPr>
        <w:t>STOP STRATEGY</w:t>
      </w:r>
    </w:p>
    <w:p>
      <w:pPr>
        <w:pStyle w:val="ListBullet"/>
      </w:pPr>
      <w:r>
        <w:t>S = Slow down and read the entire question</w:t>
      </w:r>
    </w:p>
    <w:p>
      <w:pPr>
        <w:pStyle w:val="ListBullet"/>
      </w:pPr>
      <w:r>
        <w:t>T = Think about what you read in the story</w:t>
      </w:r>
    </w:p>
    <w:p>
      <w:pPr>
        <w:pStyle w:val="ListBullet"/>
      </w:pPr>
      <w:r>
        <w:t>O = Observe all four answer choices</w:t>
      </w:r>
    </w:p>
    <w:p>
      <w:pPr>
        <w:pStyle w:val="ListBullet"/>
      </w:pPr>
      <w:r>
        <w:t>P = Pick the choice with the best text evidence</w:t>
      </w:r>
    </w:p>
    <w:p>
      <w:r>
        <w:rPr>
          <w:i/>
        </w:rPr>
        <w:t>Your teacher will model STOP with a sample question.</w:t>
      </w:r>
    </w:p>
    <w:p>
      <w:r>
        <w:br w:type="page"/>
      </w:r>
    </w:p>
    <w:p>
      <w:pPr>
        <w:pStyle w:val="Heading2"/>
      </w:pPr>
      <w:r>
        <w:t>INDEPENDENT: COMPLETE READING — Paragraphs 10–18</w:t>
      </w:r>
    </w:p>
    <w:p>
      <w:r>
        <w:t>Directions: Read paragraphs 10–18. Apply CUBES as you read. Finish annotating the full text.</w:t>
      </w:r>
    </w:p>
    <w:p>
      <w:pPr>
        <w:pStyle w:val="Heading3"/>
      </w:pPr>
      <w:r>
        <w:t>READING COMPREHENSION: Margin Questions</w:t>
      </w:r>
    </w:p>
    <w:p>
      <w:r>
        <w:rPr>
          <w:b/>
        </w:rPr>
        <w:t>1. After seven years in Mecca and Cairo, what does Ali Cogia decide to do?</w:t>
      </w:r>
    </w:p>
    <w:p>
      <w:r>
        <w:t xml:space="preserve">    A. Stay in Cairo permanently</w:t>
      </w:r>
    </w:p>
    <w:p>
      <w:r>
        <w:t xml:space="preserve">    B. Return to Baghdad to retrieve his gold</w:t>
      </w:r>
    </w:p>
    <w:p>
      <w:r>
        <w:t xml:space="preserve">    C. Sell his remaining merchandise in Mecca</w:t>
      </w:r>
    </w:p>
    <w:p>
      <w:r>
        <w:t xml:space="preserve">    D. Write a letter to his friend about the vase</w:t>
      </w:r>
    </w:p>
    <w:p>
      <w:r>
        <w:rPr>
          <w:b/>
        </w:rPr>
        <w:t>2. What does the merchant's wife advise him NOT to do, and why?</w:t>
      </w:r>
    </w:p>
    <w:p>
      <w:r>
        <w:t xml:space="preserve">    A. She tells him not to open the vase because the olives are spoiled</w:t>
      </w:r>
    </w:p>
    <w:p>
      <w:r>
        <w:t xml:space="preserve">    B. She tells him not to keep the gold because Ali Cogia might return at any time</w:t>
      </w:r>
    </w:p>
    <w:p>
      <w:r>
        <w:t xml:space="preserve">    C. She tells him not to sell his shop while Ali Cogia is away</w:t>
      </w:r>
    </w:p>
    <w:p>
      <w:r>
        <w:t xml:space="preserve">    D. She tells him not to trust anyone with money</w:t>
      </w:r>
    </w:p>
    <w:p>
      <w:r>
        <w:rPr>
          <w:b/>
        </w:rPr>
        <w:t>3. Why does the merchant finally open the vase despite his wife's warning?</w:t>
      </w:r>
    </w:p>
    <w:p>
      <w:r>
        <w:t xml:space="preserve">    A. The olives have gone bad and smell terrible</w:t>
      </w:r>
    </w:p>
    <w:p>
      <w:r>
        <w:t xml:space="preserve">    B. His greed overcomes his sense of honor and trust</w:t>
      </w:r>
    </w:p>
    <w:p>
      <w:r>
        <w:t xml:space="preserve">    C. Ali Cogia has been away for seven years with no word</w:t>
      </w:r>
    </w:p>
    <w:p>
      <w:r>
        <w:t xml:space="preserve">    D. His friends pressure him to find out what is inside</w:t>
      </w:r>
    </w:p>
    <w:p>
      <w:r>
        <w:rPr>
          <w:b/>
        </w:rPr>
        <w:t>☐ I completed my CUBES annotations for all paragraphs 1–18</w:t>
      </w:r>
    </w:p>
    <w:p>
      <w:r>
        <w:rPr>
          <w:b/>
        </w:rPr>
        <w:t xml:space="preserve">NEED HELP? </w:t>
      </w:r>
      <w:r>
        <w:t>Reread the wife's words in ¶12. What does she fear will happen? Find the specific line where the merchant ignores her.</w:t>
      </w:r>
    </w:p>
    <w:p>
      <w:r>
        <w:br w:type="page"/>
      </w:r>
    </w:p>
    <w:p>
      <w:pPr>
        <w:pStyle w:val="Heading1"/>
      </w:pPr>
      <w:r>
        <w:t>DAY 3: ORGANIZER — I DO / WE DO / YOU DO</w:t>
      </w:r>
    </w:p>
    <w:p>
      <w:pPr>
        <w:pStyle w:val="Heading2"/>
      </w:pPr>
      <w:r>
        <w:t>BELLRINGER VOCABULARY</w:t>
      </w:r>
    </w:p>
    <w:p>
      <w:r>
        <w:t>1. gladdened (¶10): Made happy. 'Results gladdened his heart'</w:t>
      </w:r>
    </w:p>
    <w:p>
      <w:r>
        <w:t>2. presentiment (¶12): Strong feeling. 'I have presentiment Ali will return'</w:t>
      </w:r>
    </w:p>
    <w:p>
      <w:r>
        <w:t>3. base (¶12): Shameful. 'Beware of doing anything so base'</w:t>
      </w:r>
    </w:p>
    <w:p>
      <w:pPr/>
      <w:r>
        <w:rPr>
          <w:b/>
        </w:rPr>
        <w:t>TEACHER-LED: Literary Elements + Theme Development Organizer</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80" w:type="dxa"/>
          <w:left w:w="120" w:type="dxa"/>
          <w:bottom w:w="80" w:type="dxa"/>
          <w:right w:w="120" w:type="dxa"/>
        </w:tblCellMar>
      </w:tblPr>
      <w:tblGrid>
        <w:gridCol w:w="1404"/>
        <w:gridCol w:w="1404"/>
        <w:gridCol w:w="1872"/>
        <w:gridCol w:w="1740"/>
        <w:gridCol w:w="1340"/>
      </w:tblGrid>
      <w:tr>
        <w:tc>
          <w:tcPr>
            <w:tcW w:w="1404" w:type="dxa"/>
            <w:tcBorders>
              <w:top w:val="single" w:sz="12" w:space="0" w:color="000000"/>
              <w:left w:val="single" w:sz="12" w:space="0" w:color="000000"/>
              <w:bottom w:val="single" w:sz="12" w:space="0" w:color="000000"/>
              <w:right w:val="single" w:sz="12" w:space="0" w:color="000000"/>
            </w:tcBorders>
            <w:vAlign w:val="center"/>
          </w:tcPr>
          <w:p>
            <w:pPr>
              <w:jc w:val="center"/>
            </w:pPr>
            <w:r>
              <w:rPr>
                <w:b/>
              </w:rPr>
              <w:t>Literary Element</w:t>
            </w:r>
          </w:p>
        </w:tc>
        <w:tc>
          <w:tcPr>
            <w:tcW w:w="1404" w:type="dxa"/>
            <w:tcBorders>
              <w:top w:val="single" w:sz="12" w:space="0" w:color="000000"/>
              <w:left w:val="single" w:sz="12" w:space="0" w:color="000000"/>
              <w:bottom w:val="single" w:sz="12" w:space="0" w:color="000000"/>
              <w:right w:val="single" w:sz="12" w:space="0" w:color="000000"/>
            </w:tcBorders>
            <w:vAlign w:val="center"/>
          </w:tcPr>
          <w:p>
            <w:pPr>
              <w:jc w:val="center"/>
            </w:pPr>
            <w:r>
              <w:rPr>
                <w:b/>
              </w:rPr>
              <w:t>Text Evidence (¶#)</w:t>
            </w:r>
          </w:p>
        </w:tc>
        <w:tc>
          <w:tcPr>
            <w:tcW w:w="1872" w:type="dxa"/>
            <w:tcBorders>
              <w:top w:val="single" w:sz="12" w:space="0" w:color="000000"/>
              <w:left w:val="single" w:sz="12" w:space="0" w:color="000000"/>
              <w:bottom w:val="single" w:sz="12" w:space="0" w:color="000000"/>
              <w:right w:val="single" w:sz="12" w:space="0" w:color="000000"/>
            </w:tcBorders>
            <w:vAlign w:val="center"/>
          </w:tcPr>
          <w:p>
            <w:pPr>
              <w:jc w:val="center"/>
            </w:pPr>
            <w:r>
              <w:rPr>
                <w:b/>
              </w:rPr>
              <w:t>How It Adds Meaning/Style</w:t>
            </w:r>
          </w:p>
        </w:tc>
        <w:tc>
          <w:tcPr>
            <w:tcW w:w="1740" w:type="dxa"/>
            <w:tcBorders>
              <w:top w:val="single" w:sz="12" w:space="0" w:color="000000"/>
              <w:left w:val="single" w:sz="12" w:space="0" w:color="000000"/>
              <w:bottom w:val="single" w:sz="12" w:space="0" w:color="000000"/>
              <w:right w:val="single" w:sz="12" w:space="0" w:color="000000"/>
            </w:tcBorders>
            <w:vAlign w:val="center"/>
          </w:tcPr>
          <w:p>
            <w:pPr>
              <w:jc w:val="center"/>
            </w:pPr>
            <w:r>
              <w:rPr>
                <w:b/>
              </w:rPr>
              <w:t>Universal Theme Connection</w:t>
            </w:r>
          </w:p>
        </w:tc>
        <w:tc>
          <w:tcPr>
            <w:tcW w:w="1340" w:type="dxa"/>
            <w:tcBorders>
              <w:top w:val="single" w:sz="12" w:space="0" w:color="000000"/>
              <w:left w:val="single" w:sz="12" w:space="0" w:color="000000"/>
              <w:bottom w:val="single" w:sz="12" w:space="0" w:color="000000"/>
              <w:right w:val="single" w:sz="12" w:space="0" w:color="000000"/>
            </w:tcBorders>
            <w:vAlign w:val="center"/>
          </w:tcPr>
          <w:p>
            <w:pPr>
              <w:jc w:val="center"/>
            </w:pPr>
            <w:r>
              <w:rPr>
                <w:b/>
              </w:rPr>
              <w:t>How Theme Develops</w:t>
            </w:r>
          </w:p>
        </w:tc>
      </w:tr>
      <w:tr>
        <w:tc>
          <w:tcPr>
            <w:tcW w:w="1404" w:type="dxa"/>
            <w:tcBorders>
              <w:top w:val="single" w:sz="12" w:space="0" w:color="000000"/>
              <w:left w:val="single" w:sz="12" w:space="0" w:color="000000"/>
              <w:bottom w:val="single" w:sz="12" w:space="0" w:color="000000"/>
              <w:right w:val="single" w:sz="12" w:space="0" w:color="000000"/>
            </w:tcBorders>
          </w:tcPr>
          <w:p>
            <w:r>
              <w:rPr>
                <w:b/>
              </w:rPr>
              <w:t>Setting (I DO)</w:t>
            </w:r>
          </w:p>
        </w:tc>
        <w:tc>
          <w:tcPr>
            <w:tcW w:w="1404" w:type="dxa"/>
            <w:tcBorders>
              <w:top w:val="single" w:sz="12" w:space="0" w:color="000000"/>
              <w:left w:val="single" w:sz="12" w:space="0" w:color="000000"/>
              <w:bottom w:val="single" w:sz="12" w:space="0" w:color="000000"/>
              <w:right w:val="single" w:sz="12" w:space="0" w:color="000000"/>
            </w:tcBorders>
          </w:tcPr>
          <w:p>
            <w:r>
              <w:t>“contented himself with the modest profits” (¶1) + “pilgrimage to Mecca” (¶1)</w:t>
            </w:r>
          </w:p>
        </w:tc>
        <w:tc>
          <w:tcPr>
            <w:tcW w:w="1872" w:type="dxa"/>
            <w:tcBorders>
              <w:top w:val="single" w:sz="12" w:space="0" w:color="000000"/>
              <w:left w:val="single" w:sz="12" w:space="0" w:color="000000"/>
              <w:bottom w:val="single" w:sz="12" w:space="0" w:color="000000"/>
              <w:right w:val="single" w:sz="12" w:space="0" w:color="000000"/>
            </w:tcBorders>
          </w:tcPr>
          <w:p>
            <w:r>
              <w:t>Creates mood of tradition, duty, religious devotion; establishes cultural values that the friend later violates</w:t>
            </w:r>
          </w:p>
        </w:tc>
        <w:tc>
          <w:tcPr>
            <w:tcW w:w="1740" w:type="dxa"/>
            <w:tcBorders>
              <w:top w:val="single" w:sz="12" w:space="0" w:color="000000"/>
              <w:left w:val="single" w:sz="12" w:space="0" w:color="000000"/>
              <w:bottom w:val="single" w:sz="12" w:space="0" w:color="000000"/>
              <w:right w:val="single" w:sz="12" w:space="0" w:color="000000"/>
            </w:tcBorders>
          </w:tcPr>
          <w:p>
            <w:r>
              <w:t>Social responsibility — duty to faith and community</w:t>
            </w:r>
          </w:p>
        </w:tc>
        <w:tc>
          <w:tcPr>
            <w:tcW w:w="1340" w:type="dxa"/>
            <w:tcBorders>
              <w:top w:val="single" w:sz="12" w:space="0" w:color="000000"/>
              <w:left w:val="single" w:sz="12" w:space="0" w:color="000000"/>
              <w:bottom w:val="single" w:sz="12" w:space="0" w:color="000000"/>
              <w:right w:val="single" w:sz="12" w:space="0" w:color="000000"/>
            </w:tcBorders>
          </w:tcPr>
          <w:p>
            <w:r>
              <w:t>Theme introduced through dream: society values religious duty above personal comfort</w:t>
            </w:r>
          </w:p>
        </w:tc>
      </w:tr>
      <w:tr>
        <w:tc>
          <w:tcPr>
            <w:tcW w:w="1404" w:type="dxa"/>
            <w:tcBorders>
              <w:top w:val="single" w:sz="12" w:space="0" w:color="000000"/>
              <w:left w:val="single" w:sz="12" w:space="0" w:color="000000"/>
              <w:bottom w:val="single" w:sz="12" w:space="0" w:color="000000"/>
              <w:right w:val="single" w:sz="12" w:space="0" w:color="000000"/>
            </w:tcBorders>
          </w:tcPr>
          <w:p>
            <w:r>
              <w:rPr>
                <w:b/>
              </w:rPr>
              <w:t>Characterization — The Wife (WE DO)</w:t>
            </w:r>
          </w:p>
        </w:tc>
        <w:tc>
          <w:tcPr>
            <w:tcW w:w="1404" w:type="dxa"/>
            <w:tcBorders>
              <w:top w:val="single" w:sz="12" w:space="0" w:color="000000"/>
              <w:left w:val="single" w:sz="12" w:space="0" w:color="000000"/>
              <w:bottom w:val="single" w:sz="12" w:space="0" w:color="000000"/>
              <w:right w:val="single" w:sz="12" w:space="0" w:color="000000"/>
            </w:tcBorders>
          </w:tcPr>
          <w:p>
            <w:r>
              <w:t>“beware, I pray, of your doing anything so base!” (¶12)</w:t>
            </w:r>
          </w:p>
        </w:tc>
        <w:tc>
          <w:tcPr>
            <w:tcW w:w="1872" w:type="dxa"/>
            <w:tcBorders>
              <w:top w:val="single" w:sz="12" w:space="0" w:color="000000"/>
              <w:left w:val="single" w:sz="12" w:space="0" w:color="000000"/>
              <w:bottom w:val="single" w:sz="12" w:space="0" w:color="000000"/>
              <w:right w:val="single" w:sz="12" w:space="0" w:color="000000"/>
            </w:tcBorders>
          </w:tcPr>
          <w:p>
            <w:r>
              <w:t>[blank for students]</w:t>
            </w:r>
          </w:p>
        </w:tc>
        <w:tc>
          <w:tcPr>
            <w:tcW w:w="1740" w:type="dxa"/>
            <w:tcBorders>
              <w:top w:val="single" w:sz="12" w:space="0" w:color="000000"/>
              <w:left w:val="single" w:sz="12" w:space="0" w:color="000000"/>
              <w:bottom w:val="single" w:sz="12" w:space="0" w:color="000000"/>
              <w:right w:val="single" w:sz="12" w:space="0" w:color="000000"/>
            </w:tcBorders>
          </w:tcPr>
          <w:p>
            <w:r>
              <w:t>[blank]</w:t>
            </w:r>
          </w:p>
        </w:tc>
        <w:tc>
          <w:tcPr>
            <w:tcW w:w="1340" w:type="dxa"/>
            <w:tcBorders>
              <w:top w:val="single" w:sz="12" w:space="0" w:color="000000"/>
              <w:left w:val="single" w:sz="12" w:space="0" w:color="000000"/>
              <w:bottom w:val="single" w:sz="12" w:space="0" w:color="000000"/>
              <w:right w:val="single" w:sz="12" w:space="0" w:color="000000"/>
            </w:tcBorders>
          </w:tcPr>
          <w:p>
            <w:r>
              <w:t>[blank]</w:t>
            </w:r>
          </w:p>
        </w:tc>
      </w:tr>
      <w:tr>
        <w:tc>
          <w:tcPr>
            <w:tcW w:w="1404" w:type="dxa"/>
            <w:tcBorders>
              <w:top w:val="single" w:sz="12" w:space="0" w:color="000000"/>
              <w:left w:val="single" w:sz="12" w:space="0" w:color="000000"/>
              <w:bottom w:val="single" w:sz="12" w:space="0" w:color="000000"/>
              <w:right w:val="single" w:sz="12" w:space="0" w:color="000000"/>
            </w:tcBorders>
          </w:tcPr>
          <w:p>
            <w:r>
              <w:rPr>
                <w:b/>
              </w:rPr>
              <w:t>Conflict — Greed vs. Honor (YOU DO w/ PARTNER)</w:t>
            </w:r>
          </w:p>
        </w:tc>
        <w:tc>
          <w:tcPr>
            <w:tcW w:w="1404" w:type="dxa"/>
            <w:tcBorders>
              <w:top w:val="single" w:sz="12" w:space="0" w:color="000000"/>
              <w:left w:val="single" w:sz="12" w:space="0" w:color="000000"/>
              <w:bottom w:val="single" w:sz="12" w:space="0" w:color="000000"/>
              <w:right w:val="single" w:sz="12" w:space="0" w:color="000000"/>
            </w:tcBorders>
          </w:tcPr>
          <w:p>
            <w:r>
              <w:t>[all blank]</w:t>
            </w:r>
          </w:p>
        </w:tc>
        <w:tc>
          <w:tcPr>
            <w:tcW w:w="1872" w:type="dxa"/>
            <w:tcBorders>
              <w:top w:val="single" w:sz="12" w:space="0" w:color="000000"/>
              <w:left w:val="single" w:sz="12" w:space="0" w:color="000000"/>
              <w:bottom w:val="single" w:sz="12" w:space="0" w:color="000000"/>
              <w:right w:val="single" w:sz="12" w:space="0" w:color="000000"/>
            </w:tcBorders>
          </w:tcPr>
          <w:p>
            <w:r>
              <w:t>[all blank]</w:t>
            </w:r>
          </w:p>
        </w:tc>
        <w:tc>
          <w:tcPr>
            <w:tcW w:w="1740" w:type="dxa"/>
            <w:tcBorders>
              <w:top w:val="single" w:sz="12" w:space="0" w:color="000000"/>
              <w:left w:val="single" w:sz="12" w:space="0" w:color="000000"/>
              <w:bottom w:val="single" w:sz="12" w:space="0" w:color="000000"/>
              <w:right w:val="single" w:sz="12" w:space="0" w:color="000000"/>
            </w:tcBorders>
          </w:tcPr>
          <w:p>
            <w:r>
              <w:t>[all blank]</w:t>
            </w:r>
          </w:p>
        </w:tc>
        <w:tc>
          <w:tcPr>
            <w:tcW w:w="1340" w:type="dxa"/>
            <w:tcBorders>
              <w:top w:val="single" w:sz="12" w:space="0" w:color="000000"/>
              <w:left w:val="single" w:sz="12" w:space="0" w:color="000000"/>
              <w:bottom w:val="single" w:sz="12" w:space="0" w:color="000000"/>
              <w:right w:val="single" w:sz="12" w:space="0" w:color="000000"/>
            </w:tcBorders>
          </w:tcPr>
          <w:p>
            <w:r>
              <w:t>[all blank]</w:t>
            </w:r>
          </w:p>
        </w:tc>
      </w:tr>
      <w:tr>
        <w:tc>
          <w:tcPr>
            <w:tcW w:w="1404" w:type="dxa"/>
            <w:tcBorders>
              <w:top w:val="single" w:sz="12" w:space="0" w:color="000000"/>
              <w:left w:val="single" w:sz="12" w:space="0" w:color="000000"/>
              <w:bottom w:val="single" w:sz="12" w:space="0" w:color="000000"/>
              <w:right w:val="single" w:sz="12" w:space="0" w:color="000000"/>
            </w:tcBorders>
          </w:tcPr>
          <w:p>
            <w:r>
              <w:rPr>
                <w:b/>
              </w:rPr>
              <w:t>Symbolism — Jar of Olives (YOU DO)</w:t>
            </w:r>
          </w:p>
        </w:tc>
        <w:tc>
          <w:tcPr>
            <w:tcW w:w="1404" w:type="dxa"/>
            <w:tcBorders>
              <w:top w:val="single" w:sz="12" w:space="0" w:color="000000"/>
              <w:left w:val="single" w:sz="12" w:space="0" w:color="000000"/>
              <w:bottom w:val="single" w:sz="12" w:space="0" w:color="000000"/>
              <w:right w:val="single" w:sz="12" w:space="0" w:color="000000"/>
            </w:tcBorders>
          </w:tcPr>
          <w:p>
            <w:r>
              <w:t>[all blank]</w:t>
            </w:r>
          </w:p>
        </w:tc>
        <w:tc>
          <w:tcPr>
            <w:tcW w:w="1872" w:type="dxa"/>
            <w:tcBorders>
              <w:top w:val="single" w:sz="12" w:space="0" w:color="000000"/>
              <w:left w:val="single" w:sz="12" w:space="0" w:color="000000"/>
              <w:bottom w:val="single" w:sz="12" w:space="0" w:color="000000"/>
              <w:right w:val="single" w:sz="12" w:space="0" w:color="000000"/>
            </w:tcBorders>
          </w:tcPr>
          <w:p>
            <w:r>
              <w:t>[all blank]</w:t>
            </w:r>
          </w:p>
        </w:tc>
        <w:tc>
          <w:tcPr>
            <w:tcW w:w="1740" w:type="dxa"/>
            <w:tcBorders>
              <w:top w:val="single" w:sz="12" w:space="0" w:color="000000"/>
              <w:left w:val="single" w:sz="12" w:space="0" w:color="000000"/>
              <w:bottom w:val="single" w:sz="12" w:space="0" w:color="000000"/>
              <w:right w:val="single" w:sz="12" w:space="0" w:color="000000"/>
            </w:tcBorders>
          </w:tcPr>
          <w:p>
            <w:r>
              <w:t>[all blank]</w:t>
            </w:r>
          </w:p>
        </w:tc>
        <w:tc>
          <w:tcPr>
            <w:tcW w:w="1340" w:type="dxa"/>
            <w:tcBorders>
              <w:top w:val="single" w:sz="12" w:space="0" w:color="000000"/>
              <w:left w:val="single" w:sz="12" w:space="0" w:color="000000"/>
              <w:bottom w:val="single" w:sz="12" w:space="0" w:color="000000"/>
              <w:right w:val="single" w:sz="12" w:space="0" w:color="000000"/>
            </w:tcBorders>
          </w:tcPr>
          <w:p>
            <w:r>
              <w:t>[all blank]</w:t>
            </w:r>
          </w:p>
        </w:tc>
      </w:tr>
    </w:tbl>
    <w:p/>
    <w:p>
      <w:r>
        <w:rPr>
          <w:i/>
        </w:rPr>
        <w:t>Sentence frames:</w:t>
      </w:r>
    </w:p>
    <w:p>
      <w:r>
        <w:t>“The author uses _______ (element) to create _______ (mood/effect).”</w:t>
      </w:r>
    </w:p>
    <w:p>
      <w:r>
        <w:t>“In paragraph ____, the _______ (element) adds meaning because _______.”</w:t>
      </w:r>
    </w:p>
    <w:p>
      <w:r>
        <w:t>“This connects to the universal theme of _______ because _______.”</w:t>
      </w:r>
    </w:p>
    <w:p>
      <w:r>
        <w:br w:type="page"/>
      </w:r>
    </w:p>
    <w:p>
      <w:pPr>
        <w:pStyle w:val="Heading1"/>
      </w:pPr>
      <w:r>
        <w:t>DAY 4: ORGANIZER COMPLETION &amp; CLOSE READING</w:t>
      </w:r>
    </w:p>
    <w:p>
      <w:pPr>
        <w:pStyle w:val="Heading2"/>
      </w:pPr>
      <w:r>
        <w:t>BELLRINGER VOCABULARY</w:t>
      </w:r>
    </w:p>
    <w:p>
      <w:r>
        <w:t>1. obstinate (¶14): Stubbornly refusing. 'If you will be so obstinate'</w:t>
      </w:r>
    </w:p>
    <w:p>
      <w:r>
        <w:t>2. sensible (¶13): Wise and reasonable. 'Her advice, sensible though it was'</w:t>
      </w:r>
    </w:p>
    <w:p>
      <w:r>
        <w:t>3. idle (¶12): Worthless. 'Pay no attention to my idle words'</w:t>
      </w:r>
    </w:p>
    <w:p>
      <w:r>
        <w:br w:type="page"/>
      </w:r>
    </w:p>
    <w:p>
      <w:pPr>
        <w:pStyle w:val="Heading1"/>
      </w:pPr>
      <w:r>
        <w:t>DAY 5: MINI-ASSESSMENT — STOP PROTOCOL</w:t>
      </w:r>
    </w:p>
    <w:p>
      <w:pPr>
        <w:pStyle w:val="Heading2"/>
      </w:pPr>
      <w:r>
        <w:t>BELLRINGER VOCABULARY</w:t>
      </w:r>
    </w:p>
    <w:p>
      <w:r>
        <w:t>1. entreat (¶12): To beg or plead. 'Give it up, I entreat you!'</w:t>
      </w:r>
    </w:p>
    <w:p>
      <w:r>
        <w:t>2. roused (¶16): Awakened or stirred. 'Money roused all the merchant's greed'</w:t>
      </w:r>
    </w:p>
    <w:p>
      <w:r>
        <w:t>3. shameful (¶12): Dishonorable. 'How shameful to have betrayed trust'</w:t>
      </w:r>
    </w:p>
    <w:p/>
    <w:p>
      <w:pPr>
        <w:pStyle w:val="Heading3"/>
      </w:pPr>
      <w:r>
        <w:rPr>
          <w:b/>
        </w:rPr>
        <w:t>INDEPENDENT: Mini-Assessment Questions</w:t>
      </w:r>
    </w:p>
    <w:p>
      <w:r>
        <w:rPr>
          <w:b/>
        </w:rPr>
        <w:t>MINI-ASSESSMENT: “The Story of Ali Cogia”</w:t>
      </w:r>
    </w:p>
    <w:p>
      <w:r>
        <w:t>Benchmarks: ELA.10.R.1.1 + ELA.10.R.1.2</w:t>
      </w:r>
    </w:p>
    <w:p>
      <w:pPr>
        <w:spacing w:after="120"/>
      </w:pPr>
    </w:p>
    <w:p>
      <w:r>
        <w:rPr>
          <w:b/>
        </w:rPr>
        <w:t>Directions:</w:t>
      </w:r>
      <w:r>
        <w:t xml:space="preserve"> Read each question carefully. Use the CUBES strategy to break down each question, then use STOP to evaluate answer choices. Label each answer choice S, T, O, or P before selecting your answer.</w:t>
      </w:r>
    </w:p>
    <w:p>
      <w:pPr>
        <w:spacing w:after="120"/>
      </w:pPr>
    </w:p>
    <w:p>
      <w:r>
        <w:rPr>
          <w:b/>
        </w:rPr>
        <w:t>Q11 (Part A/B)</w:t>
      </w:r>
    </w:p>
    <w:p>
      <w:r>
        <w:rPr>
          <w:b/>
        </w:rPr>
        <w:t>Part A:</w:t>
      </w:r>
      <w:r>
        <w:t xml:space="preserve"> What can readers infer about Ali Cogia based upon his actions?</w:t>
      </w:r>
    </w:p>
    <w:p>
      <w:r>
        <w:t>A. His decision to make a trip to Mecca after having a dream shows that he is a devout Muslim.</w:t>
      </w:r>
    </w:p>
    <w:p>
      <w:r>
        <w:t>B. His decision to let a friend look after his money shows that he is overly trusting of other people.</w:t>
      </w:r>
    </w:p>
    <w:p>
      <w:r>
        <w:t>C. His choice to sell his wares on the way to Mecca shows that he is not serious about his religious life.</w:t>
      </w:r>
    </w:p>
    <w:p>
      <w:r>
        <w:t>D. His choice to delay his journey home for many years shows that he is neglectful of his family obligations.</w:t>
      </w:r>
    </w:p>
    <w:p/>
    <w:p>
      <w:r>
        <w:rPr>
          <w:b/>
        </w:rPr>
        <w:t>Part B:</w:t>
      </w:r>
      <w:r>
        <w:t xml:space="preserve"> Which sentence best provides evidence for the inference about Ali Cogia in Part A?</w:t>
      </w:r>
    </w:p>
    <w:p>
      <w:r>
        <w:t>A. “Ali Cogia was much troubled by this dream, as he was unwilling to give up his shop . . .” (paragraph 2)</w:t>
      </w:r>
    </w:p>
    <w:p>
      <w:r>
        <w:t>B. “. . . but the dream seemed to him a direct warning, and he resolved to put the journey off no longer.” (paragraph 2)</w:t>
      </w:r>
    </w:p>
    <w:p>
      <w:r>
        <w:t>C. “He took a large vase, and placing the money in the bottom of it, filled up the rest with olives.” (paragraph 4)</w:t>
      </w:r>
    </w:p>
    <w:p>
      <w:r>
        <w:t>D. “. . . Ali Cogia mounted the camel that he had laden with merchandise, joined the caravan, and arrived in due time at Mecca.” (paragraph 7)</w:t>
      </w:r>
    </w:p>
    <w:p/>
    <w:p>
      <w:r>
        <w:rPr>
          <w:b/>
        </w:rPr>
        <w:t>Q12:</w:t>
      </w:r>
      <w:r>
        <w:t xml:space="preserve"> How does the author use dialogue to develop the character of Ali Cogia’s friend’s wife?</w:t>
      </w:r>
    </w:p>
    <w:p>
      <w:r>
        <w:t>A. The dialogue establishes that the wife is obedient and does not challenge her husband.</w:t>
      </w:r>
    </w:p>
    <w:p>
      <w:r>
        <w:t>B. The dialogue shows that the wife provides her husband with thoughtful advice.</w:t>
      </w:r>
    </w:p>
    <w:p>
      <w:r>
        <w:t>C. The dialogue establishes that the wife is in control of her husband’s actions.</w:t>
      </w:r>
    </w:p>
    <w:p>
      <w:r>
        <w:t>D. The dialogue shows that the wife places business above friendship.</w:t>
      </w:r>
    </w:p>
    <w:p/>
    <w:p>
      <w:r>
        <w:rPr>
          <w:b/>
        </w:rPr>
        <w:t>Q13:</w:t>
      </w:r>
      <w:r>
        <w:t xml:space="preserve"> How does the author use the historical and cultural setting to reinforce the universal theme of social responsibility in the selection?</w:t>
      </w:r>
    </w:p>
    <w:p>
      <w:r>
        <w:t>A. The author shows that a sense of duty was intrinsic to the culture as evidenced by the journey to Mecca that was the expected “duty of a good Mussulman.”</w:t>
      </w:r>
    </w:p>
    <w:p>
      <w:r>
        <w:t>B. The author focuses on the cultural value of sharing when Ali Cogia takes the jar of olives to his friend and says, “. . . do me the favour to keep this vase of olives for me . . .”</w:t>
      </w:r>
    </w:p>
    <w:p>
      <w:r>
        <w:t>C. The author emphasizes the importance of honest business dealings to the society when Ali Cogia “set out his goods to the best advantage, hoping to gain some customers among the passers-by” while on his pilgrimage.</w:t>
      </w:r>
    </w:p>
    <w:p>
      <w:r>
        <w:t>D. The author highlights the society’s emphasis on the importance of accepting wise counsel when Ali Cogia goes to Cairo because he “heard the words, and lost no time in following the advice.”</w:t>
      </w:r>
    </w:p>
    <w:p/>
    <w:p>
      <w:r>
        <w:rPr>
          <w:b/>
        </w:rPr>
        <w:t>Q14:</w:t>
      </w:r>
      <w:r>
        <w:t xml:space="preserve"> Ali Cogia’s jar of olives serves as both a plot point and a motif in this folktale. What does the author most clearly use the jar of olives to symbolize?</w:t>
      </w:r>
    </w:p>
    <w:p>
      <w:r>
        <w:t>A. loss</w:t>
      </w:r>
    </w:p>
    <w:p>
      <w:r>
        <w:t>B. hope</w:t>
      </w:r>
    </w:p>
    <w:p>
      <w:r>
        <w:t>C. greed</w:t>
      </w:r>
    </w:p>
    <w:p>
      <w:r>
        <w:t>D. trust</w:t>
      </w:r>
    </w:p>
    <w:p/>
    <w:p>
      <w:r>
        <w:rPr>
          <w:b/>
        </w:rPr>
        <w:t>Q15:</w:t>
      </w:r>
      <w:r>
        <w:t xml:space="preserve"> What connection can readers make between the folktale and a moral dilemma that people in modern society might face?</w:t>
      </w:r>
    </w:p>
    <w:p>
      <w:r>
        <w:t>A. People today are less likely to do favors for their friends. Still, they may face the dilemma, “Should I follow my dreams even if it means causing harm to others?”</w:t>
      </w:r>
    </w:p>
    <w:p>
      <w:r>
        <w:t>B. People today are less likely to do favors for their friends. Still, they may face the dilemma, “Should I help a friend even if I believe my friend is making a mistake?”</w:t>
      </w:r>
    </w:p>
    <w:p>
      <w:r>
        <w:t>C. People today are less likely to be entrusted with their friends’ wealth. Still, they may face the dilemma, “Should I do the right thing even if I think I won’t get caught?”</w:t>
      </w:r>
    </w:p>
    <w:p>
      <w:r>
        <w:t>D. People today are less likely to be entrusted with their friends’ wealth. Still, they may face the dilemma, “Should I follow the advice of my spouse even if it is morally wrong?”</w:t>
      </w:r>
    </w:p>
    <w:p>
      <w:pPr>
        <w:spacing w:after="120"/>
      </w:pPr>
    </w:p>
    <w:p>
      <w:r>
        <w:br w:type="page"/>
      </w:r>
    </w:p>
    <w:p>
      <w:pPr>
        <w:pStyle w:val="Heading1"/>
      </w:pPr>
      <w:r>
        <w:t>DAY 6: ACE WRITING &amp; SELF-ASSESSMENT</w:t>
      </w:r>
    </w:p>
    <w:p>
      <w:pPr>
        <w:pStyle w:val="Heading2"/>
      </w:pPr>
      <w:r>
        <w:t>BELLRINGER VOCABULARY</w:t>
      </w:r>
    </w:p>
    <w:p>
      <w:r>
        <w:t>1. betrayed (¶12): Violated trust. 'You had betrayed your trust'</w:t>
      </w:r>
    </w:p>
    <w:p>
      <w:r>
        <w:t>2. greed (¶16): Intense desire for wealth. 'Money roused merchant's greed'</w:t>
      </w:r>
    </w:p>
    <w:p>
      <w:r>
        <w:t>3. pilgrimage (¶1): Religious journey. 'Delaying pilgrimage to Mecca'</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