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rPr>
      </w:pPr>
      <w:r>
        <w:rPr>
          <w:b/>
          <w:bCs/>
        </w:rPr>
        <w:t>Grundsatzprogramm der BürgerFreundlichenPartei (BFP)</w:t>
      </w:r>
    </w:p>
    <w:p>
      <w:pPr>
        <w:pStyle w:val="Normal"/>
        <w:bidi w:val="0"/>
        <w:jc w:val="start"/>
        <w:rPr/>
      </w:pPr>
      <w:r>
        <w:rPr/>
      </w:r>
    </w:p>
    <w:p>
      <w:pPr>
        <w:pStyle w:val="Normal"/>
        <w:bidi w:val="0"/>
        <w:jc w:val="start"/>
        <w:rPr>
          <w:b/>
          <w:bCs/>
        </w:rPr>
      </w:pPr>
      <w:r>
        <w:rPr>
          <w:b/>
          <w:bCs/>
        </w:rPr>
        <w:t>Präambel</w:t>
      </w:r>
    </w:p>
    <w:p>
      <w:pPr>
        <w:pStyle w:val="Normal"/>
        <w:bidi w:val="0"/>
        <w:jc w:val="start"/>
        <w:rPr/>
      </w:pPr>
      <w:r>
        <w:rPr/>
      </w:r>
    </w:p>
    <w:p>
      <w:pPr>
        <w:pStyle w:val="Normal"/>
        <w:bidi w:val="0"/>
        <w:jc w:val="start"/>
        <w:rPr/>
      </w:pPr>
      <w:r>
        <w:rPr/>
        <w:t>Die BürgerFreundlichePartei (BFP) setzt sich dafür ein, dass alle Bürgerinnen und Bürger die Möglichkeit haben, aktiv an politischen Entscheidungsprozessen auf allen Ebenen teilzunehmen. Wir glauben an eine demokratische Gesellschaft, in der jede Stimme zählt und jeder Mensch die Chance hat, seine Meinung und seine Wünsche in die Politik einzubringen. Unser Ziel ist es, eine transparente, inklusive und partizipative Demokratie zu fördern und sicherzustellen, dass alle Entscheidungen bürgerfreundlich sind.</w:t>
      </w:r>
    </w:p>
    <w:p>
      <w:pPr>
        <w:pStyle w:val="Normal"/>
        <w:bidi w:val="0"/>
        <w:jc w:val="start"/>
        <w:rPr/>
      </w:pPr>
      <w:r>
        <w:rPr/>
      </w:r>
    </w:p>
    <w:p>
      <w:pPr>
        <w:pStyle w:val="Normal"/>
        <w:bidi w:val="0"/>
        <w:jc w:val="start"/>
        <w:rPr>
          <w:b/>
          <w:bCs/>
        </w:rPr>
      </w:pPr>
      <w:r>
        <w:rPr>
          <w:b/>
          <w:bCs/>
        </w:rPr>
        <w:t>1. Prinzip der direkten Demokratie</w:t>
      </w:r>
    </w:p>
    <w:p>
      <w:pPr>
        <w:pStyle w:val="Normal"/>
        <w:bidi w:val="0"/>
        <w:jc w:val="start"/>
        <w:rPr/>
      </w:pPr>
      <w:r>
        <w:rPr/>
      </w:r>
    </w:p>
    <w:p>
      <w:pPr>
        <w:pStyle w:val="Normal"/>
        <w:bidi w:val="0"/>
        <w:jc w:val="start"/>
        <w:rPr/>
      </w:pPr>
      <w:r>
        <w:rPr/>
        <w:t>Wir möchten, dass alle Bürgerinnen und Bürger die Möglichkeit haben, direkt an politischen Entscheidungen teilzunehmen. Dies umfasst Entscheidungen auf:</w:t>
      </w:r>
    </w:p>
    <w:p>
      <w:pPr>
        <w:pStyle w:val="Normal"/>
        <w:bidi w:val="0"/>
        <w:jc w:val="start"/>
        <w:rPr/>
      </w:pPr>
      <w:r>
        <w:rPr/>
      </w:r>
    </w:p>
    <w:p>
      <w:pPr>
        <w:pStyle w:val="Normal"/>
        <w:bidi w:val="0"/>
        <w:jc w:val="start"/>
        <w:rPr/>
      </w:pPr>
      <w:r>
        <w:rPr/>
        <w:t>Kommunaler Ebene: In Städten und Gemeinden</w:t>
      </w:r>
    </w:p>
    <w:p>
      <w:pPr>
        <w:pStyle w:val="Normal"/>
        <w:bidi w:val="0"/>
        <w:jc w:val="start"/>
        <w:rPr/>
      </w:pPr>
      <w:r>
        <w:rPr/>
        <w:t>Landesebene: In den einzelnen Bundesländern wie Bayern</w:t>
      </w:r>
    </w:p>
    <w:p>
      <w:pPr>
        <w:pStyle w:val="Normal"/>
        <w:bidi w:val="0"/>
        <w:jc w:val="start"/>
        <w:rPr/>
      </w:pPr>
      <w:r>
        <w:rPr/>
        <w:t>Nationaler Ebene: In Deutschland</w:t>
      </w:r>
    </w:p>
    <w:p>
      <w:pPr>
        <w:pStyle w:val="Normal"/>
        <w:bidi w:val="0"/>
        <w:jc w:val="start"/>
        <w:rPr/>
      </w:pPr>
      <w:r>
        <w:rPr/>
        <w:t>Europäischer Ebene: Im Europäischen Parlament</w:t>
      </w:r>
    </w:p>
    <w:p>
      <w:pPr>
        <w:pStyle w:val="Normal"/>
        <w:bidi w:val="0"/>
        <w:jc w:val="start"/>
        <w:rPr/>
      </w:pPr>
      <w:r>
        <w:rPr/>
      </w:r>
    </w:p>
    <w:p>
      <w:pPr>
        <w:pStyle w:val="Normal"/>
        <w:bidi w:val="0"/>
        <w:jc w:val="start"/>
        <w:rPr>
          <w:b/>
          <w:bCs/>
        </w:rPr>
      </w:pPr>
      <w:r>
        <w:rPr>
          <w:b/>
          <w:bCs/>
        </w:rPr>
        <w:t>2. Digitale Plattform für Bürgerbeteiligung</w:t>
      </w:r>
    </w:p>
    <w:p>
      <w:pPr>
        <w:pStyle w:val="Normal"/>
        <w:bidi w:val="0"/>
        <w:jc w:val="start"/>
        <w:rPr/>
      </w:pPr>
      <w:r>
        <w:rPr/>
      </w:r>
    </w:p>
    <w:p>
      <w:pPr>
        <w:pStyle w:val="Normal"/>
        <w:bidi w:val="0"/>
        <w:jc w:val="start"/>
        <w:rPr/>
      </w:pPr>
      <w:r>
        <w:rPr/>
        <w:t>Zur Umsetzung der direkten Demokratie wird eine sichere und benutzerfreundliche digitale Plattform geschaffen, die es den Bürgern ermöglicht, an Abstimmungen und Diskussionen teilzunehmen. Diese Plattform gewährleistet die Integrität und Vertraulichkeit der Stimmen und ermöglicht eine transparente Nachverfolgung von Entscheidungen.</w:t>
      </w:r>
    </w:p>
    <w:p>
      <w:pPr>
        <w:pStyle w:val="Normal"/>
        <w:bidi w:val="0"/>
        <w:jc w:val="start"/>
        <w:rPr/>
      </w:pPr>
      <w:r>
        <w:rPr/>
      </w:r>
    </w:p>
    <w:p>
      <w:pPr>
        <w:pStyle w:val="Normal"/>
        <w:bidi w:val="0"/>
        <w:jc w:val="start"/>
        <w:rPr>
          <w:b/>
          <w:bCs/>
        </w:rPr>
      </w:pPr>
      <w:r>
        <w:rPr>
          <w:b/>
          <w:bCs/>
        </w:rPr>
        <w:t>3. Stellvertreterprinzip</w:t>
      </w:r>
    </w:p>
    <w:p>
      <w:pPr>
        <w:pStyle w:val="Normal"/>
        <w:bidi w:val="0"/>
        <w:jc w:val="start"/>
        <w:rPr/>
      </w:pPr>
      <w:r>
        <w:rPr/>
      </w:r>
    </w:p>
    <w:p>
      <w:pPr>
        <w:pStyle w:val="Normal"/>
        <w:bidi w:val="0"/>
        <w:jc w:val="start"/>
        <w:rPr/>
      </w:pPr>
      <w:r>
        <w:rPr/>
        <w:t>Bürgerinnen und Bürger, die nicht persönlich an allen Entscheidungen teilnehmen möchten oder können, haben die Möglichkeit, ihre Stimme an einen oder mehrere Stellvertreter zu delegieren. Diese Stellvertreter können für verschiedene Ebenen gewählt werden:</w:t>
      </w:r>
    </w:p>
    <w:p>
      <w:pPr>
        <w:pStyle w:val="Normal"/>
        <w:bidi w:val="0"/>
        <w:jc w:val="start"/>
        <w:rPr/>
      </w:pPr>
      <w:r>
        <w:rPr/>
      </w:r>
    </w:p>
    <w:p>
      <w:pPr>
        <w:pStyle w:val="Normal"/>
        <w:bidi w:val="0"/>
        <w:jc w:val="start"/>
        <w:rPr/>
      </w:pPr>
      <w:r>
        <w:rPr/>
        <w:t xml:space="preserve">Kommunal: Stellvertreter </w:t>
      </w:r>
      <w:r>
        <w:rPr/>
        <w:t>von Städten und Gemeinden</w:t>
      </w:r>
    </w:p>
    <w:p>
      <w:pPr>
        <w:pStyle w:val="Normal"/>
        <w:bidi w:val="0"/>
        <w:jc w:val="start"/>
        <w:rPr/>
      </w:pPr>
      <w:r>
        <w:rPr/>
        <w:t>Landesweit: Stellvertreter auf Landesebene</w:t>
      </w:r>
    </w:p>
    <w:p>
      <w:pPr>
        <w:pStyle w:val="Normal"/>
        <w:bidi w:val="0"/>
        <w:jc w:val="start"/>
        <w:rPr/>
      </w:pPr>
      <w:r>
        <w:rPr/>
        <w:t>National: Stellvertreter auf Bundesebene</w:t>
      </w:r>
    </w:p>
    <w:p>
      <w:pPr>
        <w:pStyle w:val="Normal"/>
        <w:bidi w:val="0"/>
        <w:jc w:val="start"/>
        <w:rPr/>
      </w:pPr>
      <w:r>
        <w:rPr/>
        <w:t>Europäisch: Stellvertreter für das Europäische Parlament</w:t>
      </w:r>
    </w:p>
    <w:p>
      <w:pPr>
        <w:pStyle w:val="Normal"/>
        <w:bidi w:val="0"/>
        <w:jc w:val="start"/>
        <w:rPr/>
      </w:pPr>
      <w:r>
        <w:rPr/>
      </w:r>
    </w:p>
    <w:p>
      <w:pPr>
        <w:pStyle w:val="Normal"/>
        <w:bidi w:val="0"/>
        <w:jc w:val="start"/>
        <w:rPr>
          <w:b/>
          <w:bCs/>
        </w:rPr>
      </w:pPr>
      <w:r>
        <w:rPr>
          <w:b/>
          <w:bCs/>
        </w:rPr>
        <w:t>4. Transparenz und Rechenschaftspflicht</w:t>
      </w:r>
    </w:p>
    <w:p>
      <w:pPr>
        <w:pStyle w:val="Normal"/>
        <w:bidi w:val="0"/>
        <w:jc w:val="start"/>
        <w:rPr/>
      </w:pPr>
      <w:r>
        <w:rPr/>
      </w:r>
    </w:p>
    <w:p>
      <w:pPr>
        <w:pStyle w:val="Normal"/>
        <w:bidi w:val="0"/>
        <w:jc w:val="start"/>
        <w:rPr/>
      </w:pPr>
      <w:r>
        <w:rPr/>
        <w:t>Alle Entscheidungen und Abstimmungen der Stellvertreter sind für die Bürger, die sie gewählt haben, einsehbar. Diese Informationen sind jedoch nur für die jeweiligen Bürger zugänglich, um die Vertraulichkeit zu wahren. Bürger können jederzeit die Aktivitäten ihrer Stellvertreter überprüfen und gegebenenfalls ihre Stellvertretung ändern. Wenn Bürger feststellen, dass ihre Stellvertreter nicht in ihrem Interesse handeln, können sie diesen jederzeit das Mandat entziehen und einem anderen Stellvertreter erteilen.</w:t>
      </w:r>
    </w:p>
    <w:p>
      <w:pPr>
        <w:pStyle w:val="Normal"/>
        <w:bidi w:val="0"/>
        <w:jc w:val="start"/>
        <w:rPr/>
      </w:pPr>
      <w:r>
        <w:rPr/>
      </w:r>
    </w:p>
    <w:p>
      <w:pPr>
        <w:pStyle w:val="Normal"/>
        <w:bidi w:val="0"/>
        <w:jc w:val="start"/>
        <w:rPr>
          <w:b/>
          <w:bCs/>
        </w:rPr>
      </w:pPr>
      <w:r>
        <w:rPr>
          <w:b/>
          <w:bCs/>
        </w:rPr>
        <w:t>5. Bürgerfreundlichkeit als Leitprinzip</w:t>
      </w:r>
    </w:p>
    <w:p>
      <w:pPr>
        <w:pStyle w:val="Normal"/>
        <w:bidi w:val="0"/>
        <w:jc w:val="start"/>
        <w:rPr/>
      </w:pPr>
      <w:r>
        <w:rPr/>
      </w:r>
    </w:p>
    <w:p>
      <w:pPr>
        <w:pStyle w:val="Normal"/>
        <w:bidi w:val="0"/>
        <w:jc w:val="start"/>
        <w:rPr/>
      </w:pPr>
      <w:r>
        <w:rPr/>
        <w:t>Alle politischen Entscheidungen müssen bürgerfreundlich gestaltet sein. Das bedeutet, dass sie im besten Interesse der Bürgerinnen und Bürger getroffen werden, ihre Lebensqualität verbessern und ihre Rechte und Freiheiten respektieren. Wir setzen uns dafür ein, dass die Bedürfnisse und Wünsche der Bürger stets im Mittelpunkt stehen.</w:t>
      </w:r>
    </w:p>
    <w:p>
      <w:pPr>
        <w:pStyle w:val="Normal"/>
        <w:bidi w:val="0"/>
        <w:jc w:val="start"/>
        <w:rPr/>
      </w:pPr>
      <w:r>
        <w:rPr/>
      </w:r>
    </w:p>
    <w:p>
      <w:pPr>
        <w:pStyle w:val="Normal"/>
        <w:bidi w:val="0"/>
        <w:jc w:val="start"/>
        <w:rPr>
          <w:b/>
          <w:bCs/>
        </w:rPr>
      </w:pPr>
      <w:r>
        <w:rPr>
          <w:b/>
          <w:bCs/>
        </w:rPr>
        <w:t>6. Entlohnung für politische Teilhabe</w:t>
      </w:r>
    </w:p>
    <w:p>
      <w:pPr>
        <w:pStyle w:val="Normal"/>
        <w:bidi w:val="0"/>
        <w:jc w:val="start"/>
        <w:rPr/>
      </w:pPr>
      <w:r>
        <w:rPr/>
      </w:r>
    </w:p>
    <w:p>
      <w:pPr>
        <w:pStyle w:val="Normal"/>
        <w:bidi w:val="0"/>
        <w:jc w:val="start"/>
        <w:rPr/>
      </w:pPr>
      <w:r>
        <w:rPr/>
        <w:t>Um die aktive Beteiligung an politischen Entscheidungen zu fördern, werden Bürger, die persönlich an Entscheidungsprozessen teilnehmen, entsprechend entlohnt. Auch die Stellvertreter, die im Auftrag der Bürger Entscheidungen treffen, erhalten eine angemessene Entlohnung. Diese Entlohnung soll die Bedeutung und den Wert der demokratischen Teilhabe unterstreichen und sicherstellen, dass niemand aufgrund finanzieller Gründe von der politischen Mitbestimmung ausgeschlossen ist.</w:t>
      </w:r>
    </w:p>
    <w:p>
      <w:pPr>
        <w:pStyle w:val="Normal"/>
        <w:bidi w:val="0"/>
        <w:jc w:val="start"/>
        <w:rPr/>
      </w:pPr>
      <w:r>
        <w:rPr/>
      </w:r>
    </w:p>
    <w:p>
      <w:pPr>
        <w:pStyle w:val="Normal"/>
        <w:bidi w:val="0"/>
        <w:jc w:val="start"/>
        <w:rPr>
          <w:b/>
          <w:bCs/>
        </w:rPr>
      </w:pPr>
      <w:r>
        <w:rPr>
          <w:b/>
          <w:bCs/>
        </w:rPr>
        <w:t>7. Bildung und Information</w:t>
      </w:r>
    </w:p>
    <w:p>
      <w:pPr>
        <w:pStyle w:val="Normal"/>
        <w:bidi w:val="0"/>
        <w:jc w:val="start"/>
        <w:rPr/>
      </w:pPr>
      <w:r>
        <w:rPr/>
      </w:r>
    </w:p>
    <w:p>
      <w:pPr>
        <w:pStyle w:val="Normal"/>
        <w:bidi w:val="0"/>
        <w:jc w:val="start"/>
        <w:rPr/>
      </w:pPr>
      <w:r>
        <w:rPr/>
        <w:t>Um eine fundierte Entscheidung zu gewährleisten, wird ein umfangreiches Bildungs- und Informationsangebot bereitgestellt. Dies umfasst:</w:t>
      </w:r>
    </w:p>
    <w:p>
      <w:pPr>
        <w:pStyle w:val="Normal"/>
        <w:bidi w:val="0"/>
        <w:jc w:val="start"/>
        <w:rPr/>
      </w:pPr>
      <w:r>
        <w:rPr/>
      </w:r>
    </w:p>
    <w:p>
      <w:pPr>
        <w:pStyle w:val="Normal"/>
        <w:bidi w:val="0"/>
        <w:jc w:val="start"/>
        <w:rPr/>
      </w:pPr>
      <w:r>
        <w:rPr/>
        <w:t>Informationsportale: Bereitstellung verständlicher und neutraler Informationen zu allen politischen Themen und Entscheidungen.</w:t>
      </w:r>
    </w:p>
    <w:p>
      <w:pPr>
        <w:pStyle w:val="Normal"/>
        <w:bidi w:val="0"/>
        <w:jc w:val="start"/>
        <w:rPr/>
      </w:pPr>
      <w:r>
        <w:rPr/>
        <w:t>Bildungsprogramme: Workshops, Seminare und Online-Kurse zur politischen Bildung.</w:t>
      </w:r>
    </w:p>
    <w:p>
      <w:pPr>
        <w:pStyle w:val="Normal"/>
        <w:bidi w:val="0"/>
        <w:jc w:val="start"/>
        <w:rPr/>
      </w:pPr>
      <w:r>
        <w:rPr/>
        <w:t>Transparente Diskussionen: Förderung von offenen und inklusiven Diskussionen zu aktuellen politischen Themen.</w:t>
      </w:r>
    </w:p>
    <w:p>
      <w:pPr>
        <w:pStyle w:val="Normal"/>
        <w:bidi w:val="0"/>
        <w:jc w:val="start"/>
        <w:rPr/>
      </w:pPr>
      <w:r>
        <w:rPr/>
      </w:r>
    </w:p>
    <w:p>
      <w:pPr>
        <w:pStyle w:val="Normal"/>
        <w:bidi w:val="0"/>
        <w:jc w:val="start"/>
        <w:rPr>
          <w:b/>
          <w:bCs/>
        </w:rPr>
      </w:pPr>
      <w:r>
        <w:rPr>
          <w:b/>
          <w:bCs/>
        </w:rPr>
        <w:t>8. Förderung der politischen Kultur</w:t>
      </w:r>
    </w:p>
    <w:p>
      <w:pPr>
        <w:pStyle w:val="Normal"/>
        <w:bidi w:val="0"/>
        <w:jc w:val="start"/>
        <w:rPr/>
      </w:pPr>
      <w:r>
        <w:rPr/>
      </w:r>
    </w:p>
    <w:p>
      <w:pPr>
        <w:pStyle w:val="Normal"/>
        <w:bidi w:val="0"/>
        <w:jc w:val="start"/>
        <w:rPr/>
      </w:pPr>
      <w:r>
        <w:rPr/>
        <w:t>Die BFP setzt sich für die Förderung einer lebendigen politischen Kultur ein, in der Meinungsvielfalt und Respekt vor unterschiedlichen Ansichten im Mittelpunkt stehen. Wir unterstützen Initiativen, die den Dialog und das Verständnis zwischen Bürgern und politischen Entscheidungsträgern stärken.</w:t>
      </w:r>
    </w:p>
    <w:p>
      <w:pPr>
        <w:pStyle w:val="Normal"/>
        <w:bidi w:val="0"/>
        <w:jc w:val="start"/>
        <w:rPr/>
      </w:pPr>
      <w:r>
        <w:rPr/>
      </w:r>
    </w:p>
    <w:p>
      <w:pPr>
        <w:pStyle w:val="Normal"/>
        <w:bidi w:val="0"/>
        <w:jc w:val="start"/>
        <w:rPr>
          <w:b/>
          <w:bCs/>
        </w:rPr>
      </w:pPr>
      <w:r>
        <w:rPr>
          <w:b/>
          <w:bCs/>
        </w:rPr>
        <w:t>9. Soziale Gerechtigkeit und Nachhaltigkeit</w:t>
      </w:r>
    </w:p>
    <w:p>
      <w:pPr>
        <w:pStyle w:val="Normal"/>
        <w:bidi w:val="0"/>
        <w:jc w:val="start"/>
        <w:rPr/>
      </w:pPr>
      <w:r>
        <w:rPr/>
      </w:r>
    </w:p>
    <w:p>
      <w:pPr>
        <w:pStyle w:val="Normal"/>
        <w:bidi w:val="0"/>
        <w:jc w:val="start"/>
        <w:rPr/>
      </w:pPr>
      <w:r>
        <w:rPr/>
        <w:t>Unsere politischen Entscheidungen sollen stets im Einklang mit den Prinzipien der sozialen Gerechtigkeit und Nachhaltigkeit stehen. Wir setzen uns für eine gerechte Verteilung von Ressourcen und die Wahrung der ökologischen Balance ein, um eine lebenswerte Zukunft für kommende Generationen zu sichern.</w:t>
      </w:r>
    </w:p>
    <w:p>
      <w:pPr>
        <w:pStyle w:val="Normal"/>
        <w:bidi w:val="0"/>
        <w:jc w:val="start"/>
        <w:rPr/>
      </w:pPr>
      <w:r>
        <w:rPr/>
      </w:r>
    </w:p>
    <w:p>
      <w:pPr>
        <w:pStyle w:val="Normal"/>
        <w:bidi w:val="0"/>
        <w:jc w:val="start"/>
        <w:rPr>
          <w:b/>
          <w:bCs/>
        </w:rPr>
      </w:pPr>
      <w:r>
        <w:rPr>
          <w:b/>
          <w:bCs/>
        </w:rPr>
        <w:t>10. Stärkung der regionalen Identität</w:t>
      </w:r>
    </w:p>
    <w:p>
      <w:pPr>
        <w:pStyle w:val="Normal"/>
        <w:bidi w:val="0"/>
        <w:jc w:val="start"/>
        <w:rPr/>
      </w:pPr>
      <w:r>
        <w:rPr/>
      </w:r>
    </w:p>
    <w:p>
      <w:pPr>
        <w:pStyle w:val="Normal"/>
        <w:bidi w:val="0"/>
        <w:jc w:val="start"/>
        <w:rPr/>
      </w:pPr>
      <w:r>
        <w:rPr/>
        <w:t>Die BFP erkennt die Bedeutung regionaler Identitäten und kultureller Vielfalt an. Wir fördern Initiativen, die die regionalen Besonderheiten und Traditionen stärken und gleichzeitig die Zusammenarbeit und den Zusammenhalt auf nationaler und europäischer Ebene fördern.</w:t>
      </w:r>
    </w:p>
    <w:p>
      <w:pPr>
        <w:pStyle w:val="Normal"/>
        <w:bidi w:val="0"/>
        <w:jc w:val="start"/>
        <w:rPr/>
      </w:pPr>
      <w:r>
        <w:rPr/>
      </w:r>
    </w:p>
    <w:p>
      <w:pPr>
        <w:pStyle w:val="Normal"/>
        <w:bidi w:val="0"/>
        <w:jc w:val="start"/>
        <w:rPr>
          <w:b/>
          <w:bCs/>
        </w:rPr>
      </w:pPr>
      <w:r>
        <w:rPr>
          <w:b/>
          <w:bCs/>
        </w:rPr>
        <w:t>11. Internationale Zusammenarbeit</w:t>
      </w:r>
    </w:p>
    <w:p>
      <w:pPr>
        <w:pStyle w:val="Normal"/>
        <w:bidi w:val="0"/>
        <w:jc w:val="start"/>
        <w:rPr/>
      </w:pPr>
      <w:r>
        <w:rPr/>
      </w:r>
    </w:p>
    <w:p>
      <w:pPr>
        <w:pStyle w:val="Normal"/>
        <w:bidi w:val="0"/>
        <w:jc w:val="start"/>
        <w:rPr/>
      </w:pPr>
      <w:r>
        <w:rPr/>
        <w:t>Wir bekennen uns zu einer aktiven Rolle in der internationalen Gemeinschaft und fördern die Zusammenarbeit mit anderen Ländern und internationalen Organisationen, um globale Herausforderungen wie den Klimawandel, Armut und Frieden gemeinsam anzugehen.</w:t>
      </w:r>
    </w:p>
    <w:p>
      <w:pPr>
        <w:pStyle w:val="Normal"/>
        <w:bidi w:val="0"/>
        <w:jc w:val="start"/>
        <w:rPr/>
      </w:pPr>
      <w:r>
        <w:rPr/>
      </w:r>
    </w:p>
    <w:p>
      <w:pPr>
        <w:pStyle w:val="Normal"/>
        <w:bidi w:val="0"/>
        <w:jc w:val="start"/>
        <w:rPr>
          <w:b/>
          <w:bCs/>
        </w:rPr>
      </w:pPr>
      <w:r>
        <w:rPr>
          <w:b/>
          <w:bCs/>
        </w:rPr>
        <w:t>12. Schlusswort</w:t>
      </w:r>
    </w:p>
    <w:p>
      <w:pPr>
        <w:pStyle w:val="Normal"/>
        <w:bidi w:val="0"/>
        <w:jc w:val="start"/>
        <w:rPr/>
      </w:pPr>
      <w:r>
        <w:rPr/>
      </w:r>
    </w:p>
    <w:p>
      <w:pPr>
        <w:pStyle w:val="Normal"/>
        <w:bidi w:val="0"/>
        <w:jc w:val="start"/>
        <w:rPr/>
      </w:pPr>
      <w:r>
        <w:rPr/>
        <w:t>Die BürgerFreundlichePartei steht für eine neue Art der politischen Teilhabe, in der jede Stimme zählt und jeder Bürger die Möglichkeit hat, seine Zukunft mitzugestalten. Gemeinsam schaffen wir eine transparente, gerechte und nachhaltige Gesellschaft für alle. Alle unsere Entscheidungen werden stets im besten Interesse der Bürger getroffen und bürgerfreundlich gestaltet.</w:t>
      </w:r>
    </w:p>
    <w:p>
      <w:pPr>
        <w:pStyle w:val="Normal"/>
        <w:bidi w:val="0"/>
        <w:jc w:val="start"/>
        <w:rPr/>
      </w:pPr>
      <w:r>
        <w:rPr/>
      </w:r>
    </w:p>
    <w:p>
      <w:pPr>
        <w:pStyle w:val="Normal"/>
        <w:bidi w:val="0"/>
        <w:jc w:val="start"/>
        <w:rPr/>
      </w:pPr>
      <w:r>
        <w:rPr/>
        <w:t>Mit diesem Grundsatzprogramm laden wir alle Bürgerinnen und Bürger ein, sich aktiv an der Gestaltung unserer gemeinsamen Zukunft zu beteiligen. Ihre Stimme zählt!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w:cs="Noto Sans Devanagari"/>
        <w:kern w:val="2"/>
        <w:sz w:val="24"/>
        <w:szCs w:val="24"/>
        <w:lang w:val="de-DE"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Source Han Sans CN" w:cs="Noto Sans Devanagari"/>
      <w:color w:val="auto"/>
      <w:kern w:val="2"/>
      <w:sz w:val="24"/>
      <w:szCs w:val="24"/>
      <w:lang w:val="de-DE" w:eastAsia="zh-CN" w:bidi="hi-IN"/>
    </w:rPr>
  </w:style>
  <w:style w:type="paragraph" w:styleId="Heading">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LibreOffice/24.8.0.3$Linux_X86_64 LibreOffice_project/480$Build-3</Application>
  <AppVersion>15.0000</AppVersion>
  <Pages>3</Pages>
  <Words>687</Words>
  <Characters>4856</Characters>
  <CharactersWithSpaces>5504</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2024-09-19T17:52:36Z</dcterms:created>
  <dc:creator/>
  <dc:description/>
  <dc:language>de-DE</dc:language>
  <cp:lastModifiedBy/>
  <dcterms:modified xsi:type="dcterms:W3CDTF">2024-09-24T14:56:29Z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