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BDF" w:rsidRPr="007E0BDF" w:rsidRDefault="007E0BDF" w:rsidP="007E0BDF">
      <w:pPr>
        <w:spacing w:before="100" w:beforeAutospacing="1" w:after="100" w:afterAutospacing="1" w:line="384" w:lineRule="auto"/>
        <w:outlineLvl w:val="1"/>
        <w:rPr>
          <w:rFonts w:ascii="segoe-ui_normal" w:eastAsia="Times New Roman" w:hAnsi="segoe-ui_normal" w:cs="Arial"/>
          <w:color w:val="000000"/>
          <w:sz w:val="36"/>
          <w:szCs w:val="36"/>
        </w:rPr>
      </w:pPr>
      <w:r w:rsidRPr="007E0BDF">
        <w:rPr>
          <w:rFonts w:ascii="segoe-ui_normal" w:eastAsia="Times New Roman" w:hAnsi="segoe-ui_normal" w:cs="Arial"/>
          <w:color w:val="000000"/>
          <w:sz w:val="36"/>
          <w:szCs w:val="36"/>
        </w:rPr>
        <w:t>Create virtual machine scale set</w:t>
      </w:r>
    </w:p>
    <w:p w:rsidR="007E0BDF" w:rsidRPr="007E0BDF" w:rsidRDefault="007E0BDF" w:rsidP="007E0BDF">
      <w:pPr>
        <w:spacing w:after="0" w:line="240" w:lineRule="auto"/>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You can deploy a scale set with a Windows Server image or Linux image such as RHEL, CentOS, Ubuntu, or SLES.</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Click </w:t>
      </w:r>
      <w:r w:rsidRPr="007E0BDF">
        <w:rPr>
          <w:rFonts w:ascii="segoe-ui_bold" w:eastAsia="Times New Roman" w:hAnsi="segoe-ui_bold" w:cs="Arial"/>
          <w:b/>
          <w:bCs/>
          <w:color w:val="000000"/>
          <w:sz w:val="24"/>
          <w:szCs w:val="24"/>
        </w:rPr>
        <w:t>Create a resource</w:t>
      </w:r>
      <w:r w:rsidRPr="007E0BDF">
        <w:rPr>
          <w:rFonts w:ascii="segoe-ui_normal" w:eastAsia="Times New Roman" w:hAnsi="segoe-ui_normal" w:cs="Arial"/>
          <w:color w:val="000000"/>
          <w:sz w:val="24"/>
          <w:szCs w:val="24"/>
        </w:rPr>
        <w:t xml:space="preserve"> in the upper left-hand corner of the Azure portal.</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Search for </w:t>
      </w:r>
      <w:r w:rsidRPr="007E0BDF">
        <w:rPr>
          <w:rFonts w:ascii="segoe-ui_normal" w:eastAsia="Times New Roman" w:hAnsi="segoe-ui_normal" w:cs="Arial"/>
          <w:i/>
          <w:iCs/>
          <w:color w:val="000000"/>
          <w:sz w:val="24"/>
          <w:szCs w:val="24"/>
        </w:rPr>
        <w:t>scale set</w:t>
      </w:r>
      <w:r w:rsidRPr="007E0BDF">
        <w:rPr>
          <w:rFonts w:ascii="segoe-ui_normal" w:eastAsia="Times New Roman" w:hAnsi="segoe-ui_normal" w:cs="Arial"/>
          <w:color w:val="000000"/>
          <w:sz w:val="24"/>
          <w:szCs w:val="24"/>
        </w:rPr>
        <w:t xml:space="preserve">, choose </w:t>
      </w:r>
      <w:r w:rsidRPr="007E0BDF">
        <w:rPr>
          <w:rFonts w:ascii="segoe-ui_bold" w:eastAsia="Times New Roman" w:hAnsi="segoe-ui_bold" w:cs="Arial"/>
          <w:b/>
          <w:bCs/>
          <w:color w:val="000000"/>
          <w:sz w:val="24"/>
          <w:szCs w:val="24"/>
        </w:rPr>
        <w:t>Virtual machine scale set</w:t>
      </w:r>
      <w:r w:rsidRPr="007E0BDF">
        <w:rPr>
          <w:rFonts w:ascii="segoe-ui_normal" w:eastAsia="Times New Roman" w:hAnsi="segoe-ui_normal" w:cs="Arial"/>
          <w:color w:val="000000"/>
          <w:sz w:val="24"/>
          <w:szCs w:val="24"/>
        </w:rPr>
        <w:t xml:space="preserve">, then select </w:t>
      </w:r>
      <w:r w:rsidRPr="007E0BDF">
        <w:rPr>
          <w:rFonts w:ascii="segoe-ui_bold" w:eastAsia="Times New Roman" w:hAnsi="segoe-ui_bold" w:cs="Arial"/>
          <w:b/>
          <w:bCs/>
          <w:color w:val="000000"/>
          <w:sz w:val="24"/>
          <w:szCs w:val="24"/>
        </w:rPr>
        <w:t>Create</w:t>
      </w:r>
      <w:r w:rsidRPr="007E0BDF">
        <w:rPr>
          <w:rFonts w:ascii="segoe-ui_normal" w:eastAsia="Times New Roman" w:hAnsi="segoe-ui_normal" w:cs="Arial"/>
          <w:color w:val="000000"/>
          <w:sz w:val="24"/>
          <w:szCs w:val="24"/>
        </w:rPr>
        <w:t>.</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Enter a name for the scale set, such as </w:t>
      </w:r>
      <w:proofErr w:type="spellStart"/>
      <w:r w:rsidRPr="007E0BDF">
        <w:rPr>
          <w:rFonts w:ascii="segoe-ui_normal" w:eastAsia="Times New Roman" w:hAnsi="segoe-ui_normal" w:cs="Arial"/>
          <w:i/>
          <w:iCs/>
          <w:color w:val="000000"/>
          <w:sz w:val="24"/>
          <w:szCs w:val="24"/>
        </w:rPr>
        <w:t>myScaleSet</w:t>
      </w:r>
      <w:proofErr w:type="spellEnd"/>
      <w:r w:rsidRPr="007E0BDF">
        <w:rPr>
          <w:rFonts w:ascii="segoe-ui_normal" w:eastAsia="Times New Roman" w:hAnsi="segoe-ui_normal" w:cs="Arial"/>
          <w:color w:val="000000"/>
          <w:sz w:val="24"/>
          <w:szCs w:val="24"/>
        </w:rPr>
        <w:t>.</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Select your desired OS type, such as </w:t>
      </w:r>
      <w:r w:rsidRPr="007E0BDF">
        <w:rPr>
          <w:rFonts w:ascii="segoe-ui_normal" w:eastAsia="Times New Roman" w:hAnsi="segoe-ui_normal" w:cs="Arial"/>
          <w:i/>
          <w:iCs/>
          <w:color w:val="000000"/>
          <w:sz w:val="24"/>
          <w:szCs w:val="24"/>
        </w:rPr>
        <w:t>Windows Server 2016 Datacenter</w:t>
      </w:r>
      <w:r w:rsidRPr="007E0BDF">
        <w:rPr>
          <w:rFonts w:ascii="segoe-ui_normal" w:eastAsia="Times New Roman" w:hAnsi="segoe-ui_normal" w:cs="Arial"/>
          <w:color w:val="000000"/>
          <w:sz w:val="24"/>
          <w:szCs w:val="24"/>
        </w:rPr>
        <w:t>.</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Enter your desired resource group name, such as </w:t>
      </w:r>
      <w:proofErr w:type="spellStart"/>
      <w:r w:rsidRPr="007E0BDF">
        <w:rPr>
          <w:rFonts w:ascii="segoe-ui_normal" w:eastAsia="Times New Roman" w:hAnsi="segoe-ui_normal" w:cs="Arial"/>
          <w:i/>
          <w:iCs/>
          <w:color w:val="000000"/>
          <w:sz w:val="24"/>
          <w:szCs w:val="24"/>
        </w:rPr>
        <w:t>myResourceGroup</w:t>
      </w:r>
      <w:proofErr w:type="spellEnd"/>
      <w:r w:rsidRPr="007E0BDF">
        <w:rPr>
          <w:rFonts w:ascii="segoe-ui_normal" w:eastAsia="Times New Roman" w:hAnsi="segoe-ui_normal" w:cs="Arial"/>
          <w:color w:val="000000"/>
          <w:sz w:val="24"/>
          <w:szCs w:val="24"/>
        </w:rPr>
        <w:t xml:space="preserve">, and location, such as </w:t>
      </w:r>
      <w:r w:rsidRPr="007E0BDF">
        <w:rPr>
          <w:rFonts w:ascii="segoe-ui_normal" w:eastAsia="Times New Roman" w:hAnsi="segoe-ui_normal" w:cs="Arial"/>
          <w:i/>
          <w:iCs/>
          <w:color w:val="000000"/>
          <w:sz w:val="24"/>
          <w:szCs w:val="24"/>
        </w:rPr>
        <w:t>East US</w:t>
      </w:r>
      <w:r w:rsidRPr="007E0BDF">
        <w:rPr>
          <w:rFonts w:ascii="segoe-ui_normal" w:eastAsia="Times New Roman" w:hAnsi="segoe-ui_normal" w:cs="Arial"/>
          <w:color w:val="000000"/>
          <w:sz w:val="24"/>
          <w:szCs w:val="24"/>
        </w:rPr>
        <w:t>.</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Enter your desired username, and select which authentication type you prefer.</w:t>
      </w:r>
    </w:p>
    <w:p w:rsidR="007E0BDF" w:rsidRPr="007E0BDF" w:rsidRDefault="007E0BDF" w:rsidP="007E0BDF">
      <w:pPr>
        <w:numPr>
          <w:ilvl w:val="1"/>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A </w:t>
      </w:r>
      <w:r w:rsidRPr="007E0BDF">
        <w:rPr>
          <w:rFonts w:ascii="segoe-ui_bold" w:eastAsia="Times New Roman" w:hAnsi="segoe-ui_bold" w:cs="Arial"/>
          <w:b/>
          <w:bCs/>
          <w:color w:val="000000"/>
          <w:sz w:val="24"/>
          <w:szCs w:val="24"/>
        </w:rPr>
        <w:t>Password</w:t>
      </w:r>
      <w:r w:rsidRPr="007E0BDF">
        <w:rPr>
          <w:rFonts w:ascii="segoe-ui_normal" w:eastAsia="Times New Roman" w:hAnsi="segoe-ui_normal" w:cs="Arial"/>
          <w:color w:val="000000"/>
          <w:sz w:val="24"/>
          <w:szCs w:val="24"/>
        </w:rPr>
        <w:t xml:space="preserve"> must be at least 12 characters long and meet three out of the four following complexity requirements: one lower case character, one upper case character, one number, and one special character. For more information, see </w:t>
      </w:r>
      <w:hyperlink r:id="rId5" w:anchor="what-are-the-username-requirements-when-creating-a-vm" w:history="1">
        <w:r w:rsidRPr="007E0BDF">
          <w:rPr>
            <w:rFonts w:ascii="segoe-ui_normal" w:eastAsia="Times New Roman" w:hAnsi="segoe-ui_normal" w:cs="Arial"/>
            <w:color w:val="0050C5"/>
            <w:sz w:val="24"/>
            <w:szCs w:val="24"/>
          </w:rPr>
          <w:t>username and password requirements</w:t>
        </w:r>
      </w:hyperlink>
      <w:r w:rsidRPr="007E0BDF">
        <w:rPr>
          <w:rFonts w:ascii="segoe-ui_normal" w:eastAsia="Times New Roman" w:hAnsi="segoe-ui_normal" w:cs="Arial"/>
          <w:color w:val="000000"/>
          <w:sz w:val="24"/>
          <w:szCs w:val="24"/>
        </w:rPr>
        <w:t>.</w:t>
      </w:r>
    </w:p>
    <w:p w:rsidR="007E0BDF" w:rsidRPr="007E0BDF" w:rsidRDefault="007E0BDF" w:rsidP="007E0BDF">
      <w:pPr>
        <w:numPr>
          <w:ilvl w:val="1"/>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If you select a Linux OS disk image, you can instead choose </w:t>
      </w:r>
      <w:r w:rsidRPr="007E0BDF">
        <w:rPr>
          <w:rFonts w:ascii="segoe-ui_bold" w:eastAsia="Times New Roman" w:hAnsi="segoe-ui_bold" w:cs="Arial"/>
          <w:b/>
          <w:bCs/>
          <w:color w:val="000000"/>
          <w:sz w:val="24"/>
          <w:szCs w:val="24"/>
        </w:rPr>
        <w:t>SSH public key</w:t>
      </w:r>
      <w:r w:rsidRPr="007E0BDF">
        <w:rPr>
          <w:rFonts w:ascii="segoe-ui_normal" w:eastAsia="Times New Roman" w:hAnsi="segoe-ui_normal" w:cs="Arial"/>
          <w:color w:val="000000"/>
          <w:sz w:val="24"/>
          <w:szCs w:val="24"/>
        </w:rPr>
        <w:t xml:space="preserve">. Only provide your public key, such as </w:t>
      </w:r>
      <w:r w:rsidRPr="007E0BDF">
        <w:rPr>
          <w:rFonts w:ascii="segoe-ui_normal" w:eastAsia="Times New Roman" w:hAnsi="segoe-ui_normal" w:cs="Arial"/>
          <w:i/>
          <w:iCs/>
          <w:color w:val="000000"/>
          <w:sz w:val="24"/>
          <w:szCs w:val="24"/>
        </w:rPr>
        <w:t>~/.</w:t>
      </w:r>
      <w:proofErr w:type="spellStart"/>
      <w:r w:rsidRPr="007E0BDF">
        <w:rPr>
          <w:rFonts w:ascii="segoe-ui_normal" w:eastAsia="Times New Roman" w:hAnsi="segoe-ui_normal" w:cs="Arial"/>
          <w:i/>
          <w:iCs/>
          <w:color w:val="000000"/>
          <w:sz w:val="24"/>
          <w:szCs w:val="24"/>
        </w:rPr>
        <w:t>ssh</w:t>
      </w:r>
      <w:proofErr w:type="spellEnd"/>
      <w:r w:rsidRPr="007E0BDF">
        <w:rPr>
          <w:rFonts w:ascii="segoe-ui_normal" w:eastAsia="Times New Roman" w:hAnsi="segoe-ui_normal" w:cs="Arial"/>
          <w:i/>
          <w:iCs/>
          <w:color w:val="000000"/>
          <w:sz w:val="24"/>
          <w:szCs w:val="24"/>
        </w:rPr>
        <w:t>/id_rsa.pub</w:t>
      </w:r>
      <w:r w:rsidRPr="007E0BDF">
        <w:rPr>
          <w:rFonts w:ascii="segoe-ui_normal" w:eastAsia="Times New Roman" w:hAnsi="segoe-ui_normal" w:cs="Arial"/>
          <w:color w:val="000000"/>
          <w:sz w:val="24"/>
          <w:szCs w:val="24"/>
        </w:rPr>
        <w:t xml:space="preserve">. You can use the Azure Cloud Shell from the portal to </w:t>
      </w:r>
      <w:hyperlink r:id="rId6" w:history="1">
        <w:r w:rsidRPr="007E0BDF">
          <w:rPr>
            <w:rFonts w:ascii="segoe-ui_normal" w:eastAsia="Times New Roman" w:hAnsi="segoe-ui_normal" w:cs="Arial"/>
            <w:color w:val="0050C5"/>
            <w:sz w:val="24"/>
            <w:szCs w:val="24"/>
          </w:rPr>
          <w:t>create and use SSH keys</w:t>
        </w:r>
      </w:hyperlink>
      <w:r w:rsidRPr="007E0BDF">
        <w:rPr>
          <w:rFonts w:ascii="segoe-ui_normal" w:eastAsia="Times New Roman" w:hAnsi="segoe-ui_normal" w:cs="Arial"/>
          <w:color w:val="000000"/>
          <w:sz w:val="24"/>
          <w:szCs w:val="24"/>
        </w:rPr>
        <w:t>.</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Enter a </w:t>
      </w:r>
      <w:r w:rsidRPr="007E0BDF">
        <w:rPr>
          <w:rFonts w:ascii="segoe-ui_bold" w:eastAsia="Times New Roman" w:hAnsi="segoe-ui_bold" w:cs="Arial"/>
          <w:b/>
          <w:bCs/>
          <w:color w:val="000000"/>
          <w:sz w:val="24"/>
          <w:szCs w:val="24"/>
        </w:rPr>
        <w:t>Public IP address name</w:t>
      </w:r>
      <w:r w:rsidRPr="007E0BDF">
        <w:rPr>
          <w:rFonts w:ascii="segoe-ui_normal" w:eastAsia="Times New Roman" w:hAnsi="segoe-ui_normal" w:cs="Arial"/>
          <w:color w:val="000000"/>
          <w:sz w:val="24"/>
          <w:szCs w:val="24"/>
        </w:rPr>
        <w:t xml:space="preserve">, such as </w:t>
      </w:r>
      <w:proofErr w:type="spellStart"/>
      <w:r w:rsidRPr="007E0BDF">
        <w:rPr>
          <w:rFonts w:ascii="segoe-ui_normal" w:eastAsia="Times New Roman" w:hAnsi="segoe-ui_normal" w:cs="Arial"/>
          <w:i/>
          <w:iCs/>
          <w:color w:val="000000"/>
          <w:sz w:val="24"/>
          <w:szCs w:val="24"/>
        </w:rPr>
        <w:t>myPublicIP</w:t>
      </w:r>
      <w:proofErr w:type="spellEnd"/>
      <w:r w:rsidRPr="007E0BDF">
        <w:rPr>
          <w:rFonts w:ascii="segoe-ui_normal" w:eastAsia="Times New Roman" w:hAnsi="segoe-ui_normal" w:cs="Arial"/>
          <w:color w:val="000000"/>
          <w:sz w:val="24"/>
          <w:szCs w:val="24"/>
        </w:rPr>
        <w:t>.</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Enter a unique </w:t>
      </w:r>
      <w:r w:rsidRPr="007E0BDF">
        <w:rPr>
          <w:rFonts w:ascii="segoe-ui_bold" w:eastAsia="Times New Roman" w:hAnsi="segoe-ui_bold" w:cs="Arial"/>
          <w:b/>
          <w:bCs/>
          <w:color w:val="000000"/>
          <w:sz w:val="24"/>
          <w:szCs w:val="24"/>
        </w:rPr>
        <w:t>Domain name label</w:t>
      </w:r>
      <w:r w:rsidRPr="007E0BDF">
        <w:rPr>
          <w:rFonts w:ascii="segoe-ui_normal" w:eastAsia="Times New Roman" w:hAnsi="segoe-ui_normal" w:cs="Arial"/>
          <w:color w:val="000000"/>
          <w:sz w:val="24"/>
          <w:szCs w:val="24"/>
        </w:rPr>
        <w:t xml:space="preserve">, such as </w:t>
      </w:r>
      <w:proofErr w:type="spellStart"/>
      <w:r w:rsidRPr="007E0BDF">
        <w:rPr>
          <w:rFonts w:ascii="segoe-ui_normal" w:eastAsia="Times New Roman" w:hAnsi="segoe-ui_normal" w:cs="Arial"/>
          <w:i/>
          <w:iCs/>
          <w:color w:val="000000"/>
          <w:sz w:val="24"/>
          <w:szCs w:val="24"/>
        </w:rPr>
        <w:t>myuniquedns</w:t>
      </w:r>
      <w:proofErr w:type="spellEnd"/>
      <w:r w:rsidRPr="007E0BDF">
        <w:rPr>
          <w:rFonts w:ascii="segoe-ui_normal" w:eastAsia="Times New Roman" w:hAnsi="segoe-ui_normal" w:cs="Arial"/>
          <w:color w:val="000000"/>
          <w:sz w:val="24"/>
          <w:szCs w:val="24"/>
        </w:rPr>
        <w:t>. This DNS label forms the base of the FQDN for the load balancer in front of the scale set.</w:t>
      </w:r>
    </w:p>
    <w:p w:rsidR="007E0BDF" w:rsidRPr="007E0BDF" w:rsidRDefault="007E0BDF" w:rsidP="007E0BDF">
      <w:pPr>
        <w:numPr>
          <w:ilvl w:val="0"/>
          <w:numId w:val="1"/>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To confirm the scale set options, select </w:t>
      </w:r>
      <w:r w:rsidRPr="007E0BDF">
        <w:rPr>
          <w:rFonts w:ascii="segoe-ui_bold" w:eastAsia="Times New Roman" w:hAnsi="segoe-ui_bold" w:cs="Arial"/>
          <w:b/>
          <w:bCs/>
          <w:color w:val="000000"/>
          <w:sz w:val="24"/>
          <w:szCs w:val="24"/>
        </w:rPr>
        <w:t>Create</w:t>
      </w:r>
      <w:r w:rsidRPr="007E0BDF">
        <w:rPr>
          <w:rFonts w:ascii="segoe-ui_normal" w:eastAsia="Times New Roman" w:hAnsi="segoe-ui_normal" w:cs="Arial"/>
          <w:color w:val="000000"/>
          <w:sz w:val="24"/>
          <w:szCs w:val="24"/>
        </w:rPr>
        <w:t>.</w:t>
      </w:r>
    </w:p>
    <w:p w:rsidR="007E0BDF" w:rsidRPr="007E0BDF" w:rsidRDefault="007E0BDF" w:rsidP="007E0BDF">
      <w:pPr>
        <w:spacing w:after="0" w:line="240" w:lineRule="auto"/>
        <w:rPr>
          <w:rFonts w:ascii="segoe-ui_normal" w:eastAsia="Times New Roman" w:hAnsi="segoe-ui_normal" w:cs="Arial"/>
          <w:color w:val="000000"/>
          <w:sz w:val="24"/>
          <w:szCs w:val="24"/>
        </w:rPr>
      </w:pPr>
    </w:p>
    <w:p w:rsidR="007E0BDF" w:rsidRPr="007E0BDF" w:rsidRDefault="007E0BDF" w:rsidP="007E0BDF">
      <w:pPr>
        <w:spacing w:after="0" w:line="240" w:lineRule="auto"/>
        <w:outlineLvl w:val="1"/>
        <w:rPr>
          <w:rFonts w:ascii="segoe-ui_normal" w:eastAsia="Times New Roman" w:hAnsi="segoe-ui_normal" w:cs="Arial"/>
          <w:color w:val="000000"/>
          <w:sz w:val="36"/>
          <w:szCs w:val="36"/>
        </w:rPr>
      </w:pPr>
      <w:r w:rsidRPr="007E0BDF">
        <w:rPr>
          <w:rFonts w:ascii="segoe-ui_normal" w:eastAsia="Times New Roman" w:hAnsi="segoe-ui_normal" w:cs="Arial"/>
          <w:color w:val="000000"/>
          <w:sz w:val="36"/>
          <w:szCs w:val="36"/>
        </w:rPr>
        <w:t>Connect to a VM in the scale set</w:t>
      </w:r>
    </w:p>
    <w:p w:rsidR="007E0BDF" w:rsidRPr="007E0BDF" w:rsidRDefault="007E0BDF" w:rsidP="007E0BDF">
      <w:pPr>
        <w:spacing w:after="0" w:line="240" w:lineRule="auto"/>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When you create a scale set in the portal, a load balancer is created. Network Address Translation (NAT) rules are used to distribute traffic to the scale set instances for remote connectivity such as RDP or SSH.</w:t>
      </w:r>
    </w:p>
    <w:p w:rsidR="007E0BDF" w:rsidRPr="007E0BDF" w:rsidRDefault="007E0BDF" w:rsidP="007E0BDF">
      <w:pPr>
        <w:spacing w:after="0" w:line="240" w:lineRule="auto"/>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To view these NAT rules and connection information for your scale set instances:</w:t>
      </w:r>
    </w:p>
    <w:p w:rsidR="007E0BDF" w:rsidRPr="007E0BDF" w:rsidRDefault="007E0BDF" w:rsidP="007E0BDF">
      <w:pPr>
        <w:numPr>
          <w:ilvl w:val="0"/>
          <w:numId w:val="2"/>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Select the resource group you created in the previous step, such as </w:t>
      </w:r>
      <w:proofErr w:type="spellStart"/>
      <w:r w:rsidRPr="007E0BDF">
        <w:rPr>
          <w:rFonts w:ascii="segoe-ui_normal" w:eastAsia="Times New Roman" w:hAnsi="segoe-ui_normal" w:cs="Arial"/>
          <w:i/>
          <w:iCs/>
          <w:color w:val="000000"/>
          <w:sz w:val="24"/>
          <w:szCs w:val="24"/>
        </w:rPr>
        <w:t>myResourceGroup</w:t>
      </w:r>
      <w:proofErr w:type="spellEnd"/>
      <w:r w:rsidRPr="007E0BDF">
        <w:rPr>
          <w:rFonts w:ascii="segoe-ui_normal" w:eastAsia="Times New Roman" w:hAnsi="segoe-ui_normal" w:cs="Arial"/>
          <w:color w:val="000000"/>
          <w:sz w:val="24"/>
          <w:szCs w:val="24"/>
        </w:rPr>
        <w:t>.</w:t>
      </w:r>
    </w:p>
    <w:p w:rsidR="007E0BDF" w:rsidRPr="007E0BDF" w:rsidRDefault="007E0BDF" w:rsidP="007E0BDF">
      <w:pPr>
        <w:numPr>
          <w:ilvl w:val="0"/>
          <w:numId w:val="2"/>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From the list of resources, select your </w:t>
      </w:r>
      <w:r w:rsidRPr="007E0BDF">
        <w:rPr>
          <w:rFonts w:ascii="segoe-ui_bold" w:eastAsia="Times New Roman" w:hAnsi="segoe-ui_bold" w:cs="Arial"/>
          <w:b/>
          <w:bCs/>
          <w:color w:val="000000"/>
          <w:sz w:val="24"/>
          <w:szCs w:val="24"/>
        </w:rPr>
        <w:t>Load balancer</w:t>
      </w:r>
      <w:r w:rsidRPr="007E0BDF">
        <w:rPr>
          <w:rFonts w:ascii="segoe-ui_normal" w:eastAsia="Times New Roman" w:hAnsi="segoe-ui_normal" w:cs="Arial"/>
          <w:color w:val="000000"/>
          <w:sz w:val="24"/>
          <w:szCs w:val="24"/>
        </w:rPr>
        <w:t xml:space="preserve">, such as </w:t>
      </w:r>
      <w:proofErr w:type="spellStart"/>
      <w:r w:rsidRPr="007E0BDF">
        <w:rPr>
          <w:rFonts w:ascii="segoe-ui_normal" w:eastAsia="Times New Roman" w:hAnsi="segoe-ui_normal" w:cs="Arial"/>
          <w:i/>
          <w:iCs/>
          <w:color w:val="000000"/>
          <w:sz w:val="24"/>
          <w:szCs w:val="24"/>
        </w:rPr>
        <w:t>myScaleSetLab</w:t>
      </w:r>
      <w:proofErr w:type="spellEnd"/>
      <w:r w:rsidRPr="007E0BDF">
        <w:rPr>
          <w:rFonts w:ascii="segoe-ui_normal" w:eastAsia="Times New Roman" w:hAnsi="segoe-ui_normal" w:cs="Arial"/>
          <w:color w:val="000000"/>
          <w:sz w:val="24"/>
          <w:szCs w:val="24"/>
        </w:rPr>
        <w:t>.</w:t>
      </w:r>
    </w:p>
    <w:p w:rsidR="007E0BDF" w:rsidRPr="007E0BDF" w:rsidRDefault="007E0BDF" w:rsidP="007E0BDF">
      <w:pPr>
        <w:numPr>
          <w:ilvl w:val="0"/>
          <w:numId w:val="2"/>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Choose </w:t>
      </w:r>
      <w:r w:rsidRPr="007E0BDF">
        <w:rPr>
          <w:rFonts w:ascii="segoe-ui_bold" w:eastAsia="Times New Roman" w:hAnsi="segoe-ui_bold" w:cs="Arial"/>
          <w:b/>
          <w:bCs/>
          <w:color w:val="000000"/>
          <w:sz w:val="24"/>
          <w:szCs w:val="24"/>
        </w:rPr>
        <w:t>Inbound NAT rules</w:t>
      </w:r>
      <w:r w:rsidRPr="007E0BDF">
        <w:rPr>
          <w:rFonts w:ascii="segoe-ui_normal" w:eastAsia="Times New Roman" w:hAnsi="segoe-ui_normal" w:cs="Arial"/>
          <w:color w:val="000000"/>
          <w:sz w:val="24"/>
          <w:szCs w:val="24"/>
        </w:rPr>
        <w:t xml:space="preserve"> from the menu on the left-hand side of the window.</w:t>
      </w:r>
    </w:p>
    <w:p w:rsidR="007E0BDF" w:rsidRPr="007E0BDF" w:rsidRDefault="007E0BDF" w:rsidP="007E0BDF">
      <w:pPr>
        <w:spacing w:after="0" w:line="240" w:lineRule="auto"/>
        <w:rPr>
          <w:rFonts w:ascii="segoe-ui_normal" w:eastAsia="Times New Roman" w:hAnsi="segoe-ui_normal" w:cs="Arial"/>
          <w:color w:val="000000"/>
          <w:sz w:val="24"/>
          <w:szCs w:val="24"/>
        </w:rPr>
      </w:pPr>
      <w:bookmarkStart w:id="0" w:name="_GoBack"/>
      <w:bookmarkEnd w:id="0"/>
    </w:p>
    <w:p w:rsidR="007E0BDF" w:rsidRPr="007E0BDF" w:rsidRDefault="007E0BDF" w:rsidP="007E0BDF">
      <w:pPr>
        <w:spacing w:after="0" w:line="240" w:lineRule="auto"/>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You can connect to each VM in the scale set using these NAT rules. Each VM instance lists a destination IP address and TCP port value. For example, if the destination IP address is </w:t>
      </w:r>
      <w:r w:rsidRPr="007E0BDF">
        <w:rPr>
          <w:rFonts w:ascii="segoe-ui_normal" w:eastAsia="Times New Roman" w:hAnsi="segoe-ui_normal" w:cs="Arial"/>
          <w:i/>
          <w:iCs/>
          <w:color w:val="000000"/>
          <w:sz w:val="24"/>
          <w:szCs w:val="24"/>
        </w:rPr>
        <w:t>104.42.1.19</w:t>
      </w:r>
      <w:r w:rsidRPr="007E0BDF">
        <w:rPr>
          <w:rFonts w:ascii="segoe-ui_normal" w:eastAsia="Times New Roman" w:hAnsi="segoe-ui_normal" w:cs="Arial"/>
          <w:color w:val="000000"/>
          <w:sz w:val="24"/>
          <w:szCs w:val="24"/>
        </w:rPr>
        <w:t xml:space="preserve"> and the TCP port is </w:t>
      </w:r>
      <w:r w:rsidRPr="007E0BDF">
        <w:rPr>
          <w:rFonts w:ascii="segoe-ui_normal" w:eastAsia="Times New Roman" w:hAnsi="segoe-ui_normal" w:cs="Arial"/>
          <w:i/>
          <w:iCs/>
          <w:color w:val="000000"/>
          <w:sz w:val="24"/>
          <w:szCs w:val="24"/>
        </w:rPr>
        <w:t>50001</w:t>
      </w:r>
      <w:r w:rsidRPr="007E0BDF">
        <w:rPr>
          <w:rFonts w:ascii="segoe-ui_normal" w:eastAsia="Times New Roman" w:hAnsi="segoe-ui_normal" w:cs="Arial"/>
          <w:color w:val="000000"/>
          <w:sz w:val="24"/>
          <w:szCs w:val="24"/>
        </w:rPr>
        <w:t>, you connect to the VM instance as follows:</w:t>
      </w:r>
    </w:p>
    <w:p w:rsidR="007E0BDF" w:rsidRPr="007E0BDF" w:rsidRDefault="007E0BDF" w:rsidP="007E0BDF">
      <w:pPr>
        <w:numPr>
          <w:ilvl w:val="0"/>
          <w:numId w:val="3"/>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For a Windows scale set, connect to the VM instance with RDP on </w:t>
      </w:r>
      <w:r w:rsidRPr="007E0BDF">
        <w:rPr>
          <w:rFonts w:ascii="Consolas" w:eastAsia="Times New Roman" w:hAnsi="Consolas" w:cs="Courier New"/>
          <w:color w:val="000000"/>
          <w:sz w:val="24"/>
          <w:szCs w:val="24"/>
          <w:bdr w:val="single" w:sz="6" w:space="0" w:color="D3D6DB" w:frame="1"/>
          <w:shd w:val="clear" w:color="auto" w:fill="F9F9F9"/>
        </w:rPr>
        <w:t>104.42.1.19:50001</w:t>
      </w:r>
    </w:p>
    <w:p w:rsidR="007E0BDF" w:rsidRPr="007E0BDF" w:rsidRDefault="007E0BDF" w:rsidP="007E0BDF">
      <w:pPr>
        <w:numPr>
          <w:ilvl w:val="0"/>
          <w:numId w:val="3"/>
        </w:numPr>
        <w:spacing w:after="0" w:line="240" w:lineRule="auto"/>
        <w:ind w:left="0"/>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For a Linux scale set, connect to the VM instance with SSH on </w:t>
      </w:r>
      <w:proofErr w:type="spellStart"/>
      <w:r w:rsidRPr="007E0BDF">
        <w:rPr>
          <w:rFonts w:ascii="Consolas" w:eastAsia="Times New Roman" w:hAnsi="Consolas" w:cs="Courier New"/>
          <w:color w:val="000000"/>
          <w:sz w:val="24"/>
          <w:szCs w:val="24"/>
          <w:bdr w:val="single" w:sz="6" w:space="0" w:color="D3D6DB" w:frame="1"/>
          <w:shd w:val="clear" w:color="auto" w:fill="F9F9F9"/>
        </w:rPr>
        <w:t>ssh</w:t>
      </w:r>
      <w:proofErr w:type="spellEnd"/>
      <w:r w:rsidRPr="007E0BDF">
        <w:rPr>
          <w:rFonts w:ascii="Consolas" w:eastAsia="Times New Roman" w:hAnsi="Consolas" w:cs="Courier New"/>
          <w:color w:val="000000"/>
          <w:sz w:val="24"/>
          <w:szCs w:val="24"/>
          <w:bdr w:val="single" w:sz="6" w:space="0" w:color="D3D6DB" w:frame="1"/>
          <w:shd w:val="clear" w:color="auto" w:fill="F9F9F9"/>
        </w:rPr>
        <w:t xml:space="preserve"> azureuser@104.42.1.19 -p 50001</w:t>
      </w:r>
    </w:p>
    <w:p w:rsidR="007E0BDF" w:rsidRPr="007E0BDF" w:rsidRDefault="007E0BDF" w:rsidP="007E0BDF">
      <w:pPr>
        <w:spacing w:after="0" w:line="240" w:lineRule="auto"/>
        <w:rPr>
          <w:rFonts w:ascii="segoe-ui_normal" w:eastAsia="Times New Roman" w:hAnsi="segoe-ui_normal" w:cs="Arial"/>
          <w:color w:val="000000"/>
          <w:sz w:val="24"/>
          <w:szCs w:val="24"/>
        </w:rPr>
      </w:pPr>
      <w:r w:rsidRPr="007E0BDF">
        <w:rPr>
          <w:rFonts w:ascii="segoe-ui_normal" w:eastAsia="Times New Roman" w:hAnsi="segoe-ui_normal" w:cs="Arial"/>
          <w:color w:val="000000"/>
          <w:sz w:val="24"/>
          <w:szCs w:val="24"/>
        </w:rPr>
        <w:t xml:space="preserve">When prompted, enter the credentials you specified from the previous step when you created the scale set. The scale set instances are regular VMs that you can interact with as normal. For more information on how to deploy and run applications on your scale set instances, see </w:t>
      </w:r>
      <w:hyperlink r:id="rId7" w:history="1">
        <w:r w:rsidRPr="007E0BDF">
          <w:rPr>
            <w:rFonts w:ascii="segoe-ui_normal" w:eastAsia="Times New Roman" w:hAnsi="segoe-ui_normal" w:cs="Arial"/>
            <w:color w:val="0050C5"/>
            <w:sz w:val="24"/>
            <w:szCs w:val="24"/>
          </w:rPr>
          <w:t>Deploy your application on virtual machine scale sets</w:t>
        </w:r>
      </w:hyperlink>
    </w:p>
    <w:p w:rsidR="00C85011" w:rsidRDefault="00C85011" w:rsidP="007E0BDF">
      <w:pPr>
        <w:spacing w:after="0" w:line="240" w:lineRule="auto"/>
      </w:pPr>
    </w:p>
    <w:sectPr w:rsidR="00C850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ui_bold">
    <w:altName w:val="Times New Roman"/>
    <w:charset w:val="00"/>
    <w:family w:val="auto"/>
    <w:pitch w:val="default"/>
  </w:font>
  <w:font w:name="segoe-ui_normal">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60C5CF9"/>
    <w:multiLevelType w:val="multilevel"/>
    <w:tmpl w:val="0AEA08F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EB5C34"/>
    <w:multiLevelType w:val="multilevel"/>
    <w:tmpl w:val="E688A6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0B20E5"/>
    <w:multiLevelType w:val="multilevel"/>
    <w:tmpl w:val="72D03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val="fullPage" w:percent="5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E0BDF"/>
    <w:rsid w:val="007E0BDF"/>
    <w:rsid w:val="00B02FD8"/>
    <w:rsid w:val="00C850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7B4C62-5DFE-4225-B889-D7714C9500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7E0BDF"/>
    <w:pPr>
      <w:spacing w:before="100" w:beforeAutospacing="1" w:after="100" w:afterAutospacing="1" w:line="240" w:lineRule="auto"/>
      <w:outlineLvl w:val="1"/>
    </w:pPr>
    <w:rPr>
      <w:rFonts w:ascii="Times New Roman" w:eastAsia="Times New Roman" w:hAnsi="Times New Roman" w:cs="Times New Roman"/>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E0BDF"/>
    <w:rPr>
      <w:rFonts w:ascii="Times New Roman" w:eastAsia="Times New Roman" w:hAnsi="Times New Roman" w:cs="Times New Roman"/>
      <w:sz w:val="36"/>
      <w:szCs w:val="36"/>
    </w:rPr>
  </w:style>
  <w:style w:type="character" w:styleId="Hyperlink">
    <w:name w:val="Hyperlink"/>
    <w:basedOn w:val="DefaultParagraphFont"/>
    <w:uiPriority w:val="99"/>
    <w:semiHidden/>
    <w:unhideWhenUsed/>
    <w:rsid w:val="007E0BDF"/>
    <w:rPr>
      <w:strike w:val="0"/>
      <w:dstrike w:val="0"/>
      <w:color w:val="0050C5"/>
      <w:u w:val="none"/>
      <w:effect w:val="none"/>
      <w:shd w:val="clear" w:color="auto" w:fill="auto"/>
    </w:rPr>
  </w:style>
  <w:style w:type="character" w:styleId="HTMLCode">
    <w:name w:val="HTML Code"/>
    <w:basedOn w:val="DefaultParagraphFont"/>
    <w:uiPriority w:val="99"/>
    <w:semiHidden/>
    <w:unhideWhenUsed/>
    <w:rsid w:val="007E0BDF"/>
    <w:rPr>
      <w:rFonts w:ascii="Consolas" w:eastAsia="Times New Roman" w:hAnsi="Consolas" w:cs="Courier New" w:hint="default"/>
      <w:sz w:val="24"/>
      <w:szCs w:val="24"/>
      <w:bdr w:val="single" w:sz="6" w:space="0" w:color="D3D6DB" w:frame="1"/>
      <w:shd w:val="clear" w:color="auto" w:fill="F9F9F9"/>
      <w:rtl w:val="0"/>
    </w:rPr>
  </w:style>
  <w:style w:type="character" w:styleId="Strong">
    <w:name w:val="Strong"/>
    <w:basedOn w:val="DefaultParagraphFont"/>
    <w:uiPriority w:val="22"/>
    <w:qFormat/>
    <w:rsid w:val="007E0BDF"/>
    <w:rPr>
      <w:rFonts w:ascii="segoe-ui_bold" w:hAnsi="segoe-ui_bold" w:hint="default"/>
      <w:b/>
      <w:bCs/>
    </w:rPr>
  </w:style>
  <w:style w:type="paragraph" w:styleId="NormalWeb">
    <w:name w:val="Normal (Web)"/>
    <w:basedOn w:val="Normal"/>
    <w:uiPriority w:val="99"/>
    <w:semiHidden/>
    <w:unhideWhenUsed/>
    <w:rsid w:val="007E0BD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7E0BDF"/>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70324893">
      <w:bodyDiv w:val="1"/>
      <w:marLeft w:val="0"/>
      <w:marRight w:val="0"/>
      <w:marTop w:val="0"/>
      <w:marBottom w:val="0"/>
      <w:divBdr>
        <w:top w:val="none" w:sz="0" w:space="0" w:color="auto"/>
        <w:left w:val="none" w:sz="0" w:space="0" w:color="auto"/>
        <w:bottom w:val="none" w:sz="0" w:space="0" w:color="auto"/>
        <w:right w:val="none" w:sz="0" w:space="0" w:color="auto"/>
      </w:divBdr>
      <w:divsChild>
        <w:div w:id="867841590">
          <w:marLeft w:val="0"/>
          <w:marRight w:val="0"/>
          <w:marTop w:val="0"/>
          <w:marBottom w:val="0"/>
          <w:divBdr>
            <w:top w:val="none" w:sz="0" w:space="0" w:color="auto"/>
            <w:left w:val="none" w:sz="0" w:space="0" w:color="auto"/>
            <w:bottom w:val="none" w:sz="0" w:space="0" w:color="auto"/>
            <w:right w:val="none" w:sz="0" w:space="0" w:color="auto"/>
          </w:divBdr>
          <w:divsChild>
            <w:div w:id="1305354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docs.microsoft.com/en-us/azure/virtual-machine-scale-sets/virtual-machine-scale-sets-deploy-ap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cs.microsoft.com/en-us/azure/virtual-machines/linux/mac-create-ssh-keys" TargetMode="External"/><Relationship Id="rId5" Type="http://schemas.openxmlformats.org/officeDocument/2006/relationships/hyperlink" Target="https://docs.microsoft.com/en-us/azure/virtual-machines/windows/faq"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449</Words>
  <Characters>2565</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Stillman</dc:creator>
  <cp:keywords/>
  <dc:description/>
  <cp:lastModifiedBy>Jeff Stillman</cp:lastModifiedBy>
  <cp:revision>2</cp:revision>
  <dcterms:created xsi:type="dcterms:W3CDTF">2018-05-10T18:42:00Z</dcterms:created>
  <dcterms:modified xsi:type="dcterms:W3CDTF">2018-06-18T22:30:00Z</dcterms:modified>
</cp:coreProperties>
</file>