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5A1A" w14:textId="0C022F36" w:rsidR="004E041B" w:rsidRDefault="004E041B" w:rsidP="004E041B">
      <w:pPr>
        <w:rPr>
          <w:rFonts w:ascii="Copperplate Gothic Bold" w:hAnsi="Copperplate Gothic Bold"/>
          <w:b/>
          <w:bCs/>
          <w:sz w:val="72"/>
          <w:szCs w:val="72"/>
        </w:rPr>
      </w:pPr>
      <w:r>
        <w:rPr>
          <w:rFonts w:ascii="Copperplate Gothic Bold" w:hAnsi="Copperplate Gothic Bold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6013CB7C" wp14:editId="6E698BD6">
            <wp:simplePos x="0" y="0"/>
            <wp:positionH relativeFrom="column">
              <wp:posOffset>478155</wp:posOffset>
            </wp:positionH>
            <wp:positionV relativeFrom="paragraph">
              <wp:posOffset>84455</wp:posOffset>
            </wp:positionV>
            <wp:extent cx="4539615" cy="2083435"/>
            <wp:effectExtent l="0" t="0" r="0" b="0"/>
            <wp:wrapTight wrapText="bothSides">
              <wp:wrapPolygon edited="0">
                <wp:start x="2991" y="7110"/>
                <wp:lineTo x="453" y="7900"/>
                <wp:lineTo x="363" y="9283"/>
                <wp:lineTo x="1178" y="10665"/>
                <wp:lineTo x="1450" y="13825"/>
                <wp:lineTo x="1994" y="16985"/>
                <wp:lineTo x="1994" y="19355"/>
                <wp:lineTo x="5348" y="20145"/>
                <wp:lineTo x="14956" y="20540"/>
                <wp:lineTo x="17041" y="20540"/>
                <wp:lineTo x="17766" y="20145"/>
                <wp:lineTo x="19579" y="17775"/>
                <wp:lineTo x="19488" y="16985"/>
                <wp:lineTo x="20485" y="10665"/>
                <wp:lineTo x="21210" y="10073"/>
                <wp:lineTo x="20576" y="7505"/>
                <wp:lineTo x="6436" y="7110"/>
                <wp:lineTo x="2991" y="711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pperplate Gothic Bold" w:hAnsi="Copperplate Gothic Bold"/>
          <w:b/>
          <w:bCs/>
          <w:sz w:val="72"/>
          <w:szCs w:val="72"/>
        </w:rPr>
        <w:t xml:space="preserve">                Dunbar</w:t>
      </w:r>
    </w:p>
    <w:p w14:paraId="1A4C69CB" w14:textId="77777777" w:rsidR="004E041B" w:rsidRDefault="004E041B" w:rsidP="004E041B">
      <w:pPr>
        <w:rPr>
          <w:rFonts w:ascii="Copperplate Gothic Bold" w:hAnsi="Copperplate Gothic Bold"/>
          <w:b/>
          <w:bCs/>
          <w:sz w:val="72"/>
          <w:szCs w:val="72"/>
        </w:rPr>
      </w:pPr>
    </w:p>
    <w:p w14:paraId="00835C21" w14:textId="77777777" w:rsidR="004E041B" w:rsidRPr="00012326" w:rsidRDefault="004E041B" w:rsidP="004E041B">
      <w:pPr>
        <w:jc w:val="center"/>
        <w:rPr>
          <w:rFonts w:ascii="Copperplate Gothic Bold" w:hAnsi="Copperplate Gothic Bold"/>
          <w:b/>
          <w:bCs/>
          <w:sz w:val="56"/>
          <w:szCs w:val="56"/>
        </w:rPr>
      </w:pPr>
    </w:p>
    <w:p w14:paraId="4A720720" w14:textId="77777777" w:rsidR="004E041B" w:rsidRDefault="004E041B" w:rsidP="004E041B">
      <w:pPr>
        <w:rPr>
          <w:rFonts w:ascii="Copperplate Gothic Bold" w:hAnsi="Copperplate Gothic Bold"/>
          <w:sz w:val="56"/>
          <w:szCs w:val="56"/>
        </w:rPr>
      </w:pPr>
    </w:p>
    <w:p w14:paraId="138825C1" w14:textId="77777777" w:rsidR="004E041B" w:rsidRPr="004E041B" w:rsidRDefault="004E041B" w:rsidP="004E041B">
      <w:pPr>
        <w:rPr>
          <w:rFonts w:ascii="Copperplate Gothic Bold" w:hAnsi="Copperplate Gothic Bold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   </w:t>
      </w:r>
      <w:r w:rsidRPr="004E041B">
        <w:rPr>
          <w:rFonts w:ascii="Copperplate Gothic Bold" w:hAnsi="Copperplate Gothic Bold"/>
          <w:sz w:val="56"/>
          <w:szCs w:val="56"/>
        </w:rPr>
        <w:t>Product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041B" w:rsidRPr="00FD5799" w14:paraId="343CA234" w14:textId="77777777" w:rsidTr="00A61ED4">
        <w:tc>
          <w:tcPr>
            <w:tcW w:w="4675" w:type="dxa"/>
          </w:tcPr>
          <w:p w14:paraId="691D14DC" w14:textId="77777777" w:rsidR="004E041B" w:rsidRPr="00FD5799" w:rsidRDefault="004E041B" w:rsidP="00A61ED4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Brands</w:t>
            </w:r>
          </w:p>
        </w:tc>
        <w:tc>
          <w:tcPr>
            <w:tcW w:w="4675" w:type="dxa"/>
          </w:tcPr>
          <w:p w14:paraId="1BB61B29" w14:textId="77777777" w:rsidR="004E041B" w:rsidRPr="00FD5799" w:rsidRDefault="004E041B" w:rsidP="00A61ED4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Kits</w:t>
            </w:r>
          </w:p>
        </w:tc>
      </w:tr>
      <w:tr w:rsidR="004E041B" w:rsidRPr="00FD5799" w14:paraId="41DA1A77" w14:textId="77777777" w:rsidTr="00A61ED4">
        <w:tc>
          <w:tcPr>
            <w:tcW w:w="4675" w:type="dxa"/>
          </w:tcPr>
          <w:p w14:paraId="1527621C" w14:textId="77777777" w:rsidR="004E041B" w:rsidRPr="00FD5799" w:rsidRDefault="004E041B" w:rsidP="00A61ED4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Gender</w:t>
            </w:r>
          </w:p>
        </w:tc>
        <w:tc>
          <w:tcPr>
            <w:tcW w:w="4675" w:type="dxa"/>
          </w:tcPr>
          <w:p w14:paraId="22EB8F03" w14:textId="77777777" w:rsidR="004E041B" w:rsidRPr="00FD5799" w:rsidRDefault="004E041B" w:rsidP="00A61ED4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Unisex</w:t>
            </w:r>
          </w:p>
        </w:tc>
      </w:tr>
      <w:tr w:rsidR="004E041B" w:rsidRPr="00FD5799" w14:paraId="097FC5DE" w14:textId="77777777" w:rsidTr="00A61ED4">
        <w:tc>
          <w:tcPr>
            <w:tcW w:w="4675" w:type="dxa"/>
          </w:tcPr>
          <w:p w14:paraId="67361FCB" w14:textId="77777777" w:rsidR="004E041B" w:rsidRPr="00FD5799" w:rsidRDefault="004E041B" w:rsidP="00A61ED4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Lenses</w:t>
            </w:r>
          </w:p>
        </w:tc>
        <w:tc>
          <w:tcPr>
            <w:tcW w:w="4675" w:type="dxa"/>
          </w:tcPr>
          <w:p w14:paraId="226EA369" w14:textId="77777777" w:rsidR="004E041B" w:rsidRPr="00FD5799" w:rsidRDefault="004E041B" w:rsidP="00A61ED4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Prescription lenses included</w:t>
            </w:r>
          </w:p>
        </w:tc>
      </w:tr>
      <w:tr w:rsidR="004E041B" w:rsidRPr="00FD5799" w14:paraId="68335942" w14:textId="77777777" w:rsidTr="00A61ED4">
        <w:tc>
          <w:tcPr>
            <w:tcW w:w="4675" w:type="dxa"/>
          </w:tcPr>
          <w:p w14:paraId="05D69D82" w14:textId="77777777" w:rsidR="004E041B" w:rsidRPr="00FD5799" w:rsidRDefault="004E041B" w:rsidP="00A61ED4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Material</w:t>
            </w:r>
          </w:p>
        </w:tc>
        <w:tc>
          <w:tcPr>
            <w:tcW w:w="4675" w:type="dxa"/>
          </w:tcPr>
          <w:p w14:paraId="15653F20" w14:textId="52278F9A" w:rsidR="004E041B" w:rsidRPr="00FD5799" w:rsidRDefault="00980C4E" w:rsidP="00A61ED4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Metal</w:t>
            </w:r>
          </w:p>
        </w:tc>
      </w:tr>
    </w:tbl>
    <w:p w14:paraId="14F42061" w14:textId="77777777" w:rsidR="004E041B" w:rsidRPr="00FD5799" w:rsidRDefault="004E041B" w:rsidP="004E041B">
      <w:pPr>
        <w:rPr>
          <w:rFonts w:ascii="Copperplate Gothic Bold" w:hAnsi="Copperplate Gothic Bold"/>
          <w:color w:val="000000" w:themeColor="text1"/>
        </w:rPr>
      </w:pPr>
    </w:p>
    <w:p w14:paraId="748AF630" w14:textId="77777777" w:rsidR="004E041B" w:rsidRDefault="004E041B" w:rsidP="004E041B">
      <w:pPr>
        <w:rPr>
          <w:rFonts w:ascii="Copperplate Gothic Bold" w:hAnsi="Copperplate Gothic Bold"/>
          <w:sz w:val="72"/>
          <w:szCs w:val="72"/>
        </w:rPr>
      </w:pPr>
      <w:r>
        <w:rPr>
          <w:rFonts w:ascii="Copperplate Gothic Bold" w:hAnsi="Copperplate Gothic Bold"/>
          <w:sz w:val="72"/>
          <w:szCs w:val="72"/>
        </w:rPr>
        <w:t xml:space="preserve">          </w:t>
      </w:r>
      <w:r w:rsidRPr="004E041B">
        <w:rPr>
          <w:rFonts w:ascii="Copperplate Gothic Bold" w:hAnsi="Copperplate Gothic Bold"/>
          <w:sz w:val="72"/>
          <w:szCs w:val="72"/>
        </w:rPr>
        <w:t>Description</w:t>
      </w:r>
    </w:p>
    <w:p w14:paraId="10DC9689" w14:textId="76B63D34" w:rsidR="004E041B" w:rsidRDefault="00A877B8" w:rsidP="004E041B">
      <w:pP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  <w:t>Add a note of maturity to your ensemble with the retro style Dunbar eyeglasses. These streamlined glasses have a high-grade, corrosion-resistant metal frame that is durable enough to hold up to your active lifestyle. The square lenses of these cutting-edge unisex eyeglasses complement oval or round face shapes. Please note these frames fit large and are best suited to those with wider faces</w:t>
      </w:r>
    </w:p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4E041B" w14:paraId="1D0FFF4A" w14:textId="77777777" w:rsidTr="00A61ED4">
        <w:trPr>
          <w:trHeight w:val="2445"/>
        </w:trPr>
        <w:tc>
          <w:tcPr>
            <w:tcW w:w="9459" w:type="dxa"/>
          </w:tcPr>
          <w:p w14:paraId="7987C7DA" w14:textId="77777777" w:rsidR="004E041B" w:rsidRPr="004E041B" w:rsidRDefault="004E041B" w:rsidP="00A61ED4">
            <w:pPr>
              <w:jc w:val="center"/>
              <w:rPr>
                <w:rFonts w:ascii="Copperplate Gothic Bold" w:hAnsi="Copperplate Gothic Bold"/>
                <w:sz w:val="36"/>
                <w:szCs w:val="36"/>
              </w:rPr>
            </w:pPr>
            <w:r w:rsidRPr="004E041B">
              <w:rPr>
                <w:rFonts w:ascii="Copperplate Gothic Bold" w:hAnsi="Copperplate Gothic Bold"/>
                <w:sz w:val="36"/>
                <w:szCs w:val="36"/>
              </w:rPr>
              <w:t>What You’ll Get</w:t>
            </w:r>
          </w:p>
          <w:p w14:paraId="690AFE56" w14:textId="77777777" w:rsidR="004E041B" w:rsidRDefault="004E041B" w:rsidP="00A61ED4">
            <w:pPr>
              <w:jc w:val="center"/>
              <w:rPr>
                <w:rFonts w:ascii="Copperplate Gothic Bold" w:hAnsi="Copperplate Gothic Bold"/>
                <w:sz w:val="36"/>
                <w:szCs w:val="36"/>
              </w:rPr>
            </w:pPr>
          </w:p>
          <w:p w14:paraId="65CC2B17" w14:textId="77777777" w:rsidR="004E041B" w:rsidRDefault="004E041B" w:rsidP="00A61ED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Thin and light tinted prescription lenses.</w:t>
            </w:r>
          </w:p>
          <w:p w14:paraId="649E093D" w14:textId="77777777" w:rsidR="004E041B" w:rsidRDefault="004E041B" w:rsidP="00A61ED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Soft case and cleaning cloth.</w:t>
            </w:r>
          </w:p>
          <w:p w14:paraId="1DD55AFB" w14:textId="77777777" w:rsidR="004E041B" w:rsidRPr="006D2365" w:rsidRDefault="004E041B" w:rsidP="00A61ED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Unconditional 30 days return policy. Free return shipping.</w:t>
            </w:r>
          </w:p>
        </w:tc>
      </w:tr>
    </w:tbl>
    <w:p w14:paraId="09C184E4" w14:textId="77777777" w:rsidR="004E041B" w:rsidRPr="009B524C" w:rsidRDefault="004E041B" w:rsidP="004E041B">
      <w:pPr>
        <w:rPr>
          <w:rFonts w:ascii="Copperplate Gothic Bold" w:hAnsi="Copperplate Gothic Bold"/>
        </w:rPr>
      </w:pPr>
    </w:p>
    <w:p w14:paraId="3021CFA6" w14:textId="77777777" w:rsidR="001B4768" w:rsidRDefault="001B4768"/>
    <w:sectPr w:rsidR="001B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0C7"/>
    <w:multiLevelType w:val="hybridMultilevel"/>
    <w:tmpl w:val="1700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18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1B"/>
    <w:rsid w:val="001B4768"/>
    <w:rsid w:val="004E041B"/>
    <w:rsid w:val="00980C4E"/>
    <w:rsid w:val="00A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BE98"/>
  <w15:chartTrackingRefBased/>
  <w15:docId w15:val="{1D29F6F9-3F5D-437F-B5C7-155B32D5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Riaz</dc:creator>
  <cp:keywords/>
  <dc:description/>
  <cp:lastModifiedBy>Ammad Riaz</cp:lastModifiedBy>
  <cp:revision>2</cp:revision>
  <dcterms:created xsi:type="dcterms:W3CDTF">2022-04-13T19:30:00Z</dcterms:created>
  <dcterms:modified xsi:type="dcterms:W3CDTF">2022-04-13T19:37:00Z</dcterms:modified>
</cp:coreProperties>
</file>