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📊 CAMPAIGN REPORT</w:t>
      </w:r>
    </w:p>
    <w:p>
      <w:r>
        <w:t>User ID: eg.- dentsuitte</w:t>
      </w:r>
    </w:p>
    <w:p>
      <w:r>
        <w:t>Timestamp: 2025-07-30 03:29:58</w:t>
      </w:r>
    </w:p>
    <w:p>
      <w:r>
        <w:t>Campaign Query: APPLE WELCOME KITS</w:t>
      </w:r>
    </w:p>
    <w:p>
      <w:r>
        <w:t>──────────────────────────────</w:t>
      </w:r>
    </w:p>
    <w:p>
      <w:r>
        <w:t>User Segment: premium</w:t>
      </w:r>
    </w:p>
    <w:p>
      <w:r>
        <w:t>Campaign Objective: Promote high-end exclusive products for premium buyers</w:t>
      </w:r>
    </w:p>
    <w:p>
      <w:r>
        <w:t>Recommendation: **Personalized Marketing Strategy for Premium User Segment**</w:t>
        <w:br/>
        <w:br/>
        <w:t>**Campaign Objective:** To engage and retain high-value premium users, encouraging continued loyalty and potential upselling.</w:t>
        <w:br/>
        <w:br/>
        <w:t>**User Persona Insights:**</w:t>
        <w:br/>
        <w:br/>
        <w:t>* Demographics: Affluent individuals, likely between 35-55 years old, with a high disposable income.</w:t>
        <w:br/>
        <w:t>* Interests: Luxury goods, high-end travel, fine dining, and exclusive experiences.</w:t>
        <w:br/>
        <w:t>* Behavior: Active on social media, with a focus on visually-oriented platforms; engaged with premium content.</w:t>
        <w:br/>
        <w:br/>
        <w:t>**Marketing Strategy:**</w:t>
        <w:br/>
        <w:br/>
        <w:t>1. **Exclusivity and Personalization**: Emphasize the user's status as a valued, premium member. Offer tailored content, showcasing luxury experiences and products that align with their interests.</w:t>
        <w:br/>
        <w:t>2. **Visual Storytelling**: Leverage high-end visuals and immersive content to captivate the audience. Utilize formats like:</w:t>
        <w:br/>
        <w:tab/>
        <w:t>* Instagram: Carousel, Story, Reels, and IGTV.</w:t>
        <w:br/>
        <w:tab/>
        <w:t>* Facebook: Video, Carousel, and Collection ads.</w:t>
        <w:br/>
        <w:tab/>
        <w:t>* Pinterest: High-end visuals, shopping ads.</w:t>
        <w:br/>
        <w:t>3. **Platforms**: Focus on visually-oriented platforms:</w:t>
        <w:br/>
        <w:tab/>
        <w:t>* Instagram (45% of online adults aged 25-49 use the platform).</w:t>
        <w:br/>
        <w:tab/>
        <w:t>* Facebook (31% of online adults aged 25-49 use the platform).</w:t>
        <w:br/>
        <w:tab/>
        <w:t>* Pinterest (14% of online adults aged 25-49 use the platform).</w:t>
        <w:br/>
        <w:t>4. **Tone and Messaging Guidelines**:</w:t>
        <w:br/>
        <w:tab/>
        <w:t>* Tone: Sophisticated, refined, and exclusive.</w:t>
        <w:br/>
        <w:tab/>
        <w:t>* Messaging: Emphasize the value proposition, highlighting unique experiences, premium services, and personalized support.</w:t>
        <w:br/>
        <w:tab/>
        <w:t>* Language: Use elegant, high-end language, avoiding jargon and overly promotional content.</w:t>
        <w:br/>
        <w:t>5. **Call-to-Action (CTA) Suggestions**:</w:t>
        <w:br/>
        <w:tab/>
        <w:t>* "Unlock exclusive access to premium events and experiences."</w:t>
        <w:br/>
        <w:tab/>
        <w:t>* "Discover personalized luxury travel recommendations."</w:t>
        <w:br/>
        <w:tab/>
        <w:t>* "Explore curated collections of high-end products."</w:t>
        <w:br/>
        <w:br/>
        <w:t>**Content Strategy:**</w:t>
        <w:br/>
        <w:br/>
        <w:t>1. **Luxury Lifestyle Content**: Showcase high-end products, services, and experiences, such as:</w:t>
        <w:br/>
        <w:tab/>
        <w:t>* Fine dining and wine tastings.</w:t>
        <w:br/>
        <w:tab/>
        <w:t>* Luxury travel destinations and exclusive resorts.</w:t>
        <w:br/>
        <w:tab/>
        <w:t>* High-end fashion and jewelry.</w:t>
        <w:br/>
        <w:t>2. **User-Generated Content (UGC)**: Encourage premium users to share their own luxury experiences, using a branded hashtag.</w:t>
        <w:br/>
        <w:t>3. **Influencer Partnerships**: Collaborate with influencers and thought leaders in the luxury space to promote exclusive experiences.</w:t>
        <w:br/>
        <w:br/>
        <w:t>**Performance Metrics:**</w:t>
        <w:br/>
        <w:br/>
        <w:t>1. Engagement metrics (likes, comments, shares).</w:t>
        <w:br/>
        <w:t>2. Click-through rates (CTR) on premium content.</w:t>
        <w:br/>
        <w:t>3. Conversion rates (e.g., bookings, purchases).</w:t>
        <w:br/>
        <w:br/>
        <w:t>**Budget Allocation:**</w:t>
        <w:br/>
        <w:br/>
        <w:t>1. Instagram: 40%</w:t>
        <w:br/>
        <w:t>2. Facebook: 30%</w:t>
        <w:br/>
        <w:t>3. Pinterest: 30%</w:t>
        <w:br/>
        <w:br/>
        <w:t>By implementing this personalized marketing strategy, we aim to strengthen the relationship with premium users, increase engagement, and drive loyalty, ultimately driving revenue growth and customer retention.</w:t>
      </w:r>
    </w:p>
    <w:p>
      <w:r>
        <w:t>Generated Ad Copy: We couldn't generate an ad at the moment.</w:t>
      </w:r>
    </w:p>
    <w:p>
      <w:r>
        <w:t>Human Feedback: No feedback yet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