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E102" w14:textId="53A1328E" w:rsidR="001938F4" w:rsidRDefault="00AF2C9C">
      <w:r w:rsidRPr="00AF2C9C">
        <w:t>在LLaMA中，所谓“四大创新”（RoPE、RMSNorm、SwiGLU、Pre-Norm）并不是彼此独立的模块，而是围绕**“稳定训练 + 高效建模 + 强表达能力”**这一核心目标形成的协同系统。从整体结构上看，LLaMA采用Pre-Norm范式，将归一化（RMSNorm）前置到Attention与FFN之前，从而保证每一层输入分布稳定，缓解深层网络中的梯度消失与爆炸问题；而RMSNorm相比LayerNorm去除了均值中心化，仅保留方差归一化，在降低计算开销的同时减少数值扰动，为后续模块提供更加稳定的输入表示。在此基础上，Attention模块内部通过RoPE（Rotary Position Embedding）将位置信息直接编码进Query和Key，使得注意力分数天然具备相对位置感知能力，从而在不引入额外参数的情况下提升长序列建模能力；最后，在前馈网络（FFN）中使用SwiGLU替代传统ReLU/GELU，通过门控机制（gating）增强非线性表达能力，使模型在token间复杂关系建模上更加精细。四者协同的本质可以理解为：</w:t>
      </w:r>
      <w:r w:rsidRPr="00AF2C9C">
        <w:rPr>
          <w:b/>
          <w:bCs/>
        </w:rPr>
        <w:t>RMSNorm + Pre-Norm负责“稳定输入与梯度流”，RoPE负责“序列结构建模”，SwiGLU负责“表达能力增强”</w:t>
      </w:r>
      <w:r w:rsidRPr="00AF2C9C">
        <w:t>，共同构成一个既高效又可扩展的Transformer变体。</w:t>
      </w:r>
    </w:p>
    <w:p w14:paraId="2CB7AF5A" w14:textId="77777777" w:rsidR="00AF2C9C" w:rsidRDefault="00AF2C9C"/>
    <w:p w14:paraId="23DC95B9" w14:textId="77777777" w:rsidR="00AF2C9C" w:rsidRDefault="00AF2C9C"/>
    <w:p w14:paraId="27ED6EC8" w14:textId="77777777" w:rsidR="00AF2C9C" w:rsidRDefault="00AF2C9C"/>
    <w:p w14:paraId="32F6BA01" w14:textId="77777777" w:rsidR="00AF2C9C" w:rsidRPr="00AF2C9C" w:rsidRDefault="00AF2C9C" w:rsidP="00AF2C9C">
      <w:r w:rsidRPr="00AF2C9C">
        <w:t>从LLaMA到LLaMA 2再到LLaMA 3的演进，本质上体现了大语言模型从“基础能力构建”到“工程可用性提升”，再到“规模化与性能极限逼近”的发展路径。相较于初代主要聚焦于高效Transformer结构设计（如RMSNorm、RoPE、SwiGLU等），LLaMA2的核心创新集中在“让模型真正可用”，其中最关键的是引入了完整的对齐体系，包括监督微调（SFT）、奖励模型（Reward Model）以及基于人类反馈的强化学习（RLHF），使模型从单纯的语言建模能力跃迁为具备对话能力和指令跟随能力的系统。同时，LLaMA2显著提升了训练数据规模（约2T tokens）与数据清洗质量，并引入了Grouped Query Attention（GQA）以优化推理阶段的KV Cache开销，在保证性能的同时提升推理效率。此外，其上下文长度扩展至4k，并在安全性方面通过专门数据增强降低有害输出风险，这些改进共同推动模型向工业级应用迈进。</w:t>
      </w:r>
    </w:p>
    <w:p w14:paraId="3E4A974C" w14:textId="77777777" w:rsidR="00AF2C9C" w:rsidRPr="00AF2C9C" w:rsidRDefault="00AF2C9C" w:rsidP="00AF2C9C">
      <w:r w:rsidRPr="00AF2C9C">
        <w:t>而LLaMA3的创新重点则进一步从“可用”转向“更强”，其提升并未依赖颠覆性的架构变化，而是集中体现在数据规模、tokenizer设计以及训练策略的系统性优化上。首先，LLaMA3采用了全新的高效tokenizer（词表规模约128k），相比传统SentencePiece显著降低了文本token化后的长度，从而减少Attention计算开销并提升长上下文建模能力；其次，其训练数据规模提升至15T tokens以上，并通过更严格的数据过滤和更高比例的高质量语料（如代码与推理数据）显著增强模型的推理能力与泛化性能；同时，上下文长度进一步扩展至8k甚至更高，并在RoPE基础上优化长序列训练策略，使模型在长文本任务中表现更稳定。在推理层面，LLaMA3延续并优化了GQA机制，提高了推理吞吐效率，并在指令跟随与工具调用（tool use）等能力上表现出更强的泛化性。总体来看，LLaMA2的关键在于通过对齐与工程优化解决“模型能否安全可靠地被使用”的问题，而LLaMA3则通过tokenizer革新、数据规模扩展以及训练策略优化，进一步释放Transformer架构的潜力，使模型在性能上逼近更先进的闭源模型水平。</w:t>
      </w:r>
    </w:p>
    <w:p w14:paraId="05A1B9AE" w14:textId="77777777" w:rsidR="00AF2C9C" w:rsidRDefault="00AF2C9C"/>
    <w:p w14:paraId="0052C541" w14:textId="77777777" w:rsidR="00AF2C9C" w:rsidRDefault="00AF2C9C"/>
    <w:p w14:paraId="2092E533" w14:textId="77777777" w:rsidR="00AF2C9C" w:rsidRDefault="00AF2C9C"/>
    <w:p w14:paraId="588B7535" w14:textId="77777777" w:rsidR="00AF2C9C" w:rsidRPr="00AF2C9C" w:rsidRDefault="00AF2C9C" w:rsidP="00AF2C9C">
      <w:r w:rsidRPr="00AF2C9C">
        <w:t>从LLaMA到LLaMA 2再到LLaMA 3的演进，本质上体现了大语言模型从“基础能力构建”到“工程可用性提升”，再到“规模化与性能极限逼近”的发展路径。相较于初代主要聚焦于高效Transformer结构设计（如RMSNorm、RoPE、SwiGLU等），LLaMA2的核心创新集中在“让模型真正可用”，其中最关键的是引入了完整的对齐体系，包括监督微调（SFT）、奖励模型（Reward Model）以及基于人类反馈的强化学习（RLHF），使模型从单纯的语言建模能力跃</w:t>
      </w:r>
      <w:r w:rsidRPr="00AF2C9C">
        <w:lastRenderedPageBreak/>
        <w:t>迁为具备对话能力和指令跟随能力的系统。同时，LLaMA2显著提升了训练数据规模（约2T tokens）与数据清洗质量，并引入了Grouped Query Attention（GQA）以优化推理阶段的KV Cache开销，在保证性能的同时提升推理效率。此外，其上下文长度扩展至4k，并在安全性方面通过专门数据增强降低有害输出风险，这些改进共同推动模型向工业级应用迈进。</w:t>
      </w:r>
    </w:p>
    <w:p w14:paraId="791C49B1" w14:textId="77777777" w:rsidR="00AF2C9C" w:rsidRPr="00AF2C9C" w:rsidRDefault="00AF2C9C" w:rsidP="00AF2C9C">
      <w:r w:rsidRPr="00AF2C9C">
        <w:t>而LLaMA3的创新重点则进一步从“可用”转向“更强”，其提升并未依赖颠覆性的架构变化，而是集中体现在数据规模、tokenizer设计以及训练策略的系统性优化上。首先，LLaMA3采用了全新的高效tokenizer（词表规模约128k），相比传统SentencePiece显著降低了文本token化后的长度，从而减少Attention计算开销并提升长上下文建模能力；其次，其训练数据规模提升至15T tokens以上，并通过更严格的数据过滤和更高比例的高质量语料（如代码与推理数据）显著增强模型的推理能力与泛化性能；同时，上下文长度进一步扩展至8k甚至更高，并在RoPE基础上优化长序列训练策略，使模型在长文本任务中表现更稳定。在推理层面，LLaMA3延续并优化了GQA机制，提高了推理吞吐效率，并在指令跟随与工具调用（tool use）等能力上表现出更强的泛化性。总体来看，LLaMA2的关键在于通过对齐与工程优化解决“模型能否安全可靠地被使用”的问题，而LLaMA3则通过tokenizer革新、数据规模扩展以及训练策略优化，进一步释放Transformer架构的潜力，使模型在性能上逼近更先进的闭源模型水平。</w:t>
      </w:r>
    </w:p>
    <w:p w14:paraId="5C25D92C" w14:textId="77777777" w:rsidR="00AF2C9C" w:rsidRPr="00AF2C9C" w:rsidRDefault="00AF2C9C">
      <w:pPr>
        <w:rPr>
          <w:rFonts w:hint="eastAsia"/>
        </w:rPr>
      </w:pPr>
    </w:p>
    <w:sectPr w:rsidR="00AF2C9C" w:rsidRPr="00AF2C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F0"/>
    <w:rsid w:val="001938F4"/>
    <w:rsid w:val="002F6424"/>
    <w:rsid w:val="00537FBC"/>
    <w:rsid w:val="00921CF0"/>
    <w:rsid w:val="00AF2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EF31D"/>
  <w15:chartTrackingRefBased/>
  <w15:docId w15:val="{3017B546-0837-49D4-AAED-D6139083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1C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1C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1C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1C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1C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1C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1C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1C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1C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1C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1C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1C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1CF0"/>
    <w:rPr>
      <w:rFonts w:cstheme="majorBidi"/>
      <w:color w:val="0F4761" w:themeColor="accent1" w:themeShade="BF"/>
      <w:sz w:val="28"/>
      <w:szCs w:val="28"/>
    </w:rPr>
  </w:style>
  <w:style w:type="character" w:customStyle="1" w:styleId="50">
    <w:name w:val="标题 5 字符"/>
    <w:basedOn w:val="a0"/>
    <w:link w:val="5"/>
    <w:uiPriority w:val="9"/>
    <w:semiHidden/>
    <w:rsid w:val="00921CF0"/>
    <w:rPr>
      <w:rFonts w:cstheme="majorBidi"/>
      <w:color w:val="0F4761" w:themeColor="accent1" w:themeShade="BF"/>
      <w:sz w:val="24"/>
      <w:szCs w:val="24"/>
    </w:rPr>
  </w:style>
  <w:style w:type="character" w:customStyle="1" w:styleId="60">
    <w:name w:val="标题 6 字符"/>
    <w:basedOn w:val="a0"/>
    <w:link w:val="6"/>
    <w:uiPriority w:val="9"/>
    <w:semiHidden/>
    <w:rsid w:val="00921CF0"/>
    <w:rPr>
      <w:rFonts w:cstheme="majorBidi"/>
      <w:b/>
      <w:bCs/>
      <w:color w:val="0F4761" w:themeColor="accent1" w:themeShade="BF"/>
    </w:rPr>
  </w:style>
  <w:style w:type="character" w:customStyle="1" w:styleId="70">
    <w:name w:val="标题 7 字符"/>
    <w:basedOn w:val="a0"/>
    <w:link w:val="7"/>
    <w:uiPriority w:val="9"/>
    <w:semiHidden/>
    <w:rsid w:val="00921CF0"/>
    <w:rPr>
      <w:rFonts w:cstheme="majorBidi"/>
      <w:b/>
      <w:bCs/>
      <w:color w:val="595959" w:themeColor="text1" w:themeTint="A6"/>
    </w:rPr>
  </w:style>
  <w:style w:type="character" w:customStyle="1" w:styleId="80">
    <w:name w:val="标题 8 字符"/>
    <w:basedOn w:val="a0"/>
    <w:link w:val="8"/>
    <w:uiPriority w:val="9"/>
    <w:semiHidden/>
    <w:rsid w:val="00921CF0"/>
    <w:rPr>
      <w:rFonts w:cstheme="majorBidi"/>
      <w:color w:val="595959" w:themeColor="text1" w:themeTint="A6"/>
    </w:rPr>
  </w:style>
  <w:style w:type="character" w:customStyle="1" w:styleId="90">
    <w:name w:val="标题 9 字符"/>
    <w:basedOn w:val="a0"/>
    <w:link w:val="9"/>
    <w:uiPriority w:val="9"/>
    <w:semiHidden/>
    <w:rsid w:val="00921CF0"/>
    <w:rPr>
      <w:rFonts w:eastAsiaTheme="majorEastAsia" w:cstheme="majorBidi"/>
      <w:color w:val="595959" w:themeColor="text1" w:themeTint="A6"/>
    </w:rPr>
  </w:style>
  <w:style w:type="paragraph" w:styleId="a3">
    <w:name w:val="Title"/>
    <w:basedOn w:val="a"/>
    <w:next w:val="a"/>
    <w:link w:val="a4"/>
    <w:uiPriority w:val="10"/>
    <w:qFormat/>
    <w:rsid w:val="00921C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1C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1C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1C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1CF0"/>
    <w:pPr>
      <w:spacing w:before="160" w:after="160"/>
      <w:jc w:val="center"/>
    </w:pPr>
    <w:rPr>
      <w:i/>
      <w:iCs/>
      <w:color w:val="404040" w:themeColor="text1" w:themeTint="BF"/>
    </w:rPr>
  </w:style>
  <w:style w:type="character" w:customStyle="1" w:styleId="a8">
    <w:name w:val="引用 字符"/>
    <w:basedOn w:val="a0"/>
    <w:link w:val="a7"/>
    <w:uiPriority w:val="29"/>
    <w:rsid w:val="00921CF0"/>
    <w:rPr>
      <w:i/>
      <w:iCs/>
      <w:color w:val="404040" w:themeColor="text1" w:themeTint="BF"/>
    </w:rPr>
  </w:style>
  <w:style w:type="paragraph" w:styleId="a9">
    <w:name w:val="List Paragraph"/>
    <w:basedOn w:val="a"/>
    <w:uiPriority w:val="34"/>
    <w:qFormat/>
    <w:rsid w:val="00921CF0"/>
    <w:pPr>
      <w:ind w:left="720"/>
      <w:contextualSpacing/>
    </w:pPr>
  </w:style>
  <w:style w:type="character" w:styleId="aa">
    <w:name w:val="Intense Emphasis"/>
    <w:basedOn w:val="a0"/>
    <w:uiPriority w:val="21"/>
    <w:qFormat/>
    <w:rsid w:val="00921CF0"/>
    <w:rPr>
      <w:i/>
      <w:iCs/>
      <w:color w:val="0F4761" w:themeColor="accent1" w:themeShade="BF"/>
    </w:rPr>
  </w:style>
  <w:style w:type="paragraph" w:styleId="ab">
    <w:name w:val="Intense Quote"/>
    <w:basedOn w:val="a"/>
    <w:next w:val="a"/>
    <w:link w:val="ac"/>
    <w:uiPriority w:val="30"/>
    <w:qFormat/>
    <w:rsid w:val="00921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1CF0"/>
    <w:rPr>
      <w:i/>
      <w:iCs/>
      <w:color w:val="0F4761" w:themeColor="accent1" w:themeShade="BF"/>
    </w:rPr>
  </w:style>
  <w:style w:type="character" w:styleId="ad">
    <w:name w:val="Intense Reference"/>
    <w:basedOn w:val="a0"/>
    <w:uiPriority w:val="32"/>
    <w:qFormat/>
    <w:rsid w:val="00921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超宇 王</dc:creator>
  <cp:keywords/>
  <dc:description/>
  <cp:lastModifiedBy>超宇 王</cp:lastModifiedBy>
  <cp:revision>2</cp:revision>
  <dcterms:created xsi:type="dcterms:W3CDTF">2026-04-03T07:05:00Z</dcterms:created>
  <dcterms:modified xsi:type="dcterms:W3CDTF">2026-04-03T07:06:00Z</dcterms:modified>
</cp:coreProperties>
</file>