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Diagnosis Feasibility Study Webapp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Project Overview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project is a Node.js web application for cohort feasibility research. It supports diagnosis, laboratory, and medication criteria, generates SQL Server style feasibility SQL, and can run in either local demo mode or SQL Server backed mode.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current builder uses a reusable Airtable style advanced filter UI for T0 index event conditions, inclusion criteria, and exclusion criteria. Users can create nested AND or OR groups, add or remove condition rows, and build reusable field or operator based logic without inline concept preview widgets.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Repository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https://github.com/Burinboo256/webapp-feasibility-study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Primary Commands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pnpm install</w:t>
      </w:r>
    </w:p>
    <w:p>
      <w:pPr/>
      <w:r>
        <w:rPr>
          <w:rFonts w:ascii="Helvetica Light" w:hAnsi="Helvetica Light" w:cs="Helvetica Light"/>
          <w:sz w:val="24"/>
          <w:sz-cs w:val="24"/>
        </w:rPr>
        <w:t xml:space="preserve">- pnpm dev</w:t>
      </w:r>
    </w:p>
    <w:p>
      <w:pPr/>
      <w:r>
        <w:rPr>
          <w:rFonts w:ascii="Helvetica Light" w:hAnsi="Helvetica Light" w:cs="Helvetica Light"/>
          <w:sz w:val="24"/>
          <w:sz-cs w:val="24"/>
        </w:rPr>
        <w:t xml:space="preserve">- pnpm test</w:t>
      </w:r>
    </w:p>
    <w:p>
      <w:pPr/>
      <w:r>
        <w:rPr>
          <w:rFonts w:ascii="Helvetica Light" w:hAnsi="Helvetica Light" w:cs="Helvetica Light"/>
          <w:sz w:val="24"/>
          <w:sz-cs w:val="24"/>
        </w:rPr>
        <w:t xml:space="preserve">- pnpm sync-dictionary</w:t>
      </w:r>
    </w:p>
    <w:p>
      <w:pPr/>
      <w:r>
        <w:rPr>
          <w:rFonts w:ascii="Helvetica Light" w:hAnsi="Helvetica Light" w:cs="Helvetica Light"/>
          <w:sz w:val="24"/>
          <w:sz-cs w:val="24"/>
        </w:rPr>
        <w:t xml:space="preserve">- node scripts/hash-password.mjs "new-password"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What The App Does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Builds cohort definitions with T0 index events, demographics, inclusion rules, exclusion rules, nested condition groups, timing windows, and typed field operators.</w:t>
      </w:r>
    </w:p>
    <w:p>
      <w:pPr/>
      <w:r>
        <w:rPr>
          <w:rFonts w:ascii="Helvetica Light" w:hAnsi="Helvetica Light" w:cs="Helvetica Light"/>
          <w:sz w:val="24"/>
          <w:sz-cs w:val="24"/>
        </w:rPr>
        <w:t xml:space="preserve">- Runs feasibility counts through the Node backend instead of directly in the browser.</w:t>
      </w:r>
    </w:p>
    <w:p>
      <w:pPr/>
      <w:r>
        <w:rPr>
          <w:rFonts w:ascii="Helvetica Light" w:hAnsi="Helvetica Light" w:cs="Helvetica Light"/>
          <w:sz w:val="24"/>
          <w:sz-cs w:val="24"/>
        </w:rPr>
        <w:t xml:space="preserve">- Generates SQL Server style CTE-based SQL for review and debugging.</w:t>
      </w:r>
    </w:p>
    <w:p>
      <w:pPr/>
      <w:r>
        <w:rPr>
          <w:rFonts w:ascii="Helvetica Light" w:hAnsi="Helvetica Light" w:cs="Helvetica Light"/>
          <w:sz w:val="24"/>
          <w:sz-cs w:val="24"/>
        </w:rPr>
        <w:t xml:space="preserve">- Supports login, OTP flows, saved cohorts, and audit logging.</w:t>
      </w:r>
    </w:p>
    <w:p>
      <w:pPr/>
      <w:r>
        <w:rPr>
          <w:rFonts w:ascii="Helvetica Light" w:hAnsi="Helvetica Light" w:cs="Helvetica Light"/>
          <w:sz w:val="24"/>
          <w:sz-cs w:val="24"/>
        </w:rPr>
        <w:t xml:space="preserve">- Provides a separate master dictionary page for diagnosis, lab, and drug code review before adding conditions.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Configuration And Credential Safety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repository now keeps only checked-in example templates for configuration and local app storage.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Checked-in example files: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config/app.config.example.json</w:t>
      </w:r>
    </w:p>
    <w:p>
      <w:pPr/>
      <w:r>
        <w:rPr>
          <w:rFonts w:ascii="Helvetica Light" w:hAnsi="Helvetica Light" w:cs="Helvetica Light"/>
          <w:sz w:val="24"/>
          <w:sz-cs w:val="24"/>
        </w:rPr>
        <w:t xml:space="preserve">- data/users.example.json</w:t>
      </w:r>
    </w:p>
    <w:p>
      <w:pPr/>
      <w:r>
        <w:rPr>
          <w:rFonts w:ascii="Helvetica Light" w:hAnsi="Helvetica Light" w:cs="Helvetica Light"/>
          <w:sz w:val="24"/>
          <w:sz-cs w:val="24"/>
        </w:rPr>
        <w:t xml:space="preserve">- data/user-sessions.example.json</w:t>
      </w:r>
    </w:p>
    <w:p>
      <w:pPr/>
      <w:r>
        <w:rPr>
          <w:rFonts w:ascii="Helvetica Light" w:hAnsi="Helvetica Light" w:cs="Helvetica Light"/>
          <w:sz w:val="24"/>
          <w:sz-cs w:val="24"/>
        </w:rPr>
        <w:t xml:space="preserve">- data/pending-otps.example.json</w:t>
      </w:r>
    </w:p>
    <w:p>
      <w:pPr/>
      <w:r>
        <w:rPr>
          <w:rFonts w:ascii="Helvetica Light" w:hAnsi="Helvetica Light" w:cs="Helvetica Light"/>
          <w:sz w:val="24"/>
          <w:sz-cs w:val="24"/>
        </w:rPr>
        <w:t xml:space="preserve">- data/saved-cohorts.example.json</w:t>
      </w:r>
    </w:p>
    <w:p>
      <w:pPr/>
      <w:r>
        <w:rPr>
          <w:rFonts w:ascii="Helvetica Light" w:hAnsi="Helvetica Light" w:cs="Helvetica Light"/>
          <w:sz w:val="24"/>
          <w:sz-cs w:val="24"/>
        </w:rPr>
        <w:t xml:space="preserve">- data/feasibility-run-logs.example.json</w:t>
      </w:r>
    </w:p>
    <w:p>
      <w:pPr/>
      <w:r>
        <w:rPr>
          <w:rFonts w:ascii="Helvetica Light" w:hAnsi="Helvetica Light" w:cs="Helvetica Light"/>
          <w:sz w:val="24"/>
          <w:sz-cs w:val="24"/>
        </w:rPr>
        <w:t xml:space="preserve">- data/audit-session-logs.example.json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Local runtime files are created from those examples and are Git-ignored: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config/app.config.json</w:t>
      </w:r>
    </w:p>
    <w:p>
      <w:pPr/>
      <w:r>
        <w:rPr>
          <w:rFonts w:ascii="Helvetica Light" w:hAnsi="Helvetica Light" w:cs="Helvetica Light"/>
          <w:sz w:val="24"/>
          <w:sz-cs w:val="24"/>
        </w:rPr>
        <w:t xml:space="preserve">- data/users.json</w:t>
      </w:r>
    </w:p>
    <w:p>
      <w:pPr/>
      <w:r>
        <w:rPr>
          <w:rFonts w:ascii="Helvetica Light" w:hAnsi="Helvetica Light" w:cs="Helvetica Light"/>
          <w:sz w:val="24"/>
          <w:sz-cs w:val="24"/>
        </w:rPr>
        <w:t xml:space="preserve">- data/user-sessions.json</w:t>
      </w:r>
    </w:p>
    <w:p>
      <w:pPr/>
      <w:r>
        <w:rPr>
          <w:rFonts w:ascii="Helvetica Light" w:hAnsi="Helvetica Light" w:cs="Helvetica Light"/>
          <w:sz w:val="24"/>
          <w:sz-cs w:val="24"/>
        </w:rPr>
        <w:t xml:space="preserve">- data/pending-otps.json</w:t>
      </w:r>
    </w:p>
    <w:p>
      <w:pPr/>
      <w:r>
        <w:rPr>
          <w:rFonts w:ascii="Helvetica Light" w:hAnsi="Helvetica Light" w:cs="Helvetica Light"/>
          <w:sz w:val="24"/>
          <w:sz-cs w:val="24"/>
        </w:rPr>
        <w:t xml:space="preserve">- data/saved-cohorts.json</w:t>
      </w:r>
    </w:p>
    <w:p>
      <w:pPr/>
      <w:r>
        <w:rPr>
          <w:rFonts w:ascii="Helvetica Light" w:hAnsi="Helvetica Light" w:cs="Helvetica Light"/>
          <w:sz w:val="24"/>
          <w:sz-cs w:val="24"/>
        </w:rPr>
        <w:t xml:space="preserve">- data/feasibility-run-logs.json</w:t>
      </w:r>
    </w:p>
    <w:p>
      <w:pPr/>
      <w:r>
        <w:rPr>
          <w:rFonts w:ascii="Helvetica Light" w:hAnsi="Helvetica Light" w:cs="Helvetica Light"/>
          <w:sz w:val="24"/>
          <w:sz-cs w:val="24"/>
        </w:rPr>
        <w:t xml:space="preserve">- data/audit-session-logs.json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prevents SMTP settings, OAuth settings, SQL Server credentials, OTP records, session data, and local audit data from being committed again by default.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First-Time Local Setup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Install Node.js 20 or newer.</w:t>
      </w:r>
    </w:p>
    <w:p>
      <w:pPr/>
      <w:r>
        <w:rPr>
          <w:rFonts w:ascii="Helvetica Light" w:hAnsi="Helvetica Light" w:cs="Helvetica Light"/>
          <w:sz w:val="24"/>
          <w:sz-cs w:val="24"/>
        </w:rPr>
        <w:t xml:space="preserve">2. Install dependencies with pnpm install.</w:t>
      </w:r>
    </w:p>
    <w:p>
      <w:pPr/>
      <w:r>
        <w:rPr>
          <w:rFonts w:ascii="Helvetica Light" w:hAnsi="Helvetica Light" w:cs="Helvetica Light"/>
          <w:sz w:val="24"/>
          <w:sz-cs w:val="24"/>
        </w:rPr>
        <w:t xml:space="preserve">3. Copy the example files to local runtime files.</w:t>
      </w:r>
    </w:p>
    <w:p>
      <w:pPr/>
      <w:r>
        <w:rPr>
          <w:rFonts w:ascii="Helvetica Light" w:hAnsi="Helvetica Light" w:cs="Helvetica Light"/>
          <w:sz w:val="24"/>
          <w:sz-cs w:val="24"/>
        </w:rPr>
        <w:t xml:space="preserve">4. If needed, copy public/data/synthetic-clinical-data_example.json to public/data/synthetic-clinical-data.json.</w:t>
      </w:r>
    </w:p>
    <w:p>
      <w:pPr/>
      <w:r>
        <w:rPr>
          <w:rFonts w:ascii="Helvetica Light" w:hAnsi="Helvetica Light" w:cs="Helvetica Light"/>
          <w:sz w:val="24"/>
          <w:sz-cs w:val="24"/>
        </w:rPr>
        <w:t xml:space="preserve">5. Start the app with pnpm dev.</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application can boot from the example config and example users data when local files are absent, but real local work should still use the copied local files above.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Main Config Template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checked-in config template is: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config/app.config.example.json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Create your local config/app.config.json from that file before editing any environment-specific values.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configuration controls: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server host, port, and cookie security</w:t>
      </w:r>
    </w:p>
    <w:p>
      <w:pPr/>
      <w:r>
        <w:rPr>
          <w:rFonts w:ascii="Helvetica Light" w:hAnsi="Helvetica Light" w:cs="Helvetica Light"/>
          <w:sz w:val="24"/>
          <w:sz-cs w:val="24"/>
        </w:rPr>
        <w:t xml:space="preserve">- OTP and session settings</w:t>
      </w:r>
    </w:p>
    <w:p>
      <w:pPr/>
      <w:r>
        <w:rPr>
          <w:rFonts w:ascii="Helvetica Light" w:hAnsi="Helvetica Light" w:cs="Helvetica Light"/>
          <w:sz w:val="24"/>
          <w:sz-cs w:val="24"/>
        </w:rPr>
        <w:t xml:space="preserve">- Google OAuth settings</w:t>
      </w:r>
    </w:p>
    <w:p>
      <w:pPr/>
      <w:r>
        <w:rPr>
          <w:rFonts w:ascii="Helvetica Light" w:hAnsi="Helvetica Light" w:cs="Helvetica Light"/>
          <w:sz w:val="24"/>
          <w:sz-cs w:val="24"/>
        </w:rPr>
        <w:t xml:space="preserve">- SMTP settings</w:t>
      </w:r>
    </w:p>
    <w:p>
      <w:pPr/>
      <w:r>
        <w:rPr>
          <w:rFonts w:ascii="Helvetica Light" w:hAnsi="Helvetica Light" w:cs="Helvetica Light"/>
          <w:sz w:val="24"/>
          <w:sz-cs w:val="24"/>
        </w:rPr>
        <w:t xml:space="preserve">- clinical data source selection</w:t>
      </w:r>
    </w:p>
    <w:p>
      <w:pPr/>
      <w:r>
        <w:rPr>
          <w:rFonts w:ascii="Helvetica Light" w:hAnsi="Helvetica Light" w:cs="Helvetica Light"/>
          <w:sz w:val="24"/>
          <w:sz-cs w:val="24"/>
        </w:rPr>
        <w:t xml:space="preserve">- app storage mode</w:t>
      </w:r>
    </w:p>
    <w:p>
      <w:pPr/>
      <w:r>
        <w:rPr>
          <w:rFonts w:ascii="Helvetica Light" w:hAnsi="Helvetica Light" w:cs="Helvetica Light"/>
          <w:sz w:val="24"/>
          <w:sz-cs w:val="24"/>
        </w:rPr>
        <w:t xml:space="preserve">- SQL Server connection settings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Important Config Switches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application uses two independent switches: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clinicalDataSource: "json" or "sqlserver"</w:t>
      </w:r>
    </w:p>
    <w:p>
      <w:pPr/>
      <w:r>
        <w:rPr>
          <w:rFonts w:ascii="Helvetica Light" w:hAnsi="Helvetica Light" w:cs="Helvetica Light"/>
          <w:sz w:val="24"/>
          <w:sz-cs w:val="24"/>
        </w:rPr>
        <w:t xml:space="preserve">- appStorage: "local" or "sqlserver"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Recommended combinations: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Demo or local development:</w:t>
      </w:r>
    </w:p>
    <w:p>
      <w:pPr/>
      <w:r>
        <w:rPr>
          <w:rFonts w:ascii="Helvetica Light" w:hAnsi="Helvetica Light" w:cs="Helvetica Light"/>
          <w:sz w:val="24"/>
          <w:sz-cs w:val="24"/>
        </w:rPr>
        <w:t xml:space="preserve">  clinicalDataSource = "json"</w:t>
      </w:r>
    </w:p>
    <w:p>
      <w:pPr/>
      <w:r>
        <w:rPr>
          <w:rFonts w:ascii="Helvetica Light" w:hAnsi="Helvetica Light" w:cs="Helvetica Light"/>
          <w:sz w:val="24"/>
          <w:sz-cs w:val="24"/>
        </w:rPr>
        <w:t xml:space="preserve">  appStorage = "local"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Production-like deployment:</w:t>
      </w:r>
    </w:p>
    <w:p>
      <w:pPr/>
      <w:r>
        <w:rPr>
          <w:rFonts w:ascii="Helvetica Light" w:hAnsi="Helvetica Light" w:cs="Helvetica Light"/>
          <w:sz w:val="24"/>
          <w:sz-cs w:val="24"/>
        </w:rPr>
        <w:t xml:space="preserve">  clinicalDataSource = "sqlserver"</w:t>
      </w:r>
    </w:p>
    <w:p>
      <w:pPr/>
      <w:r>
        <w:rPr>
          <w:rFonts w:ascii="Helvetica Light" w:hAnsi="Helvetica Light" w:cs="Helvetica Light"/>
          <w:sz w:val="24"/>
          <w:sz-cs w:val="24"/>
        </w:rPr>
        <w:t xml:space="preserve">  appStorage = "sqlserver"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Meaning Of Each Switch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clinicalDataSource controls where feasibility counts and cohort execution data come from.</w:t>
      </w:r>
    </w:p>
    <w:p>
      <w:pPr/>
      <w:r>
        <w:rPr>
          <w:rFonts w:ascii="Helvetica Light" w:hAnsi="Helvetica Light" w:cs="Helvetica Light"/>
          <w:sz w:val="24"/>
          <w:sz-cs w:val="24"/>
        </w:rPr>
        <w:t xml:space="preserve">- appStorage controls where users, sessions, pending OTPs, saved cohorts, feasibility run logs, and audit session logs are stored.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Authentication And Audit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The app requires login before using the cohort builder, dictionary page, and logs page.</w:t>
      </w:r>
    </w:p>
    <w:p>
      <w:pPr/>
      <w:r>
        <w:rPr>
          <w:rFonts w:ascii="Helvetica Light" w:hAnsi="Helvetica Light" w:cs="Helvetica Light"/>
          <w:sz w:val="24"/>
          <w:sz-cs w:val="24"/>
        </w:rPr>
        <w:t xml:space="preserve">- Credentials login and Google OAuth are both supported.</w:t>
      </w:r>
    </w:p>
    <w:p>
      <w:pPr/>
      <w:r>
        <w:rPr>
          <w:rFonts w:ascii="Helvetica Light" w:hAnsi="Helvetica Light" w:cs="Helvetica Light"/>
          <w:sz w:val="24"/>
          <w:sz-cs w:val="24"/>
        </w:rPr>
        <w:t xml:space="preserve">- OTP flows are used for sign-up confirmation and password reset.</w:t>
      </w:r>
    </w:p>
    <w:p>
      <w:pPr/>
      <w:r>
        <w:rPr>
          <w:rFonts w:ascii="Helvetica Light" w:hAnsi="Helvetica Light" w:cs="Helvetica Light"/>
          <w:sz w:val="24"/>
          <w:sz-cs w:val="24"/>
        </w:rPr>
        <w:t xml:space="preserve">- If SMTP host is blank, OTPs are written to the server console for development.</w:t>
      </w:r>
    </w:p>
    <w:p>
      <w:pPr/>
      <w:r>
        <w:rPr>
          <w:rFonts w:ascii="Helvetica Light" w:hAnsi="Helvetica Light" w:cs="Helvetica Light"/>
          <w:sz w:val="24"/>
          <w:sz-cs w:val="24"/>
        </w:rPr>
        <w:t xml:space="preserve">- If SMTP delivery fails in local mode, the app falls back to the server console with a warning.</w:t>
      </w:r>
    </w:p>
    <w:p>
      <w:pPr/>
      <w:r>
        <w:rPr>
          <w:rFonts w:ascii="Helvetica Light" w:hAnsi="Helvetica Light" w:cs="Helvetica Light"/>
          <w:sz w:val="24"/>
          <w:sz-cs w:val="24"/>
        </w:rPr>
        <w:t xml:space="preserve">- Feasibility run logs include user identity, question, counts, attrition, full cohort config, and generated SQL.</w:t>
      </w:r>
    </w:p>
    <w:p>
      <w:pPr/>
      <w:r>
        <w:rPr>
          <w:rFonts w:ascii="Helvetica Light" w:hAnsi="Helvetica Light" w:cs="Helvetica Light"/>
          <w:sz w:val="24"/>
          <w:sz-cs w:val="24"/>
        </w:rPr>
        <w:t xml:space="preserve">- Audit session logs track session activity, page views, and run counts.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Current Scope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Diagnosis, lab, and medication feasibility criteria</w:t>
      </w:r>
    </w:p>
    <w:p>
      <w:pPr/>
      <w:r>
        <w:rPr>
          <w:rFonts w:ascii="Helvetica Light" w:hAnsi="Helvetica Light" w:cs="Helvetica Light"/>
          <w:sz w:val="24"/>
          <w:sz-cs w:val="24"/>
        </w:rPr>
        <w:t xml:space="preserve">- Airtable style advanced filter builder with nested condition groups</w:t>
      </w:r>
    </w:p>
    <w:p>
      <w:pPr/>
      <w:r>
        <w:rPr>
          <w:rFonts w:ascii="Helvetica Light" w:hAnsi="Helvetica Light" w:cs="Helvetica Light"/>
          <w:sz w:val="24"/>
          <w:sz-cs w:val="24"/>
        </w:rPr>
        <w:t xml:space="preserve">- Reusable T0, inclusion, and exclusion rule editors</w:t>
      </w:r>
    </w:p>
    <w:p>
      <w:pPr/>
      <w:r>
        <w:rPr>
          <w:rFonts w:ascii="Helvetica Light" w:hAnsi="Helvetica Light" w:cs="Helvetica Light"/>
          <w:sz w:val="24"/>
          <w:sz-cs w:val="24"/>
        </w:rPr>
        <w:t xml:space="preserve">- AND and OR logic in every group</w:t>
      </w:r>
    </w:p>
    <w:p>
      <w:pPr/>
      <w:r>
        <w:rPr>
          <w:rFonts w:ascii="Helvetica Light" w:hAnsi="Helvetica Light" w:cs="Helvetica Light"/>
          <w:sz w:val="24"/>
          <w:sz-cs w:val="24"/>
        </w:rPr>
        <w:t xml:space="preserve">- Field type aware operators with validation against the allowed whitelist</w:t>
      </w:r>
    </w:p>
    <w:p>
      <w:pPr/>
      <w:r>
        <w:rPr>
          <w:rFonts w:ascii="Helvetica Light" w:hAnsi="Helvetica Light" w:cs="Helvetica Light"/>
          <w:sz w:val="24"/>
          <w:sz-cs w:val="24"/>
        </w:rPr>
        <w:t xml:space="preserve">- Separate master dictionary page at /dictionary.html</w:t>
      </w:r>
    </w:p>
    <w:p>
      <w:pPr/>
      <w:r>
        <w:rPr>
          <w:rFonts w:ascii="Helvetica Light" w:hAnsi="Helvetica Light" w:cs="Helvetica Light"/>
          <w:sz w:val="24"/>
          <w:sz-cs w:val="24"/>
        </w:rPr>
        <w:t xml:space="preserve">- Saved cohorts through backend APIs</w:t>
      </w:r>
    </w:p>
    <w:p>
      <w:pPr/>
      <w:r>
        <w:rPr>
          <w:rFonts w:ascii="Helvetica Light" w:hAnsi="Helvetica Light" w:cs="Helvetica Light"/>
          <w:sz w:val="24"/>
          <w:sz-cs w:val="24"/>
        </w:rPr>
        <w:t xml:space="preserve">- Audit and run logs</w:t>
      </w:r>
    </w:p>
    <w:p>
      <w:pPr/>
      <w:r>
        <w:rPr>
          <w:rFonts w:ascii="Helvetica Light" w:hAnsi="Helvetica Light" w:cs="Helvetica Light"/>
          <w:sz w:val="24"/>
          <w:sz-cs w:val="24"/>
        </w:rPr>
        <w:t xml:space="preserve">- SQL preview for cohort logic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Master Dictionary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master dictionary page is used for search and review before adding conditions.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Search by code, name, group, or count</w:t>
      </w:r>
    </w:p>
    <w:p>
      <w:pPr/>
      <w:r>
        <w:rPr>
          <w:rFonts w:ascii="Helvetica Light" w:hAnsi="Helvetica Light" w:cs="Helvetica Light"/>
          <w:sz w:val="24"/>
          <w:sz-cs w:val="24"/>
        </w:rPr>
        <w:t xml:space="preserve">- Filter by diagnosis, lab, or drug domain</w:t>
      </w:r>
    </w:p>
    <w:p>
      <w:pPr/>
      <w:r>
        <w:rPr>
          <w:rFonts w:ascii="Helvetica Light" w:hAnsi="Helvetica Light" w:cs="Helvetica Light"/>
          <w:sz w:val="24"/>
          <w:sz-cs w:val="24"/>
        </w:rPr>
        <w:t xml:space="preserve">- Copy code or name from a result card</w:t>
      </w:r>
    </w:p>
    <w:p>
      <w:pPr/>
      <w:r>
        <w:rPr>
          <w:rFonts w:ascii="Helvetica Light" w:hAnsi="Helvetica Light" w:cs="Helvetica Light"/>
          <w:sz w:val="24"/>
          <w:sz-cs w:val="24"/>
        </w:rPr>
        <w:t xml:space="preserve">- Read from the local snapshot file public/data/master-dictionary.json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local snapshot is generated from these Google Sheet sources: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ICD-10</w:t>
      </w:r>
    </w:p>
    <w:p>
      <w:pPr/>
      <w:r>
        <w:rPr>
          <w:rFonts w:ascii="Helvetica Light" w:hAnsi="Helvetica Light" w:cs="Helvetica Light"/>
          <w:sz w:val="24"/>
          <w:sz-cs w:val="24"/>
        </w:rPr>
        <w:t xml:space="preserve">- ICD-9</w:t>
      </w:r>
    </w:p>
    <w:p>
      <w:pPr/>
      <w:r>
        <w:rPr>
          <w:rFonts w:ascii="Helvetica Light" w:hAnsi="Helvetica Light" w:cs="Helvetica Light"/>
          <w:sz w:val="24"/>
          <w:sz-cs w:val="24"/>
        </w:rPr>
        <w:t xml:space="preserve">- Lab</w:t>
      </w:r>
    </w:p>
    <w:p>
      <w:pPr/>
      <w:r>
        <w:rPr>
          <w:rFonts w:ascii="Helvetica Light" w:hAnsi="Helvetica Light" w:cs="Helvetica Light"/>
          <w:sz w:val="24"/>
          <w:sz-cs w:val="24"/>
        </w:rPr>
        <w:t xml:space="preserve">- Drug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Refresh the snapshot with: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pnpm sync-dictionary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Saved Cohorts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Users can save the current cohort definition, list saved cohorts, reload them, and delete them.</w:t>
      </w:r>
    </w:p>
    <w:p>
      <w:pPr/>
      <w:r>
        <w:rPr>
          <w:rFonts w:ascii="Helvetica Light" w:hAnsi="Helvetica Light" w:cs="Helvetica Light"/>
          <w:sz w:val="24"/>
          <w:sz-cs w:val="24"/>
        </w:rPr>
        <w:t xml:space="preserve">- Saved cohorts are handled through backend APIs.</w:t>
      </w:r>
    </w:p>
    <w:p>
      <w:pPr/>
      <w:r>
        <w:rPr>
          <w:rFonts w:ascii="Helvetica Light" w:hAnsi="Helvetica Light" w:cs="Helvetica Light"/>
          <w:sz w:val="24"/>
          <w:sz-cs w:val="24"/>
        </w:rPr>
        <w:t xml:space="preserve">- In local mode they are stored in data/saved-cohorts.json on the server.</w:t>
      </w:r>
    </w:p>
    <w:p>
      <w:pPr/>
      <w:r>
        <w:rPr>
          <w:rFonts w:ascii="Helvetica Light" w:hAnsi="Helvetica Light" w:cs="Helvetica Light"/>
          <w:sz w:val="24"/>
          <w:sz-cs w:val="24"/>
        </w:rPr>
        <w:t xml:space="preserve">- In SQL mode they are stored in SQL Server application tables.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Generated 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SQL builder produces SQL Server style feasibility SQL with these assumptions: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base table: Patient_Info</w:t>
      </w:r>
    </w:p>
    <w:p>
      <w:pPr/>
      <w:r>
        <w:rPr>
          <w:rFonts w:ascii="Helvetica Light" w:hAnsi="Helvetica Light" w:cs="Helvetica Light"/>
          <w:sz w:val="24"/>
          <w:sz-cs w:val="24"/>
        </w:rPr>
        <w:t xml:space="preserve">- patient key: OH_PID</w:t>
      </w:r>
    </w:p>
    <w:p>
      <w:pPr/>
      <w:r>
        <w:rPr>
          <w:rFonts w:ascii="Helvetica Light" w:hAnsi="Helvetica Light" w:cs="Helvetica Light"/>
          <w:sz w:val="24"/>
          <w:sz-cs w:val="24"/>
        </w:rPr>
        <w:t xml:space="preserve">- diagnosis table: Diagnosis</w:t>
      </w:r>
    </w:p>
    <w:p>
      <w:pPr/>
      <w:r>
        <w:rPr>
          <w:rFonts w:ascii="Helvetica Light" w:hAnsi="Helvetica Light" w:cs="Helvetica Light"/>
          <w:sz w:val="24"/>
          <w:sz-cs w:val="24"/>
        </w:rPr>
        <w:t xml:space="preserve">- laboratory table: Laboratory</w:t>
      </w:r>
    </w:p>
    <w:p>
      <w:pPr/>
      <w:r>
        <w:rPr>
          <w:rFonts w:ascii="Helvetica Light" w:hAnsi="Helvetica Light" w:cs="Helvetica Light"/>
          <w:sz w:val="24"/>
          <w:sz-cs w:val="24"/>
        </w:rPr>
        <w:t xml:space="preserve">- medication table: Medication</w:t>
      </w:r>
    </w:p>
    <w:p>
      <w:pPr/>
      <w:r>
        <w:rPr>
          <w:rFonts w:ascii="Helvetica Light" w:hAnsi="Helvetica Light" w:cs="Helvetica Light"/>
          <w:sz w:val="24"/>
          <w:sz-cs w:val="24"/>
        </w:rPr>
        <w:t xml:space="preserve">- style: CTEs plus EXISTS and NOT EXISTS</w:t>
      </w:r>
    </w:p>
    <w:p>
      <w:pPr/>
      <w:r>
        <w:rPr>
          <w:rFonts w:ascii="Helvetica Light" w:hAnsi="Helvetica Light" w:cs="Helvetica Light"/>
          <w:sz w:val="24"/>
          <w:sz-cs w:val="24"/>
        </w:rPr>
        <w:t xml:space="preserve">- date functions: DATEDIFF, DATEADD, and BETWEEN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generated SQL is a feasibility draft and should be reviewed against the real source schema before production use.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Cloud And Production Notes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This app must run with the Node server in scripts/dev-server.mjs.</w:t>
      </w:r>
    </w:p>
    <w:p>
      <w:pPr/>
      <w:r>
        <w:rPr>
          <w:rFonts w:ascii="Helvetica Light" w:hAnsi="Helvetica Light" w:cs="Helvetica Light"/>
          <w:sz w:val="24"/>
          <w:sz-cs w:val="24"/>
        </w:rPr>
        <w:t xml:space="preserve">- Do not deploy it as static files only if login, OTP, audit, or saved cohorts are required.</w:t>
      </w:r>
    </w:p>
    <w:p>
      <w:pPr/>
      <w:r>
        <w:rPr>
          <w:rFonts w:ascii="Helvetica Light" w:hAnsi="Helvetica Light" w:cs="Helvetica Light"/>
          <w:sz w:val="24"/>
          <w:sz-cs w:val="24"/>
        </w:rPr>
        <w:t xml:space="preserve">- For real deployment, create local config from the example, then set SMTP, Google OAuth, and SQL Server values outside Git-tracked files.</w:t>
      </w:r>
    </w:p>
    <w:p>
      <w:pPr/>
      <w:r>
        <w:rPr>
          <w:rFonts w:ascii="Helvetica Light" w:hAnsi="Helvetica Light" w:cs="Helvetica Light"/>
          <w:sz w:val="24"/>
          <w:sz-cs w:val="24"/>
        </w:rPr>
        <w:t xml:space="preserve">- Replace demo credentials before real use.</w:t>
      </w:r>
    </w:p>
    <w:p>
      <w:pPr/>
      <w:r>
        <w:rPr>
          <w:rFonts w:ascii="Helvetica Light" w:hAnsi="Helvetica Light" w:cs="Helvetica Light"/>
          <w:sz w:val="24"/>
          <w:sz-cs w:val="24"/>
        </w:rPr>
        <w:t xml:space="preserve">- Shared SQL-backed storage is the correct direction for multi-user environments.</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CocoaOOXMLWriter/2685.6</generator>
</meta>
</file>