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6E798" w14:textId="77777777" w:rsidR="008A717A" w:rsidRPr="008A717A" w:rsidRDefault="008A717A" w:rsidP="008A717A">
      <w:pPr>
        <w:rPr>
          <w:rFonts w:ascii="Times New Roman" w:hAnsi="Times New Roman" w:cs="Times New Roman"/>
          <w:b/>
          <w:bCs/>
          <w:sz w:val="24"/>
          <w:szCs w:val="24"/>
          <w:lang w:val="en-US"/>
        </w:rPr>
      </w:pPr>
    </w:p>
    <w:p w14:paraId="2AF855E7" w14:textId="77777777" w:rsidR="008A717A" w:rsidRPr="008A717A" w:rsidRDefault="008A717A" w:rsidP="008A717A">
      <w:pPr>
        <w:rPr>
          <w:rFonts w:ascii="Times New Roman" w:hAnsi="Times New Roman" w:cs="Times New Roman"/>
          <w:b/>
          <w:bCs/>
          <w:sz w:val="24"/>
          <w:szCs w:val="24"/>
          <w:lang w:val="en-US"/>
        </w:rPr>
      </w:pPr>
    </w:p>
    <w:p w14:paraId="00BD767B" w14:textId="77777777" w:rsidR="008A717A" w:rsidRPr="008A717A" w:rsidRDefault="008A717A" w:rsidP="008A717A">
      <w:pPr>
        <w:rPr>
          <w:rFonts w:ascii="Times New Roman" w:hAnsi="Times New Roman" w:cs="Times New Roman"/>
          <w:b/>
          <w:bCs/>
          <w:sz w:val="24"/>
          <w:szCs w:val="24"/>
          <w:lang w:val="en-US"/>
        </w:rPr>
      </w:pPr>
    </w:p>
    <w:p w14:paraId="100F3BF2" w14:textId="77777777" w:rsidR="008A717A" w:rsidRPr="008A717A" w:rsidRDefault="008A717A" w:rsidP="008A717A">
      <w:pPr>
        <w:rPr>
          <w:rFonts w:ascii="Times New Roman" w:hAnsi="Times New Roman" w:cs="Times New Roman"/>
          <w:b/>
          <w:bCs/>
          <w:sz w:val="24"/>
          <w:szCs w:val="24"/>
          <w:lang w:val="en-US"/>
        </w:rPr>
      </w:pPr>
    </w:p>
    <w:p w14:paraId="220245C2" w14:textId="77777777" w:rsidR="008A717A" w:rsidRPr="008A717A" w:rsidRDefault="008A717A" w:rsidP="008A717A">
      <w:pPr>
        <w:rPr>
          <w:rFonts w:ascii="Times New Roman" w:hAnsi="Times New Roman" w:cs="Times New Roman"/>
          <w:b/>
          <w:bCs/>
          <w:sz w:val="24"/>
          <w:szCs w:val="24"/>
          <w:lang w:val="en-US"/>
        </w:rPr>
      </w:pPr>
    </w:p>
    <w:p w14:paraId="0B463E6F" w14:textId="77777777" w:rsidR="008A717A" w:rsidRPr="008A717A" w:rsidRDefault="008A717A" w:rsidP="008A717A">
      <w:pPr>
        <w:rPr>
          <w:rFonts w:ascii="Times New Roman" w:hAnsi="Times New Roman" w:cs="Times New Roman"/>
          <w:b/>
          <w:bCs/>
          <w:sz w:val="24"/>
          <w:szCs w:val="24"/>
          <w:lang w:val="en-US"/>
        </w:rPr>
      </w:pPr>
    </w:p>
    <w:p w14:paraId="4678237E" w14:textId="77777777" w:rsidR="008A717A" w:rsidRPr="008A717A" w:rsidRDefault="008A717A" w:rsidP="008A717A">
      <w:pPr>
        <w:rPr>
          <w:rFonts w:ascii="Times New Roman" w:hAnsi="Times New Roman" w:cs="Times New Roman"/>
          <w:b/>
          <w:bCs/>
          <w:sz w:val="24"/>
          <w:szCs w:val="24"/>
          <w:lang w:val="en-US"/>
        </w:rPr>
      </w:pPr>
    </w:p>
    <w:p w14:paraId="4C309E62" w14:textId="77777777" w:rsidR="008A717A" w:rsidRPr="008A717A" w:rsidRDefault="008A717A" w:rsidP="008A717A">
      <w:pPr>
        <w:rPr>
          <w:rFonts w:ascii="Times New Roman" w:hAnsi="Times New Roman" w:cs="Times New Roman"/>
          <w:b/>
          <w:bCs/>
          <w:sz w:val="24"/>
          <w:szCs w:val="24"/>
          <w:lang w:val="en-US"/>
        </w:rPr>
      </w:pPr>
    </w:p>
    <w:p w14:paraId="23241547" w14:textId="77777777" w:rsidR="008A717A" w:rsidRPr="008A717A" w:rsidRDefault="008A717A" w:rsidP="008A717A">
      <w:pPr>
        <w:rPr>
          <w:rFonts w:ascii="Times New Roman" w:hAnsi="Times New Roman" w:cs="Times New Roman"/>
          <w:b/>
          <w:bCs/>
          <w:sz w:val="24"/>
          <w:szCs w:val="24"/>
          <w:lang w:val="en-US"/>
        </w:rPr>
      </w:pPr>
    </w:p>
    <w:p w14:paraId="14CAFCEF" w14:textId="0DAA186D" w:rsidR="008A717A" w:rsidRPr="008A717A" w:rsidRDefault="008A717A" w:rsidP="008A717A">
      <w:pPr>
        <w:jc w:val="center"/>
        <w:rPr>
          <w:rFonts w:ascii="Times New Roman" w:hAnsi="Times New Roman" w:cs="Times New Roman"/>
          <w:b/>
          <w:bCs/>
          <w:sz w:val="24"/>
          <w:szCs w:val="24"/>
        </w:rPr>
      </w:pPr>
      <w:r w:rsidRPr="008A717A">
        <w:rPr>
          <w:rFonts w:ascii="Times New Roman" w:hAnsi="Times New Roman" w:cs="Times New Roman"/>
          <w:b/>
          <w:bCs/>
          <w:sz w:val="24"/>
          <w:szCs w:val="24"/>
          <w:lang w:val="en-US"/>
        </w:rPr>
        <w:t xml:space="preserve">CS-350 Module </w:t>
      </w:r>
      <w:r w:rsidRPr="008A717A">
        <w:rPr>
          <w:rFonts w:ascii="Times New Roman" w:hAnsi="Times New Roman" w:cs="Times New Roman"/>
          <w:b/>
          <w:bCs/>
          <w:sz w:val="24"/>
          <w:szCs w:val="24"/>
          <w:lang w:val="en-US"/>
        </w:rPr>
        <w:t>Five Milestone Three</w:t>
      </w:r>
      <w:r w:rsidR="00F46D84">
        <w:rPr>
          <w:rFonts w:ascii="Times New Roman" w:hAnsi="Times New Roman" w:cs="Times New Roman"/>
          <w:b/>
          <w:bCs/>
          <w:sz w:val="24"/>
          <w:szCs w:val="24"/>
          <w:lang w:val="en-US"/>
        </w:rPr>
        <w:t>:</w:t>
      </w:r>
      <w:r w:rsidRPr="008A717A">
        <w:rPr>
          <w:rFonts w:ascii="Times New Roman" w:hAnsi="Times New Roman" w:cs="Times New Roman"/>
          <w:b/>
          <w:bCs/>
          <w:sz w:val="24"/>
          <w:szCs w:val="24"/>
          <w:lang w:val="en-US"/>
        </w:rPr>
        <w:t xml:space="preserve"> </w:t>
      </w:r>
      <w:r w:rsidRPr="008A717A">
        <w:rPr>
          <w:rFonts w:ascii="Times New Roman" w:hAnsi="Times New Roman" w:cs="Times New Roman"/>
          <w:b/>
          <w:bCs/>
          <w:sz w:val="24"/>
          <w:szCs w:val="24"/>
        </w:rPr>
        <w:t>Input With Buttons Lab</w:t>
      </w:r>
    </w:p>
    <w:p w14:paraId="1BD37979" w14:textId="4A562175" w:rsidR="008A717A" w:rsidRPr="008A717A" w:rsidRDefault="008A717A" w:rsidP="008A717A">
      <w:pPr>
        <w:jc w:val="center"/>
        <w:rPr>
          <w:rFonts w:ascii="Times New Roman" w:hAnsi="Times New Roman" w:cs="Times New Roman"/>
          <w:b/>
          <w:bCs/>
          <w:sz w:val="24"/>
          <w:szCs w:val="24"/>
          <w:lang w:val="en-US"/>
        </w:rPr>
      </w:pPr>
      <w:r w:rsidRPr="008A717A">
        <w:rPr>
          <w:rFonts w:ascii="Times New Roman" w:hAnsi="Times New Roman" w:cs="Times New Roman"/>
          <w:b/>
          <w:bCs/>
          <w:sz w:val="24"/>
          <w:szCs w:val="24"/>
          <w:lang w:val="en-US"/>
        </w:rPr>
        <w:t xml:space="preserve"> </w:t>
      </w:r>
      <w:r w:rsidRPr="008A717A">
        <w:rPr>
          <w:rFonts w:ascii="Times New Roman" w:hAnsi="Times New Roman" w:cs="Times New Roman"/>
          <w:b/>
          <w:bCs/>
          <w:sz w:val="24"/>
          <w:szCs w:val="24"/>
          <w:lang w:val="en-US"/>
        </w:rPr>
        <w:t>Lab Questions</w:t>
      </w:r>
    </w:p>
    <w:p w14:paraId="1AE7E496" w14:textId="77777777" w:rsidR="008A717A" w:rsidRPr="008A717A" w:rsidRDefault="008A717A" w:rsidP="008A717A">
      <w:pPr>
        <w:jc w:val="center"/>
        <w:rPr>
          <w:rFonts w:ascii="Times New Roman" w:hAnsi="Times New Roman" w:cs="Times New Roman"/>
          <w:sz w:val="24"/>
          <w:szCs w:val="24"/>
          <w:lang w:val="en-US"/>
        </w:rPr>
      </w:pPr>
    </w:p>
    <w:p w14:paraId="4D3908DC" w14:textId="77777777" w:rsidR="008A717A" w:rsidRPr="008A717A" w:rsidRDefault="008A717A" w:rsidP="008A717A">
      <w:pPr>
        <w:jc w:val="center"/>
        <w:rPr>
          <w:rFonts w:ascii="Times New Roman" w:hAnsi="Times New Roman" w:cs="Times New Roman"/>
          <w:sz w:val="24"/>
          <w:szCs w:val="24"/>
          <w:lang w:val="en-US"/>
        </w:rPr>
      </w:pPr>
      <w:r w:rsidRPr="008A717A">
        <w:rPr>
          <w:rFonts w:ascii="Times New Roman" w:hAnsi="Times New Roman" w:cs="Times New Roman"/>
          <w:sz w:val="24"/>
          <w:szCs w:val="24"/>
          <w:lang w:val="en-US"/>
        </w:rPr>
        <w:t>Steven V. Burgett</w:t>
      </w:r>
    </w:p>
    <w:p w14:paraId="2015CCDF" w14:textId="77777777" w:rsidR="008A717A" w:rsidRPr="008A717A" w:rsidRDefault="008A717A" w:rsidP="008A717A">
      <w:pPr>
        <w:jc w:val="center"/>
        <w:rPr>
          <w:rFonts w:ascii="Times New Roman" w:hAnsi="Times New Roman" w:cs="Times New Roman"/>
          <w:sz w:val="24"/>
          <w:szCs w:val="24"/>
          <w:lang w:val="en-US"/>
        </w:rPr>
      </w:pPr>
      <w:r w:rsidRPr="008A717A">
        <w:rPr>
          <w:rFonts w:ascii="Times New Roman" w:hAnsi="Times New Roman" w:cs="Times New Roman"/>
          <w:sz w:val="24"/>
          <w:szCs w:val="24"/>
          <w:lang w:val="en-US"/>
        </w:rPr>
        <w:t>Department of Science, Southern New Hampshire University</w:t>
      </w:r>
    </w:p>
    <w:p w14:paraId="7F613E88" w14:textId="77777777" w:rsidR="008A717A" w:rsidRPr="008A717A" w:rsidRDefault="008A717A" w:rsidP="008A717A">
      <w:pPr>
        <w:jc w:val="center"/>
        <w:rPr>
          <w:rFonts w:ascii="Times New Roman" w:hAnsi="Times New Roman" w:cs="Times New Roman"/>
          <w:sz w:val="24"/>
          <w:szCs w:val="24"/>
          <w:lang w:val="en-US"/>
        </w:rPr>
      </w:pPr>
      <w:r w:rsidRPr="008A717A">
        <w:rPr>
          <w:rFonts w:ascii="Times New Roman" w:hAnsi="Times New Roman" w:cs="Times New Roman"/>
          <w:sz w:val="24"/>
          <w:szCs w:val="24"/>
          <w:lang w:val="en-US"/>
        </w:rPr>
        <w:t>CS-350: Emerging Sys Arch &amp; Tech</w:t>
      </w:r>
    </w:p>
    <w:p w14:paraId="50A8D819" w14:textId="77777777" w:rsidR="008A717A" w:rsidRPr="008A717A" w:rsidRDefault="008A717A" w:rsidP="008A717A">
      <w:pPr>
        <w:jc w:val="center"/>
        <w:rPr>
          <w:rFonts w:ascii="Times New Roman" w:hAnsi="Times New Roman" w:cs="Times New Roman"/>
          <w:sz w:val="24"/>
          <w:szCs w:val="24"/>
          <w:lang w:val="en-US"/>
        </w:rPr>
      </w:pPr>
      <w:r w:rsidRPr="008A717A">
        <w:rPr>
          <w:rFonts w:ascii="Times New Roman" w:hAnsi="Times New Roman" w:cs="Times New Roman"/>
          <w:sz w:val="24"/>
          <w:szCs w:val="24"/>
          <w:lang w:val="en-US"/>
        </w:rPr>
        <w:t>Professor Christopher Kardell</w:t>
      </w:r>
    </w:p>
    <w:p w14:paraId="7877181C" w14:textId="7D35BF80" w:rsidR="008A717A" w:rsidRPr="008A717A" w:rsidRDefault="008A717A" w:rsidP="008A717A">
      <w:pPr>
        <w:jc w:val="center"/>
        <w:rPr>
          <w:rFonts w:ascii="Times New Roman" w:hAnsi="Times New Roman" w:cs="Times New Roman"/>
          <w:sz w:val="24"/>
          <w:szCs w:val="24"/>
          <w:lang w:val="en-US"/>
        </w:rPr>
      </w:pPr>
      <w:r w:rsidRPr="008A717A">
        <w:rPr>
          <w:rFonts w:ascii="Times New Roman" w:hAnsi="Times New Roman" w:cs="Times New Roman"/>
          <w:sz w:val="24"/>
          <w:szCs w:val="24"/>
          <w:lang w:val="en-US"/>
        </w:rPr>
        <w:t>August 1</w:t>
      </w:r>
      <w:r w:rsidRPr="008A717A">
        <w:rPr>
          <w:rFonts w:ascii="Times New Roman" w:hAnsi="Times New Roman" w:cs="Times New Roman"/>
          <w:sz w:val="24"/>
          <w:szCs w:val="24"/>
          <w:lang w:val="en-US"/>
        </w:rPr>
        <w:t>, 2026</w:t>
      </w:r>
    </w:p>
    <w:p w14:paraId="40AAD9C0" w14:textId="77777777" w:rsidR="00A35C01" w:rsidRPr="008A717A" w:rsidRDefault="00A35C01">
      <w:pPr>
        <w:rPr>
          <w:rFonts w:ascii="Times New Roman" w:hAnsi="Times New Roman" w:cs="Times New Roman"/>
          <w:sz w:val="24"/>
          <w:szCs w:val="24"/>
          <w:lang w:val="en-US"/>
        </w:rPr>
      </w:pPr>
    </w:p>
    <w:p w14:paraId="6EF4C971" w14:textId="77777777" w:rsidR="008A717A" w:rsidRPr="008A717A" w:rsidRDefault="008A717A">
      <w:pPr>
        <w:rPr>
          <w:rFonts w:ascii="Times New Roman" w:hAnsi="Times New Roman" w:cs="Times New Roman"/>
          <w:sz w:val="24"/>
          <w:szCs w:val="24"/>
          <w:lang w:val="en-US"/>
        </w:rPr>
      </w:pPr>
    </w:p>
    <w:p w14:paraId="33F03465" w14:textId="77777777" w:rsidR="008A717A" w:rsidRPr="008A717A" w:rsidRDefault="008A717A">
      <w:pPr>
        <w:rPr>
          <w:rFonts w:ascii="Times New Roman" w:hAnsi="Times New Roman" w:cs="Times New Roman"/>
          <w:sz w:val="24"/>
          <w:szCs w:val="24"/>
          <w:lang w:val="en-US"/>
        </w:rPr>
      </w:pPr>
    </w:p>
    <w:p w14:paraId="05DBB124" w14:textId="77777777" w:rsidR="008A717A" w:rsidRPr="008A717A" w:rsidRDefault="008A717A">
      <w:pPr>
        <w:rPr>
          <w:rFonts w:ascii="Times New Roman" w:hAnsi="Times New Roman" w:cs="Times New Roman"/>
          <w:sz w:val="24"/>
          <w:szCs w:val="24"/>
          <w:lang w:val="en-US"/>
        </w:rPr>
      </w:pPr>
    </w:p>
    <w:p w14:paraId="7C9A914B" w14:textId="77777777" w:rsidR="008A717A" w:rsidRPr="008A717A" w:rsidRDefault="008A717A">
      <w:pPr>
        <w:rPr>
          <w:rFonts w:ascii="Times New Roman" w:hAnsi="Times New Roman" w:cs="Times New Roman"/>
          <w:sz w:val="24"/>
          <w:szCs w:val="24"/>
          <w:lang w:val="en-US"/>
        </w:rPr>
      </w:pPr>
    </w:p>
    <w:p w14:paraId="2EDB9EA9" w14:textId="77777777" w:rsidR="008A717A" w:rsidRPr="008A717A" w:rsidRDefault="008A717A">
      <w:pPr>
        <w:rPr>
          <w:rFonts w:ascii="Times New Roman" w:hAnsi="Times New Roman" w:cs="Times New Roman"/>
          <w:sz w:val="24"/>
          <w:szCs w:val="24"/>
          <w:lang w:val="en-US"/>
        </w:rPr>
      </w:pPr>
    </w:p>
    <w:p w14:paraId="6E928630" w14:textId="77777777" w:rsidR="008A717A" w:rsidRPr="008A717A" w:rsidRDefault="008A717A">
      <w:pPr>
        <w:rPr>
          <w:rFonts w:ascii="Times New Roman" w:hAnsi="Times New Roman" w:cs="Times New Roman"/>
          <w:sz w:val="24"/>
          <w:szCs w:val="24"/>
          <w:lang w:val="en-US"/>
        </w:rPr>
      </w:pPr>
    </w:p>
    <w:p w14:paraId="669560F3" w14:textId="77777777" w:rsidR="008A717A" w:rsidRPr="008A717A" w:rsidRDefault="008A717A">
      <w:pPr>
        <w:rPr>
          <w:rFonts w:ascii="Times New Roman" w:hAnsi="Times New Roman" w:cs="Times New Roman"/>
          <w:sz w:val="24"/>
          <w:szCs w:val="24"/>
          <w:lang w:val="en-US"/>
        </w:rPr>
      </w:pPr>
    </w:p>
    <w:p w14:paraId="421FE313" w14:textId="77777777" w:rsidR="008A717A" w:rsidRPr="008A717A" w:rsidRDefault="008A717A">
      <w:pPr>
        <w:rPr>
          <w:rFonts w:ascii="Times New Roman" w:hAnsi="Times New Roman" w:cs="Times New Roman"/>
          <w:sz w:val="24"/>
          <w:szCs w:val="24"/>
          <w:lang w:val="en-US"/>
        </w:rPr>
      </w:pPr>
    </w:p>
    <w:p w14:paraId="17DD84B5" w14:textId="77777777" w:rsidR="008A717A" w:rsidRPr="008A717A" w:rsidRDefault="008A717A">
      <w:pPr>
        <w:rPr>
          <w:rFonts w:ascii="Times New Roman" w:hAnsi="Times New Roman" w:cs="Times New Roman"/>
          <w:sz w:val="24"/>
          <w:szCs w:val="24"/>
          <w:lang w:val="en-US"/>
        </w:rPr>
      </w:pPr>
    </w:p>
    <w:p w14:paraId="246E1D8C" w14:textId="77777777" w:rsidR="008A717A" w:rsidRPr="008A717A" w:rsidRDefault="008A717A">
      <w:pPr>
        <w:rPr>
          <w:rFonts w:ascii="Times New Roman" w:hAnsi="Times New Roman" w:cs="Times New Roman"/>
          <w:sz w:val="24"/>
          <w:szCs w:val="24"/>
          <w:lang w:val="en-US"/>
        </w:rPr>
      </w:pPr>
    </w:p>
    <w:p w14:paraId="03CD58F4" w14:textId="77777777" w:rsidR="008A717A" w:rsidRPr="008A717A" w:rsidRDefault="008A717A">
      <w:pPr>
        <w:rPr>
          <w:rFonts w:ascii="Times New Roman" w:hAnsi="Times New Roman" w:cs="Times New Roman"/>
          <w:sz w:val="24"/>
          <w:szCs w:val="24"/>
          <w:lang w:val="en-US"/>
        </w:rPr>
      </w:pPr>
    </w:p>
    <w:p w14:paraId="551E4ABB" w14:textId="77777777" w:rsidR="008A717A" w:rsidRPr="008A717A" w:rsidRDefault="008A717A">
      <w:pPr>
        <w:rPr>
          <w:rFonts w:ascii="Times New Roman" w:hAnsi="Times New Roman" w:cs="Times New Roman"/>
          <w:sz w:val="24"/>
          <w:szCs w:val="24"/>
          <w:lang w:val="en-US"/>
        </w:rPr>
      </w:pPr>
    </w:p>
    <w:p w14:paraId="13141CC3" w14:textId="77777777" w:rsidR="008A717A" w:rsidRPr="008A717A" w:rsidRDefault="008A717A" w:rsidP="008A717A">
      <w:pPr>
        <w:spacing w:line="480" w:lineRule="auto"/>
        <w:rPr>
          <w:rFonts w:ascii="Times New Roman" w:hAnsi="Times New Roman" w:cs="Times New Roman"/>
          <w:b/>
          <w:bCs/>
          <w:sz w:val="24"/>
          <w:szCs w:val="24"/>
        </w:rPr>
      </w:pPr>
      <w:r w:rsidRPr="008A717A">
        <w:rPr>
          <w:rFonts w:ascii="Times New Roman" w:hAnsi="Times New Roman" w:cs="Times New Roman"/>
          <w:b/>
          <w:bCs/>
          <w:sz w:val="24"/>
          <w:szCs w:val="24"/>
        </w:rPr>
        <w:lastRenderedPageBreak/>
        <w:t>1. Why does the loop that processes the LED blinking need to run in a separate thread?</w:t>
      </w:r>
    </w:p>
    <w:p w14:paraId="05A02834"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t>The loop that controls the LED blinking needs to run in a separate thread so the program can continue monitoring the button while the Morse code message is being transmitted. The transmission includes several delays for dots, dashes, and pauses. Without a separate thread, the main program would be blocked during these delays and might not respond to a button press until the entire transmission process finished.</w:t>
      </w:r>
    </w:p>
    <w:p w14:paraId="6C3311AE"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t xml:space="preserve">By running the transmit() method in its own thread, the LEDs can continue flashing while the main portion of the program remains available to process the button event. This allows the button press to update the active message without interrupting the message currently being sent. The new message is then used during the next transmission cycle. This supports the lab requirement that a button press changes the next message rather than stopping the current one halfway through. </w:t>
      </w:r>
    </w:p>
    <w:p w14:paraId="7E3A224A" w14:textId="77777777" w:rsidR="008A717A" w:rsidRPr="008A717A" w:rsidRDefault="008A717A" w:rsidP="008A717A">
      <w:pPr>
        <w:spacing w:line="480" w:lineRule="auto"/>
        <w:rPr>
          <w:rFonts w:ascii="Times New Roman" w:hAnsi="Times New Roman" w:cs="Times New Roman"/>
          <w:b/>
          <w:bCs/>
          <w:sz w:val="24"/>
          <w:szCs w:val="24"/>
        </w:rPr>
      </w:pPr>
      <w:r w:rsidRPr="008A717A">
        <w:rPr>
          <w:rFonts w:ascii="Times New Roman" w:hAnsi="Times New Roman" w:cs="Times New Roman"/>
          <w:b/>
          <w:bCs/>
          <w:sz w:val="24"/>
          <w:szCs w:val="24"/>
        </w:rPr>
        <w:t>2. What is the purpose of returning to the off state after each completed state action?</w:t>
      </w:r>
    </w:p>
    <w:p w14:paraId="1742683F"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t>Returning to the off state ensures that both LEDs are turned off between each Morse code action. The off state acts as the central starting point for transitions to the dot, dash, and pause states. For example, the state machine moves from off to dot, performs the red LED action, and then returns from dot to off. The same process occurs for a dash and each pause state.</w:t>
      </w:r>
    </w:p>
    <w:p w14:paraId="69A5F9FF"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t xml:space="preserve">This is important because Morse code depends on clearly separating dots, dashes, letters, and words. Returning to the off state prevents an LED from remaining on longer than intended and makes each state transition predictable. It also simplifies the state machine because all new actions begin from the same known condition. The template defines separate states for off, dot, dash, symbol pause, letter pause, and word pause. </w:t>
      </w:r>
    </w:p>
    <w:p w14:paraId="1F74A5EC" w14:textId="77777777" w:rsidR="008A717A" w:rsidRPr="008A717A" w:rsidRDefault="008A717A" w:rsidP="008A717A">
      <w:pPr>
        <w:spacing w:line="480" w:lineRule="auto"/>
        <w:rPr>
          <w:rFonts w:ascii="Times New Roman" w:hAnsi="Times New Roman" w:cs="Times New Roman"/>
          <w:b/>
          <w:bCs/>
          <w:sz w:val="24"/>
          <w:szCs w:val="24"/>
        </w:rPr>
      </w:pPr>
      <w:r w:rsidRPr="008A717A">
        <w:rPr>
          <w:rFonts w:ascii="Times New Roman" w:hAnsi="Times New Roman" w:cs="Times New Roman"/>
          <w:b/>
          <w:bCs/>
          <w:sz w:val="24"/>
          <w:szCs w:val="24"/>
        </w:rPr>
        <w:t>3. How could you integrate serial communications to facilitate changing the messages available to the program?</w:t>
      </w:r>
    </w:p>
    <w:p w14:paraId="590E12FE"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lastRenderedPageBreak/>
        <w:t>Serial communications could be added so a user could enter a new message from another computer or through a terminal instead of being limited to the two messages already stored in the program. The Raspberry Pi could continuously monitor the serial port for incoming text. When a complete message is received, the program could validate it, convert it to uppercase, and check that every character exists in the Morse code dictionary.</w:t>
      </w:r>
    </w:p>
    <w:p w14:paraId="0BFB8653"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t>After the message is validated, it could be stored as the next active message. Similar to the button behavior, the program should wait until the current Morse code transmission is finished before using the new message. This would prevent the LEDs from switching messages in the middle of a transmission. Serial input could also allow commands such as SOS, OK, STATUS, or STOP to control the application.</w:t>
      </w:r>
    </w:p>
    <w:p w14:paraId="4B5CCEC8"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t>A separate thread could be used to monitor serial input so that receiving data would not interfere with the LED transmission thread or button processing. This would make the program more flexible because the messages could be changed without editing and restarting the Python file.</w:t>
      </w:r>
    </w:p>
    <w:p w14:paraId="4275A413" w14:textId="77777777" w:rsidR="008A717A" w:rsidRPr="008A717A" w:rsidRDefault="008A717A" w:rsidP="008A717A">
      <w:pPr>
        <w:spacing w:line="480" w:lineRule="auto"/>
        <w:rPr>
          <w:rFonts w:ascii="Times New Roman" w:hAnsi="Times New Roman" w:cs="Times New Roman"/>
          <w:b/>
          <w:bCs/>
          <w:sz w:val="24"/>
          <w:szCs w:val="24"/>
        </w:rPr>
      </w:pPr>
      <w:r w:rsidRPr="008A717A">
        <w:rPr>
          <w:rFonts w:ascii="Times New Roman" w:hAnsi="Times New Roman" w:cs="Times New Roman"/>
          <w:b/>
          <w:bCs/>
          <w:sz w:val="24"/>
          <w:szCs w:val="24"/>
        </w:rPr>
        <w:t>4. How could you use the 16x2 display to provide debugging information to the user when they do not have access to the application console?</w:t>
      </w:r>
    </w:p>
    <w:p w14:paraId="36244971"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t>The 16x2 LCD could display status and debugging information that would normally appear in the console. The first line could show the current operating state, while the second line could display the active message, current character, or most recent input.</w:t>
      </w:r>
    </w:p>
    <w:p w14:paraId="2922340B"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t>For example, the LCD could show:</w:t>
      </w:r>
    </w:p>
    <w:p w14:paraId="2033421F"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t>Sending:</w:t>
      </w:r>
    </w:p>
    <w:p w14:paraId="697C549C"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t>SOS</w:t>
      </w:r>
    </w:p>
    <w:p w14:paraId="61C6CB19"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t>During troubleshooting, it could also display information such as:</w:t>
      </w:r>
    </w:p>
    <w:p w14:paraId="226A6389"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lastRenderedPageBreak/>
        <w:t>State: DOT</w:t>
      </w:r>
    </w:p>
    <w:p w14:paraId="6679565C"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t>Letter: S</w:t>
      </w:r>
    </w:p>
    <w:p w14:paraId="57F2EE39"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t>Other useful messages could include Button Pressed, Next: OK, Serial Error, or Shutting Down. The display could also show whether the red or blue LED should currently be active. This would help determine whether a problem is caused by the program logic, the GPIO connection, or the physical LED.</w:t>
      </w:r>
    </w:p>
    <w:p w14:paraId="1DA9E2A4" w14:textId="77777777" w:rsidR="008A717A" w:rsidRPr="008A717A" w:rsidRDefault="008A717A" w:rsidP="008A717A">
      <w:pPr>
        <w:spacing w:line="480" w:lineRule="auto"/>
        <w:rPr>
          <w:rFonts w:ascii="Times New Roman" w:hAnsi="Times New Roman" w:cs="Times New Roman"/>
          <w:sz w:val="24"/>
          <w:szCs w:val="24"/>
        </w:rPr>
      </w:pPr>
      <w:r w:rsidRPr="008A717A">
        <w:rPr>
          <w:rFonts w:ascii="Times New Roman" w:hAnsi="Times New Roman" w:cs="Times New Roman"/>
          <w:sz w:val="24"/>
          <w:szCs w:val="24"/>
        </w:rPr>
        <w:t xml:space="preserve">Using the LCD for debugging is especially helpful when the Raspberry Pi is operating without a monitor or remote terminal. The lab specifically requires the display to communicate what message is currently being transmitted. </w:t>
      </w:r>
    </w:p>
    <w:p w14:paraId="708AA5FB" w14:textId="77777777" w:rsidR="008A717A" w:rsidRPr="008A717A" w:rsidRDefault="008A717A">
      <w:pPr>
        <w:rPr>
          <w:rFonts w:ascii="Times New Roman" w:hAnsi="Times New Roman" w:cs="Times New Roman"/>
          <w:sz w:val="24"/>
          <w:szCs w:val="24"/>
          <w:lang w:val="en-US"/>
        </w:rPr>
      </w:pPr>
    </w:p>
    <w:sectPr w:rsidR="008A717A" w:rsidRPr="008A717A">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3572E" w14:textId="77777777" w:rsidR="00602B9E" w:rsidRDefault="00602B9E" w:rsidP="008A717A">
      <w:pPr>
        <w:spacing w:after="0" w:line="240" w:lineRule="auto"/>
      </w:pPr>
      <w:r>
        <w:separator/>
      </w:r>
    </w:p>
  </w:endnote>
  <w:endnote w:type="continuationSeparator" w:id="0">
    <w:p w14:paraId="023A5662" w14:textId="77777777" w:rsidR="00602B9E" w:rsidRDefault="00602B9E" w:rsidP="008A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A232D" w14:textId="77777777" w:rsidR="00602B9E" w:rsidRDefault="00602B9E" w:rsidP="008A717A">
      <w:pPr>
        <w:spacing w:after="0" w:line="240" w:lineRule="auto"/>
      </w:pPr>
      <w:r>
        <w:separator/>
      </w:r>
    </w:p>
  </w:footnote>
  <w:footnote w:type="continuationSeparator" w:id="0">
    <w:p w14:paraId="45165B24" w14:textId="77777777" w:rsidR="00602B9E" w:rsidRDefault="00602B9E" w:rsidP="008A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749889"/>
      <w:docPartObj>
        <w:docPartGallery w:val="Page Numbers (Top of Page)"/>
        <w:docPartUnique/>
      </w:docPartObj>
    </w:sdtPr>
    <w:sdtEndPr>
      <w:rPr>
        <w:noProof/>
      </w:rPr>
    </w:sdtEndPr>
    <w:sdtContent>
      <w:p w14:paraId="008A1E4B" w14:textId="473D66F1" w:rsidR="008A717A" w:rsidRDefault="008A717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BFCE9B6" w14:textId="77777777" w:rsidR="008A717A" w:rsidRDefault="008A71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17A"/>
    <w:rsid w:val="002053AD"/>
    <w:rsid w:val="00602B9E"/>
    <w:rsid w:val="008A717A"/>
    <w:rsid w:val="00A3173A"/>
    <w:rsid w:val="00A35C01"/>
    <w:rsid w:val="00C922B4"/>
    <w:rsid w:val="00F46D8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023BB"/>
  <w15:chartTrackingRefBased/>
  <w15:docId w15:val="{1C11D77E-E804-4DA6-81D4-98D43623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17A"/>
    <w:rPr>
      <w:rFonts w:eastAsiaTheme="majorEastAsia" w:cstheme="majorBidi"/>
      <w:color w:val="272727" w:themeColor="text1" w:themeTint="D8"/>
    </w:rPr>
  </w:style>
  <w:style w:type="paragraph" w:styleId="Title">
    <w:name w:val="Title"/>
    <w:basedOn w:val="Normal"/>
    <w:next w:val="Normal"/>
    <w:link w:val="TitleChar"/>
    <w:uiPriority w:val="10"/>
    <w:qFormat/>
    <w:rsid w:val="008A7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17A"/>
    <w:pPr>
      <w:spacing w:before="160"/>
      <w:jc w:val="center"/>
    </w:pPr>
    <w:rPr>
      <w:i/>
      <w:iCs/>
      <w:color w:val="404040" w:themeColor="text1" w:themeTint="BF"/>
    </w:rPr>
  </w:style>
  <w:style w:type="character" w:customStyle="1" w:styleId="QuoteChar">
    <w:name w:val="Quote Char"/>
    <w:basedOn w:val="DefaultParagraphFont"/>
    <w:link w:val="Quote"/>
    <w:uiPriority w:val="29"/>
    <w:rsid w:val="008A717A"/>
    <w:rPr>
      <w:i/>
      <w:iCs/>
      <w:color w:val="404040" w:themeColor="text1" w:themeTint="BF"/>
    </w:rPr>
  </w:style>
  <w:style w:type="paragraph" w:styleId="ListParagraph">
    <w:name w:val="List Paragraph"/>
    <w:basedOn w:val="Normal"/>
    <w:uiPriority w:val="34"/>
    <w:qFormat/>
    <w:rsid w:val="008A717A"/>
    <w:pPr>
      <w:ind w:left="720"/>
      <w:contextualSpacing/>
    </w:pPr>
  </w:style>
  <w:style w:type="character" w:styleId="IntenseEmphasis">
    <w:name w:val="Intense Emphasis"/>
    <w:basedOn w:val="DefaultParagraphFont"/>
    <w:uiPriority w:val="21"/>
    <w:qFormat/>
    <w:rsid w:val="008A717A"/>
    <w:rPr>
      <w:i/>
      <w:iCs/>
      <w:color w:val="0F4761" w:themeColor="accent1" w:themeShade="BF"/>
    </w:rPr>
  </w:style>
  <w:style w:type="paragraph" w:styleId="IntenseQuote">
    <w:name w:val="Intense Quote"/>
    <w:basedOn w:val="Normal"/>
    <w:next w:val="Normal"/>
    <w:link w:val="IntenseQuoteChar"/>
    <w:uiPriority w:val="30"/>
    <w:qFormat/>
    <w:rsid w:val="008A7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17A"/>
    <w:rPr>
      <w:i/>
      <w:iCs/>
      <w:color w:val="0F4761" w:themeColor="accent1" w:themeShade="BF"/>
    </w:rPr>
  </w:style>
  <w:style w:type="character" w:styleId="IntenseReference">
    <w:name w:val="Intense Reference"/>
    <w:basedOn w:val="DefaultParagraphFont"/>
    <w:uiPriority w:val="32"/>
    <w:qFormat/>
    <w:rsid w:val="008A717A"/>
    <w:rPr>
      <w:b/>
      <w:bCs/>
      <w:smallCaps/>
      <w:color w:val="0F4761" w:themeColor="accent1" w:themeShade="BF"/>
      <w:spacing w:val="5"/>
    </w:rPr>
  </w:style>
  <w:style w:type="paragraph" w:styleId="Header">
    <w:name w:val="header"/>
    <w:basedOn w:val="Normal"/>
    <w:link w:val="HeaderChar"/>
    <w:uiPriority w:val="99"/>
    <w:unhideWhenUsed/>
    <w:rsid w:val="008A7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717A"/>
  </w:style>
  <w:style w:type="paragraph" w:styleId="Footer">
    <w:name w:val="footer"/>
    <w:basedOn w:val="Normal"/>
    <w:link w:val="FooterChar"/>
    <w:uiPriority w:val="99"/>
    <w:unhideWhenUsed/>
    <w:rsid w:val="008A7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7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657</Words>
  <Characters>3745</Characters>
  <Application>Microsoft Office Word</Application>
  <DocSecurity>0</DocSecurity>
  <Lines>31</Lines>
  <Paragraphs>8</Paragraphs>
  <ScaleCrop>false</ScaleCrop>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Burgett, Steven</dc:creator>
  <cp:keywords/>
  <dc:description/>
  <cp:lastModifiedBy>Burgett, Steven</cp:lastModifiedBy>
  <cp:revision>3</cp:revision>
  <dcterms:created xsi:type="dcterms:W3CDTF">2026-08-01T16:02:00Z</dcterms:created>
  <dcterms:modified xsi:type="dcterms:W3CDTF">2026-08-01T16:05:00Z</dcterms:modified>
</cp:coreProperties>
</file>