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39F" w:rsidRPr="00C645A5" w:rsidRDefault="00D5138B" w:rsidP="00933B7C">
      <w:pPr>
        <w:spacing w:after="0" w:line="240" w:lineRule="exact"/>
        <w:rPr>
          <w:rFonts w:ascii="Times New Roman" w:hAnsi="Times New Roman" w:cs="Times New Roman"/>
        </w:rPr>
      </w:pPr>
      <w:r>
        <w:rPr>
          <w:rFonts w:ascii="Times New Roman" w:hAnsi="Times New Roman" w:cs="Times New Roman"/>
        </w:rPr>
        <w:t>УДК 502.5</w:t>
      </w:r>
    </w:p>
    <w:p w:rsidR="00AB639F" w:rsidRPr="006900E8" w:rsidRDefault="00AB639F" w:rsidP="00933B7C">
      <w:pPr>
        <w:spacing w:before="120" w:after="0" w:line="240" w:lineRule="exact"/>
        <w:jc w:val="center"/>
        <w:rPr>
          <w:rFonts w:ascii="Times New Roman" w:hAnsi="Times New Roman" w:cs="Times New Roman"/>
          <w:b/>
          <w:color w:val="FF0000"/>
        </w:rPr>
      </w:pPr>
      <w:r w:rsidRPr="006900E8">
        <w:rPr>
          <w:rFonts w:ascii="Times New Roman" w:hAnsi="Times New Roman" w:cs="Times New Roman"/>
          <w:b/>
          <w:color w:val="FF0000"/>
        </w:rPr>
        <w:t>А. В. Бурмакова</w:t>
      </w:r>
      <w:r w:rsidR="009556AB" w:rsidRPr="006900E8">
        <w:rPr>
          <w:rFonts w:ascii="Times New Roman" w:hAnsi="Times New Roman" w:cs="Times New Roman"/>
          <w:b/>
          <w:color w:val="FF0000"/>
          <w:vertAlign w:val="superscript"/>
        </w:rPr>
        <w:t>1</w:t>
      </w:r>
      <w:r w:rsidRPr="006900E8">
        <w:rPr>
          <w:rFonts w:ascii="Times New Roman" w:hAnsi="Times New Roman" w:cs="Times New Roman"/>
          <w:b/>
          <w:color w:val="FF0000"/>
        </w:rPr>
        <w:t>,</w:t>
      </w:r>
      <w:r w:rsidR="00205D80" w:rsidRPr="006900E8">
        <w:rPr>
          <w:rFonts w:ascii="Times New Roman" w:hAnsi="Times New Roman" w:cs="Times New Roman"/>
          <w:b/>
          <w:color w:val="FF0000"/>
        </w:rPr>
        <w:t xml:space="preserve"> В. В. Смелов</w:t>
      </w:r>
      <w:r w:rsidR="009556AB" w:rsidRPr="006900E8">
        <w:rPr>
          <w:rFonts w:ascii="Times New Roman" w:hAnsi="Times New Roman" w:cs="Times New Roman"/>
          <w:b/>
          <w:color w:val="FF0000"/>
          <w:vertAlign w:val="superscript"/>
        </w:rPr>
        <w:t>1</w:t>
      </w:r>
      <w:r w:rsidR="00205D80" w:rsidRPr="006900E8">
        <w:rPr>
          <w:rFonts w:ascii="Times New Roman" w:hAnsi="Times New Roman" w:cs="Times New Roman"/>
          <w:b/>
          <w:color w:val="FF0000"/>
        </w:rPr>
        <w:t>,</w:t>
      </w:r>
      <w:r w:rsidRPr="006900E8">
        <w:rPr>
          <w:rFonts w:ascii="Times New Roman" w:hAnsi="Times New Roman" w:cs="Times New Roman"/>
          <w:b/>
          <w:color w:val="FF0000"/>
        </w:rPr>
        <w:t xml:space="preserve"> </w:t>
      </w:r>
      <w:r w:rsidR="00C64098" w:rsidRPr="006900E8">
        <w:rPr>
          <w:rFonts w:ascii="Times New Roman" w:hAnsi="Times New Roman" w:cs="Times New Roman"/>
          <w:b/>
          <w:color w:val="FF0000"/>
        </w:rPr>
        <w:t>А.</w:t>
      </w:r>
      <w:r w:rsidR="00D27E9D" w:rsidRPr="006900E8">
        <w:rPr>
          <w:rFonts w:ascii="Times New Roman" w:hAnsi="Times New Roman" w:cs="Times New Roman"/>
          <w:b/>
          <w:color w:val="FF0000"/>
        </w:rPr>
        <w:t xml:space="preserve"> </w:t>
      </w:r>
      <w:r w:rsidR="00C64098" w:rsidRPr="006900E8">
        <w:rPr>
          <w:rFonts w:ascii="Times New Roman" w:hAnsi="Times New Roman" w:cs="Times New Roman"/>
          <w:b/>
          <w:color w:val="FF0000"/>
        </w:rPr>
        <w:t>А. Захаров</w:t>
      </w:r>
      <w:r w:rsidR="009556AB" w:rsidRPr="006900E8">
        <w:rPr>
          <w:rFonts w:ascii="Times New Roman" w:hAnsi="Times New Roman" w:cs="Times New Roman"/>
          <w:b/>
          <w:color w:val="FF0000"/>
          <w:vertAlign w:val="superscript"/>
        </w:rPr>
        <w:t>2</w:t>
      </w:r>
      <w:r w:rsidR="00C64098" w:rsidRPr="006900E8">
        <w:rPr>
          <w:rFonts w:ascii="Times New Roman" w:hAnsi="Times New Roman" w:cs="Times New Roman"/>
          <w:b/>
          <w:color w:val="FF0000"/>
        </w:rPr>
        <w:t xml:space="preserve"> </w:t>
      </w:r>
    </w:p>
    <w:p w:rsidR="00AB639F" w:rsidRPr="006900E8" w:rsidRDefault="00D27E9D" w:rsidP="00933B7C">
      <w:pPr>
        <w:spacing w:after="0" w:line="240" w:lineRule="exact"/>
        <w:jc w:val="center"/>
        <w:rPr>
          <w:rFonts w:ascii="Times New Roman" w:hAnsi="Times New Roman" w:cs="Times New Roman"/>
          <w:color w:val="FF0000"/>
        </w:rPr>
      </w:pPr>
      <w:r w:rsidRPr="006900E8">
        <w:rPr>
          <w:rFonts w:ascii="Times New Roman" w:hAnsi="Times New Roman" w:cs="Times New Roman"/>
          <w:color w:val="FF0000"/>
          <w:vertAlign w:val="superscript"/>
        </w:rPr>
        <w:t>1</w:t>
      </w:r>
      <w:r w:rsidR="009556AB" w:rsidRPr="006900E8">
        <w:rPr>
          <w:rFonts w:ascii="Times New Roman" w:hAnsi="Times New Roman" w:cs="Times New Roman"/>
          <w:color w:val="FF0000"/>
        </w:rPr>
        <w:t xml:space="preserve"> </w:t>
      </w:r>
      <w:r w:rsidR="00AB639F" w:rsidRPr="006900E8">
        <w:rPr>
          <w:rFonts w:ascii="Times New Roman" w:hAnsi="Times New Roman" w:cs="Times New Roman"/>
          <w:color w:val="FF0000"/>
        </w:rPr>
        <w:t>Белорусский государственный технологический университет</w:t>
      </w:r>
    </w:p>
    <w:p w:rsidR="009556AB" w:rsidRPr="006900E8" w:rsidRDefault="00D27E9D" w:rsidP="00933B7C">
      <w:pPr>
        <w:spacing w:after="120" w:line="240" w:lineRule="exact"/>
        <w:jc w:val="center"/>
        <w:rPr>
          <w:rFonts w:ascii="Times New Roman" w:hAnsi="Times New Roman" w:cs="Times New Roman"/>
          <w:color w:val="FF0000"/>
        </w:rPr>
      </w:pPr>
      <w:r w:rsidRPr="006900E8">
        <w:rPr>
          <w:rFonts w:ascii="Times New Roman" w:hAnsi="Times New Roman" w:cs="Times New Roman"/>
          <w:color w:val="FF0000"/>
          <w:vertAlign w:val="superscript"/>
        </w:rPr>
        <w:t>2</w:t>
      </w:r>
      <w:r w:rsidR="009556AB" w:rsidRPr="006900E8">
        <w:rPr>
          <w:rFonts w:ascii="Times New Roman" w:hAnsi="Times New Roman" w:cs="Times New Roman"/>
          <w:color w:val="FF0000"/>
        </w:rPr>
        <w:t xml:space="preserve"> </w:t>
      </w:r>
      <w:r w:rsidR="007E1B22" w:rsidRPr="006900E8">
        <w:rPr>
          <w:rFonts w:ascii="Times New Roman" w:hAnsi="Times New Roman" w:cs="Times New Roman"/>
          <w:color w:val="FF0000"/>
        </w:rPr>
        <w:t xml:space="preserve">Институт природопользования национальной академии </w:t>
      </w:r>
      <w:r w:rsidR="007E1B22" w:rsidRPr="006900E8">
        <w:rPr>
          <w:rFonts w:ascii="Times New Roman" w:hAnsi="Times New Roman" w:cs="Times New Roman"/>
          <w:color w:val="FF0000"/>
          <w:shd w:val="clear" w:color="auto" w:fill="FFFFFF"/>
        </w:rPr>
        <w:t xml:space="preserve">наук </w:t>
      </w:r>
      <w:r w:rsidR="007E1B22" w:rsidRPr="006900E8">
        <w:rPr>
          <w:rFonts w:ascii="Times New Roman" w:hAnsi="Times New Roman" w:cs="Times New Roman"/>
          <w:color w:val="FF0000"/>
          <w:sz w:val="20"/>
          <w:szCs w:val="20"/>
          <w:shd w:val="clear" w:color="auto" w:fill="FFFFFF"/>
        </w:rPr>
        <w:t>Беларуси</w:t>
      </w:r>
    </w:p>
    <w:p w:rsidR="005008A3" w:rsidRPr="006900E8" w:rsidRDefault="002A1267" w:rsidP="005008A3">
      <w:pPr>
        <w:spacing w:before="120" w:after="120" w:line="240" w:lineRule="exact"/>
        <w:jc w:val="center"/>
        <w:rPr>
          <w:rFonts w:ascii="Times New Roman" w:hAnsi="Times New Roman" w:cs="Times New Roman"/>
          <w:b/>
          <w:color w:val="FF0000"/>
        </w:rPr>
      </w:pPr>
      <w:r w:rsidRPr="006900E8">
        <w:rPr>
          <w:rFonts w:ascii="Times New Roman" w:hAnsi="Times New Roman" w:cs="Times New Roman"/>
          <w:b/>
          <w:color w:val="FF0000"/>
        </w:rPr>
        <w:t>РЕАЛИЗАЦИЯ МАТЕМАТИЧЕСКОЙ МОДЕЛИ ПРОГНОЗИРОВАНИЯ ПОСЛЕДСТВИЙ АВАРИЙНОГО ПРОЛИВА НЕФТЕПРОДУКТОВ</w:t>
      </w:r>
    </w:p>
    <w:p w:rsidR="00E47CE9" w:rsidRPr="006900E8" w:rsidRDefault="00E47CE9" w:rsidP="00F672EB">
      <w:pPr>
        <w:spacing w:after="0" w:line="240" w:lineRule="exact"/>
        <w:ind w:left="567" w:right="567" w:firstLine="340"/>
        <w:jc w:val="both"/>
        <w:rPr>
          <w:rFonts w:ascii="Times New Roman" w:hAnsi="Times New Roman" w:cs="Times New Roman"/>
          <w:color w:val="FF0000"/>
          <w:sz w:val="20"/>
          <w:szCs w:val="20"/>
          <w:shd w:val="clear" w:color="auto" w:fill="FFFFFF"/>
        </w:rPr>
      </w:pPr>
      <w:r w:rsidRPr="006900E8">
        <w:rPr>
          <w:rFonts w:ascii="Times New Roman" w:hAnsi="Times New Roman" w:cs="Times New Roman"/>
          <w:color w:val="FF0000"/>
          <w:sz w:val="20"/>
          <w:szCs w:val="20"/>
          <w:shd w:val="clear" w:color="auto" w:fill="FFFFFF"/>
        </w:rPr>
        <w:t>Статья посвящена описанию математической модели прогнозирования последствий ав</w:t>
      </w:r>
      <w:r w:rsidR="00AA21AA" w:rsidRPr="006900E8">
        <w:rPr>
          <w:rFonts w:ascii="Times New Roman" w:hAnsi="Times New Roman" w:cs="Times New Roman"/>
          <w:color w:val="FF0000"/>
          <w:sz w:val="20"/>
          <w:szCs w:val="20"/>
          <w:shd w:val="clear" w:color="auto" w:fill="FFFFFF"/>
        </w:rPr>
        <w:t xml:space="preserve">арийного </w:t>
      </w:r>
      <w:r w:rsidR="00F6506C" w:rsidRPr="006900E8">
        <w:rPr>
          <w:rFonts w:ascii="Times New Roman" w:hAnsi="Times New Roman" w:cs="Times New Roman"/>
          <w:color w:val="FF0000"/>
          <w:sz w:val="20"/>
          <w:szCs w:val="20"/>
          <w:shd w:val="clear" w:color="auto" w:fill="FFFFFF"/>
        </w:rPr>
        <w:t>пролива нефтепродуктов. М</w:t>
      </w:r>
      <w:r w:rsidR="00AA21AA" w:rsidRPr="006900E8">
        <w:rPr>
          <w:rFonts w:ascii="Times New Roman" w:hAnsi="Times New Roman" w:cs="Times New Roman"/>
          <w:color w:val="FF0000"/>
          <w:sz w:val="20"/>
          <w:szCs w:val="20"/>
          <w:shd w:val="clear" w:color="auto" w:fill="FFFFFF"/>
        </w:rPr>
        <w:t xml:space="preserve">одель </w:t>
      </w:r>
      <w:r w:rsidRPr="006900E8">
        <w:rPr>
          <w:rFonts w:ascii="Times New Roman" w:hAnsi="Times New Roman" w:cs="Times New Roman"/>
          <w:color w:val="FF0000"/>
          <w:sz w:val="20"/>
          <w:szCs w:val="20"/>
          <w:shd w:val="clear" w:color="auto" w:fill="FFFFFF"/>
        </w:rPr>
        <w:t>является основой э</w:t>
      </w:r>
      <w:r w:rsidR="00AA21AA" w:rsidRPr="006900E8">
        <w:rPr>
          <w:rFonts w:ascii="Times New Roman" w:hAnsi="Times New Roman" w:cs="Times New Roman"/>
          <w:color w:val="FF0000"/>
          <w:sz w:val="20"/>
          <w:szCs w:val="20"/>
          <w:shd w:val="clear" w:color="auto" w:fill="FFFFFF"/>
        </w:rPr>
        <w:t>кологической экспертной системы</w:t>
      </w:r>
      <w:r w:rsidR="00F6506C" w:rsidRPr="006900E8">
        <w:rPr>
          <w:rFonts w:ascii="Times New Roman" w:hAnsi="Times New Roman" w:cs="Times New Roman"/>
          <w:color w:val="FF0000"/>
          <w:sz w:val="20"/>
          <w:szCs w:val="20"/>
          <w:shd w:val="clear" w:color="auto" w:fill="FFFFFF"/>
        </w:rPr>
        <w:t xml:space="preserve"> и носит комплексный характер. Разделена на уровни, соответствующим</w:t>
      </w:r>
      <w:r w:rsidR="00F672EB" w:rsidRPr="006900E8">
        <w:rPr>
          <w:rFonts w:ascii="Times New Roman" w:hAnsi="Times New Roman" w:cs="Times New Roman"/>
          <w:color w:val="FF0000"/>
          <w:sz w:val="20"/>
          <w:szCs w:val="20"/>
          <w:shd w:val="clear" w:color="auto" w:fill="FFFFFF"/>
        </w:rPr>
        <w:t xml:space="preserve"> </w:t>
      </w:r>
      <w:r w:rsidR="00F6506C" w:rsidRPr="006900E8">
        <w:rPr>
          <w:rFonts w:ascii="Times New Roman" w:hAnsi="Times New Roman" w:cs="Times New Roman"/>
          <w:color w:val="FF0000"/>
          <w:sz w:val="20"/>
          <w:szCs w:val="20"/>
          <w:shd w:val="clear" w:color="auto" w:fill="FFFFFF"/>
        </w:rPr>
        <w:t>слоям</w:t>
      </w:r>
      <w:r w:rsidR="001F0478" w:rsidRPr="006900E8">
        <w:rPr>
          <w:rFonts w:ascii="Times New Roman" w:hAnsi="Times New Roman" w:cs="Times New Roman"/>
          <w:color w:val="FF0000"/>
          <w:sz w:val="20"/>
          <w:szCs w:val="20"/>
          <w:shd w:val="clear" w:color="auto" w:fill="FFFFFF"/>
        </w:rPr>
        <w:t xml:space="preserve"> геологической среды:</w:t>
      </w:r>
      <w:r w:rsidR="00F672EB" w:rsidRPr="006900E8">
        <w:rPr>
          <w:rFonts w:ascii="Times New Roman" w:hAnsi="Times New Roman" w:cs="Times New Roman"/>
          <w:color w:val="FF0000"/>
          <w:sz w:val="20"/>
          <w:szCs w:val="20"/>
          <w:shd w:val="clear" w:color="auto" w:fill="FFFFFF"/>
        </w:rPr>
        <w:t xml:space="preserve"> поверхностный, почвенный, грунтовый</w:t>
      </w:r>
      <w:r w:rsidR="005F1C4C" w:rsidRPr="006900E8">
        <w:rPr>
          <w:rFonts w:ascii="Times New Roman" w:hAnsi="Times New Roman" w:cs="Times New Roman"/>
          <w:color w:val="FF0000"/>
          <w:sz w:val="20"/>
          <w:szCs w:val="20"/>
          <w:shd w:val="clear" w:color="auto" w:fill="FFFFFF"/>
        </w:rPr>
        <w:t>, грунтов</w:t>
      </w:r>
      <w:r w:rsidR="00F672EB" w:rsidRPr="006900E8">
        <w:rPr>
          <w:rFonts w:ascii="Times New Roman" w:hAnsi="Times New Roman" w:cs="Times New Roman"/>
          <w:color w:val="FF0000"/>
          <w:sz w:val="20"/>
          <w:szCs w:val="20"/>
          <w:shd w:val="clear" w:color="auto" w:fill="FFFFFF"/>
        </w:rPr>
        <w:t xml:space="preserve">ые воды. </w:t>
      </w:r>
      <w:r w:rsidRPr="006900E8">
        <w:rPr>
          <w:rFonts w:ascii="Times New Roman" w:hAnsi="Times New Roman" w:cs="Times New Roman"/>
          <w:color w:val="FF0000"/>
          <w:sz w:val="20"/>
          <w:szCs w:val="20"/>
          <w:shd w:val="clear" w:color="auto" w:fill="FFFFFF"/>
        </w:rPr>
        <w:t>Модел</w:t>
      </w:r>
      <w:r w:rsidR="00F6506C" w:rsidRPr="006900E8">
        <w:rPr>
          <w:rFonts w:ascii="Times New Roman" w:hAnsi="Times New Roman" w:cs="Times New Roman"/>
          <w:color w:val="FF0000"/>
          <w:sz w:val="20"/>
          <w:szCs w:val="20"/>
          <w:shd w:val="clear" w:color="auto" w:fill="FFFFFF"/>
        </w:rPr>
        <w:t>ь позволяет рассчитывать</w:t>
      </w:r>
      <w:r w:rsidRPr="006900E8">
        <w:rPr>
          <w:rFonts w:ascii="Times New Roman" w:hAnsi="Times New Roman" w:cs="Times New Roman"/>
          <w:color w:val="FF0000"/>
          <w:sz w:val="20"/>
          <w:szCs w:val="20"/>
          <w:shd w:val="clear" w:color="auto" w:fill="FFFFFF"/>
        </w:rPr>
        <w:t xml:space="preserve"> значения концентраций нефтепродуктов </w:t>
      </w:r>
      <w:r w:rsidR="001F0478" w:rsidRPr="006900E8">
        <w:rPr>
          <w:rFonts w:ascii="Times New Roman" w:hAnsi="Times New Roman" w:cs="Times New Roman"/>
          <w:color w:val="FF0000"/>
          <w:sz w:val="20"/>
          <w:szCs w:val="20"/>
          <w:shd w:val="clear" w:color="auto" w:fill="FFFFFF"/>
        </w:rPr>
        <w:t>в почве и в грунте</w:t>
      </w:r>
      <w:r w:rsidRPr="006900E8">
        <w:rPr>
          <w:rFonts w:ascii="Times New Roman" w:hAnsi="Times New Roman" w:cs="Times New Roman"/>
          <w:color w:val="FF0000"/>
          <w:sz w:val="20"/>
          <w:szCs w:val="20"/>
          <w:shd w:val="clear" w:color="auto" w:fill="FFFFFF"/>
        </w:rPr>
        <w:t xml:space="preserve"> по</w:t>
      </w:r>
      <w:r w:rsidR="00F6506C" w:rsidRPr="006900E8">
        <w:rPr>
          <w:rFonts w:ascii="Times New Roman" w:hAnsi="Times New Roman" w:cs="Times New Roman"/>
          <w:color w:val="FF0000"/>
          <w:sz w:val="20"/>
          <w:szCs w:val="20"/>
          <w:shd w:val="clear" w:color="auto" w:fill="FFFFFF"/>
        </w:rPr>
        <w:t>д наземным</w:t>
      </w:r>
      <w:r w:rsidR="00F672EB" w:rsidRPr="006900E8">
        <w:rPr>
          <w:rFonts w:ascii="Times New Roman" w:hAnsi="Times New Roman" w:cs="Times New Roman"/>
          <w:color w:val="FF0000"/>
          <w:sz w:val="20"/>
          <w:szCs w:val="20"/>
          <w:shd w:val="clear" w:color="auto" w:fill="FFFFFF"/>
        </w:rPr>
        <w:t xml:space="preserve"> пятном загр</w:t>
      </w:r>
      <w:r w:rsidR="00F6506C" w:rsidRPr="006900E8">
        <w:rPr>
          <w:rFonts w:ascii="Times New Roman" w:hAnsi="Times New Roman" w:cs="Times New Roman"/>
          <w:color w:val="FF0000"/>
          <w:sz w:val="20"/>
          <w:szCs w:val="20"/>
          <w:shd w:val="clear" w:color="auto" w:fill="FFFFFF"/>
        </w:rPr>
        <w:t>язнения, а также</w:t>
      </w:r>
      <w:r w:rsidR="00F672EB" w:rsidRPr="006900E8">
        <w:rPr>
          <w:rFonts w:ascii="Times New Roman" w:hAnsi="Times New Roman" w:cs="Times New Roman"/>
          <w:color w:val="FF0000"/>
          <w:sz w:val="20"/>
          <w:szCs w:val="20"/>
          <w:shd w:val="clear" w:color="auto" w:fill="FFFFFF"/>
        </w:rPr>
        <w:t xml:space="preserve"> </w:t>
      </w:r>
      <w:r w:rsidRPr="006900E8">
        <w:rPr>
          <w:rFonts w:ascii="Times New Roman" w:hAnsi="Times New Roman" w:cs="Times New Roman"/>
          <w:color w:val="FF0000"/>
          <w:sz w:val="20"/>
          <w:szCs w:val="20"/>
          <w:shd w:val="clear" w:color="auto" w:fill="FFFFFF"/>
        </w:rPr>
        <w:t>концентрацию нефтепродуктов</w:t>
      </w:r>
      <w:r w:rsidR="00F6506C" w:rsidRPr="006900E8">
        <w:rPr>
          <w:rFonts w:ascii="Times New Roman" w:hAnsi="Times New Roman" w:cs="Times New Roman"/>
          <w:color w:val="FF0000"/>
          <w:sz w:val="20"/>
          <w:szCs w:val="20"/>
          <w:shd w:val="clear" w:color="auto" w:fill="FFFFFF"/>
        </w:rPr>
        <w:t xml:space="preserve"> в</w:t>
      </w:r>
      <w:r w:rsidR="00F672EB" w:rsidRPr="006900E8">
        <w:rPr>
          <w:rFonts w:ascii="Times New Roman" w:hAnsi="Times New Roman" w:cs="Times New Roman"/>
          <w:color w:val="FF0000"/>
          <w:sz w:val="20"/>
          <w:szCs w:val="20"/>
          <w:shd w:val="clear" w:color="auto" w:fill="FFFFFF"/>
        </w:rPr>
        <w:t xml:space="preserve"> грунтовых водах, горизонтальную скорость распространения</w:t>
      </w:r>
      <w:r w:rsidRPr="006900E8">
        <w:rPr>
          <w:rFonts w:ascii="Times New Roman" w:hAnsi="Times New Roman" w:cs="Times New Roman"/>
          <w:color w:val="FF0000"/>
          <w:sz w:val="20"/>
          <w:szCs w:val="20"/>
          <w:shd w:val="clear" w:color="auto" w:fill="FFFFFF"/>
        </w:rPr>
        <w:t xml:space="preserve"> </w:t>
      </w:r>
      <w:r w:rsidR="00F672EB" w:rsidRPr="006900E8">
        <w:rPr>
          <w:rFonts w:ascii="Times New Roman" w:hAnsi="Times New Roman" w:cs="Times New Roman"/>
          <w:color w:val="FF0000"/>
          <w:sz w:val="20"/>
          <w:szCs w:val="20"/>
          <w:shd w:val="clear" w:color="auto" w:fill="FFFFFF"/>
        </w:rPr>
        <w:t xml:space="preserve">загрязнения </w:t>
      </w:r>
      <w:r w:rsidRPr="006900E8">
        <w:rPr>
          <w:rFonts w:ascii="Times New Roman" w:hAnsi="Times New Roman" w:cs="Times New Roman"/>
          <w:color w:val="FF0000"/>
          <w:sz w:val="20"/>
          <w:szCs w:val="20"/>
          <w:shd w:val="clear" w:color="auto" w:fill="FFFFFF"/>
        </w:rPr>
        <w:t xml:space="preserve">за границы наземного </w:t>
      </w:r>
      <w:r w:rsidR="00F6506C" w:rsidRPr="006900E8">
        <w:rPr>
          <w:rFonts w:ascii="Times New Roman" w:hAnsi="Times New Roman" w:cs="Times New Roman"/>
          <w:color w:val="FF0000"/>
          <w:sz w:val="20"/>
          <w:szCs w:val="20"/>
          <w:shd w:val="clear" w:color="auto" w:fill="FFFFFF"/>
        </w:rPr>
        <w:t>пятна. М</w:t>
      </w:r>
      <w:r w:rsidR="00F672EB" w:rsidRPr="006900E8">
        <w:rPr>
          <w:rFonts w:ascii="Times New Roman" w:hAnsi="Times New Roman" w:cs="Times New Roman"/>
          <w:color w:val="FF0000"/>
          <w:sz w:val="20"/>
          <w:szCs w:val="20"/>
          <w:shd w:val="clear" w:color="auto" w:fill="FFFFFF"/>
        </w:rPr>
        <w:t>одель</w:t>
      </w:r>
      <w:r w:rsidR="00F6506C" w:rsidRPr="006900E8">
        <w:rPr>
          <w:rFonts w:ascii="Times New Roman" w:hAnsi="Times New Roman" w:cs="Times New Roman"/>
          <w:color w:val="FF0000"/>
          <w:sz w:val="20"/>
          <w:szCs w:val="20"/>
          <w:shd w:val="clear" w:color="auto" w:fill="FFFFFF"/>
        </w:rPr>
        <w:t xml:space="preserve"> также позволяет рассчитывать</w:t>
      </w:r>
      <w:r w:rsidRPr="006900E8">
        <w:rPr>
          <w:rFonts w:ascii="Times New Roman" w:hAnsi="Times New Roman" w:cs="Times New Roman"/>
          <w:color w:val="FF0000"/>
          <w:sz w:val="20"/>
          <w:szCs w:val="20"/>
          <w:shd w:val="clear" w:color="auto" w:fill="FFFFFF"/>
        </w:rPr>
        <w:t xml:space="preserve"> площадь и форму наземного пятна, вертикальную и горизонтальную скорости проникновения и распространения загрязнения, учитывает испарение и адсорбцию нефтепродуктов в почве и грунте.</w:t>
      </w:r>
      <w:r w:rsidR="00F6506C" w:rsidRPr="006900E8">
        <w:rPr>
          <w:rFonts w:ascii="Times New Roman" w:hAnsi="Times New Roman" w:cs="Times New Roman"/>
          <w:color w:val="FF0000"/>
          <w:sz w:val="20"/>
          <w:szCs w:val="20"/>
          <w:shd w:val="clear" w:color="auto" w:fill="FFFFFF"/>
        </w:rPr>
        <w:t xml:space="preserve"> В качестве входных данных </w:t>
      </w:r>
      <w:r w:rsidR="00AA21AA" w:rsidRPr="006900E8">
        <w:rPr>
          <w:rFonts w:ascii="Times New Roman" w:hAnsi="Times New Roman" w:cs="Times New Roman"/>
          <w:color w:val="FF0000"/>
          <w:sz w:val="20"/>
          <w:szCs w:val="20"/>
          <w:shd w:val="clear" w:color="auto" w:fill="FFFFFF"/>
        </w:rPr>
        <w:t>используются данные о географических координатах пролива</w:t>
      </w:r>
      <w:r w:rsidR="00F6506C" w:rsidRPr="006900E8">
        <w:rPr>
          <w:rFonts w:ascii="Times New Roman" w:hAnsi="Times New Roman" w:cs="Times New Roman"/>
          <w:color w:val="FF0000"/>
          <w:sz w:val="20"/>
          <w:szCs w:val="20"/>
          <w:shd w:val="clear" w:color="auto" w:fill="FFFFFF"/>
        </w:rPr>
        <w:t xml:space="preserve"> (долгота, широта)</w:t>
      </w:r>
      <w:r w:rsidR="00AA21AA" w:rsidRPr="006900E8">
        <w:rPr>
          <w:rFonts w:ascii="Times New Roman" w:hAnsi="Times New Roman" w:cs="Times New Roman"/>
          <w:color w:val="FF0000"/>
          <w:sz w:val="20"/>
          <w:szCs w:val="20"/>
          <w:shd w:val="clear" w:color="auto" w:fill="FFFFFF"/>
        </w:rPr>
        <w:t xml:space="preserve">, тип и </w:t>
      </w:r>
      <w:r w:rsidR="00F6506C" w:rsidRPr="006900E8">
        <w:rPr>
          <w:rFonts w:ascii="Times New Roman" w:hAnsi="Times New Roman" w:cs="Times New Roman"/>
          <w:color w:val="FF0000"/>
          <w:sz w:val="20"/>
          <w:szCs w:val="20"/>
          <w:shd w:val="clear" w:color="auto" w:fill="FFFFFF"/>
        </w:rPr>
        <w:t xml:space="preserve">объем пролитого нефтепродукта, </w:t>
      </w:r>
      <w:r w:rsidR="00AA21AA" w:rsidRPr="006900E8">
        <w:rPr>
          <w:rFonts w:ascii="Times New Roman" w:hAnsi="Times New Roman" w:cs="Times New Roman"/>
          <w:color w:val="FF0000"/>
          <w:sz w:val="20"/>
          <w:szCs w:val="20"/>
          <w:shd w:val="clear" w:color="auto" w:fill="FFFFFF"/>
        </w:rPr>
        <w:t>справочные данные о физико-химических свойствах</w:t>
      </w:r>
      <w:r w:rsidR="00F6506C" w:rsidRPr="006900E8">
        <w:rPr>
          <w:rFonts w:ascii="Times New Roman" w:hAnsi="Times New Roman" w:cs="Times New Roman"/>
          <w:color w:val="FF0000"/>
          <w:sz w:val="20"/>
          <w:szCs w:val="20"/>
          <w:shd w:val="clear" w:color="auto" w:fill="FFFFFF"/>
        </w:rPr>
        <w:t xml:space="preserve"> нефтепродуктов, почвы и грунта</w:t>
      </w:r>
      <w:r w:rsidR="00AA21AA" w:rsidRPr="006900E8">
        <w:rPr>
          <w:rFonts w:ascii="Times New Roman" w:hAnsi="Times New Roman" w:cs="Times New Roman"/>
          <w:color w:val="FF0000"/>
          <w:sz w:val="20"/>
          <w:szCs w:val="20"/>
          <w:shd w:val="clear" w:color="auto" w:fill="FFFFFF"/>
        </w:rPr>
        <w:t xml:space="preserve">. </w:t>
      </w:r>
    </w:p>
    <w:p w:rsidR="007E396F" w:rsidRPr="006900E8" w:rsidRDefault="00E47CE9" w:rsidP="00933B7C">
      <w:pPr>
        <w:spacing w:before="120" w:after="0" w:line="240" w:lineRule="exact"/>
        <w:ind w:left="567" w:right="567" w:firstLine="340"/>
        <w:jc w:val="both"/>
        <w:rPr>
          <w:rFonts w:ascii="Times New Roman" w:hAnsi="Times New Roman" w:cs="Times New Roman"/>
          <w:color w:val="FF0000"/>
          <w:sz w:val="20"/>
          <w:szCs w:val="20"/>
          <w:shd w:val="clear" w:color="auto" w:fill="FFFFFF"/>
        </w:rPr>
      </w:pPr>
      <w:r w:rsidRPr="006900E8">
        <w:rPr>
          <w:rFonts w:ascii="Times New Roman" w:hAnsi="Times New Roman" w:cs="Times New Roman"/>
          <w:b/>
          <w:color w:val="FF0000"/>
          <w:sz w:val="20"/>
          <w:szCs w:val="20"/>
          <w:shd w:val="clear" w:color="auto" w:fill="FFFFFF"/>
        </w:rPr>
        <w:t>Ключевые слова</w:t>
      </w:r>
      <w:r w:rsidRPr="006900E8">
        <w:rPr>
          <w:rFonts w:ascii="Times New Roman" w:hAnsi="Times New Roman" w:cs="Times New Roman"/>
          <w:color w:val="FF0000"/>
          <w:sz w:val="20"/>
          <w:szCs w:val="20"/>
          <w:shd w:val="clear" w:color="auto" w:fill="FFFFFF"/>
        </w:rPr>
        <w:t>: математическая модель, прогнозирование, экология, нефтепродукты, экспертная система.</w:t>
      </w:r>
    </w:p>
    <w:p w:rsidR="00D5128F" w:rsidRPr="006900E8" w:rsidRDefault="00D5128F" w:rsidP="00933B7C">
      <w:pPr>
        <w:pStyle w:val="a5"/>
        <w:spacing w:before="120" w:after="0" w:line="240" w:lineRule="exact"/>
        <w:ind w:left="0"/>
        <w:jc w:val="center"/>
        <w:rPr>
          <w:rFonts w:ascii="Times New Roman" w:hAnsi="Times New Roman" w:cs="Times New Roman"/>
          <w:b/>
          <w:color w:val="FF0000"/>
          <w:vertAlign w:val="superscript"/>
          <w:lang w:val="en-US"/>
        </w:rPr>
      </w:pPr>
      <w:r w:rsidRPr="006900E8">
        <w:rPr>
          <w:rFonts w:ascii="Times New Roman" w:hAnsi="Times New Roman" w:cs="Times New Roman"/>
          <w:b/>
          <w:color w:val="FF0000"/>
        </w:rPr>
        <w:t>А</w:t>
      </w:r>
      <w:r w:rsidRPr="006900E8">
        <w:rPr>
          <w:rFonts w:ascii="Times New Roman" w:hAnsi="Times New Roman" w:cs="Times New Roman"/>
          <w:b/>
          <w:color w:val="FF0000"/>
          <w:lang w:val="en-US"/>
        </w:rPr>
        <w:t>.</w:t>
      </w:r>
      <w:r w:rsidR="00D27E9D" w:rsidRPr="006900E8">
        <w:rPr>
          <w:rFonts w:ascii="Times New Roman" w:hAnsi="Times New Roman" w:cs="Times New Roman"/>
          <w:b/>
          <w:color w:val="FF0000"/>
          <w:lang w:val="en-US"/>
        </w:rPr>
        <w:t xml:space="preserve"> </w:t>
      </w:r>
      <w:r w:rsidRPr="006900E8">
        <w:rPr>
          <w:rFonts w:ascii="Times New Roman" w:hAnsi="Times New Roman" w:cs="Times New Roman"/>
          <w:b/>
          <w:color w:val="FF0000"/>
          <w:lang w:val="en-US"/>
        </w:rPr>
        <w:t>V. Burmakova</w:t>
      </w:r>
      <w:r w:rsidRPr="006900E8">
        <w:rPr>
          <w:rFonts w:ascii="Times New Roman" w:hAnsi="Times New Roman" w:cs="Times New Roman"/>
          <w:b/>
          <w:color w:val="FF0000"/>
          <w:vertAlign w:val="superscript"/>
          <w:lang w:val="en-US"/>
        </w:rPr>
        <w:t>1</w:t>
      </w:r>
      <w:r w:rsidRPr="006900E8">
        <w:rPr>
          <w:rFonts w:ascii="Times New Roman" w:hAnsi="Times New Roman" w:cs="Times New Roman"/>
          <w:b/>
          <w:color w:val="FF0000"/>
          <w:lang w:val="en-US"/>
        </w:rPr>
        <w:t>, V.</w:t>
      </w:r>
      <w:r w:rsidR="00D27E9D" w:rsidRPr="006900E8">
        <w:rPr>
          <w:rFonts w:ascii="Times New Roman" w:hAnsi="Times New Roman" w:cs="Times New Roman"/>
          <w:b/>
          <w:color w:val="FF0000"/>
          <w:lang w:val="en-US"/>
        </w:rPr>
        <w:t xml:space="preserve"> </w:t>
      </w:r>
      <w:r w:rsidRPr="006900E8">
        <w:rPr>
          <w:rFonts w:ascii="Times New Roman" w:hAnsi="Times New Roman" w:cs="Times New Roman"/>
          <w:b/>
          <w:color w:val="FF0000"/>
          <w:lang w:val="en-US"/>
        </w:rPr>
        <w:t>V. Smelov</w:t>
      </w:r>
      <w:r w:rsidRPr="006900E8">
        <w:rPr>
          <w:rFonts w:ascii="Times New Roman" w:hAnsi="Times New Roman" w:cs="Times New Roman"/>
          <w:b/>
          <w:color w:val="FF0000"/>
          <w:vertAlign w:val="superscript"/>
          <w:lang w:val="en-US"/>
        </w:rPr>
        <w:t>1</w:t>
      </w:r>
      <w:r w:rsidRPr="006900E8">
        <w:rPr>
          <w:rFonts w:ascii="Times New Roman" w:hAnsi="Times New Roman" w:cs="Times New Roman"/>
          <w:b/>
          <w:color w:val="FF0000"/>
          <w:lang w:val="en-US"/>
        </w:rPr>
        <w:t>, A.</w:t>
      </w:r>
      <w:r w:rsidR="00D27E9D" w:rsidRPr="006900E8">
        <w:rPr>
          <w:rFonts w:ascii="Times New Roman" w:hAnsi="Times New Roman" w:cs="Times New Roman"/>
          <w:b/>
          <w:color w:val="FF0000"/>
          <w:lang w:val="en-US"/>
        </w:rPr>
        <w:t xml:space="preserve"> </w:t>
      </w:r>
      <w:r w:rsidRPr="006900E8">
        <w:rPr>
          <w:rFonts w:ascii="Times New Roman" w:hAnsi="Times New Roman" w:cs="Times New Roman"/>
          <w:b/>
          <w:color w:val="FF0000"/>
          <w:lang w:val="en-US"/>
        </w:rPr>
        <w:t>A. Zaharov</w:t>
      </w:r>
      <w:r w:rsidRPr="006900E8">
        <w:rPr>
          <w:rFonts w:ascii="Times New Roman" w:hAnsi="Times New Roman" w:cs="Times New Roman"/>
          <w:b/>
          <w:color w:val="FF0000"/>
          <w:vertAlign w:val="superscript"/>
          <w:lang w:val="en-US"/>
        </w:rPr>
        <w:t>2</w:t>
      </w:r>
    </w:p>
    <w:p w:rsidR="00D5128F" w:rsidRPr="006900E8" w:rsidRDefault="00D5128F" w:rsidP="00933B7C">
      <w:pPr>
        <w:spacing w:after="0" w:line="240" w:lineRule="exact"/>
        <w:jc w:val="center"/>
        <w:rPr>
          <w:rFonts w:ascii="Times New Roman" w:hAnsi="Times New Roman" w:cs="Times New Roman"/>
          <w:color w:val="FF0000"/>
          <w:lang w:val="en-US"/>
        </w:rPr>
      </w:pPr>
      <w:r w:rsidRPr="006900E8">
        <w:rPr>
          <w:rFonts w:ascii="Times New Roman" w:hAnsi="Times New Roman" w:cs="Times New Roman"/>
          <w:color w:val="FF0000"/>
          <w:vertAlign w:val="superscript"/>
          <w:lang w:val="en-US"/>
        </w:rPr>
        <w:t>1</w:t>
      </w:r>
      <w:r w:rsidRPr="006900E8">
        <w:rPr>
          <w:rFonts w:ascii="Times New Roman" w:hAnsi="Times New Roman" w:cs="Times New Roman"/>
          <w:color w:val="FF0000"/>
          <w:lang w:val="en-US"/>
        </w:rPr>
        <w:t xml:space="preserve"> </w:t>
      </w:r>
      <w:r w:rsidR="007E396F" w:rsidRPr="006900E8">
        <w:rPr>
          <w:rFonts w:ascii="Times New Roman" w:hAnsi="Times New Roman" w:cs="Times New Roman"/>
          <w:color w:val="FF0000"/>
          <w:lang w:val="en-US"/>
        </w:rPr>
        <w:t>Belarusian State Technological University</w:t>
      </w:r>
    </w:p>
    <w:p w:rsidR="007E396F" w:rsidRPr="006900E8" w:rsidRDefault="00D27E9D" w:rsidP="00933B7C">
      <w:pPr>
        <w:spacing w:after="0" w:line="240" w:lineRule="exact"/>
        <w:jc w:val="center"/>
        <w:rPr>
          <w:rFonts w:ascii="Times New Roman" w:hAnsi="Times New Roman" w:cs="Times New Roman"/>
          <w:color w:val="FF0000"/>
          <w:lang w:val="en-US"/>
        </w:rPr>
      </w:pPr>
      <w:r w:rsidRPr="006900E8">
        <w:rPr>
          <w:rFonts w:ascii="Times New Roman" w:hAnsi="Times New Roman" w:cs="Times New Roman"/>
          <w:color w:val="FF0000"/>
          <w:vertAlign w:val="superscript"/>
          <w:lang w:val="en-US"/>
        </w:rPr>
        <w:t>2</w:t>
      </w:r>
      <w:r w:rsidR="007E396F" w:rsidRPr="006900E8">
        <w:rPr>
          <w:rFonts w:ascii="Times New Roman" w:hAnsi="Times New Roman" w:cs="Times New Roman"/>
          <w:color w:val="FF0000"/>
          <w:lang w:val="en-US"/>
        </w:rPr>
        <w:t xml:space="preserve"> </w:t>
      </w:r>
      <w:r w:rsidR="007E1B22" w:rsidRPr="006900E8">
        <w:rPr>
          <w:rFonts w:ascii="Times New Roman" w:hAnsi="Times New Roman" w:cs="Times New Roman"/>
          <w:color w:val="FF0000"/>
          <w:lang w:val="en-US"/>
        </w:rPr>
        <w:t>The Institute of Nature Management of the National Academy Sciences of Belarus</w:t>
      </w:r>
    </w:p>
    <w:p w:rsidR="007E396F" w:rsidRPr="006900E8" w:rsidRDefault="007E396F" w:rsidP="00933B7C">
      <w:pPr>
        <w:spacing w:before="120" w:after="120" w:line="240" w:lineRule="exact"/>
        <w:jc w:val="center"/>
        <w:rPr>
          <w:rFonts w:ascii="Times New Roman" w:hAnsi="Times New Roman" w:cs="Times New Roman"/>
          <w:b/>
          <w:color w:val="FF0000"/>
          <w:lang w:val="en-US"/>
        </w:rPr>
      </w:pPr>
      <w:r w:rsidRPr="006900E8">
        <w:rPr>
          <w:rFonts w:ascii="Times New Roman" w:hAnsi="Times New Roman" w:cs="Times New Roman"/>
          <w:b/>
          <w:color w:val="FF0000"/>
          <w:lang w:val="en-US"/>
        </w:rPr>
        <w:t>IMPLEMENTATION OF THE MATHEMATICAL MODEL FOR PREDICTING THE CONSEQUENCES OF THE EMERGENCY EXERCISE OF OIL PRODUCTS</w:t>
      </w:r>
    </w:p>
    <w:p w:rsidR="00B4627A" w:rsidRPr="006900E8" w:rsidRDefault="001F0478" w:rsidP="00B4627A">
      <w:pPr>
        <w:spacing w:after="0" w:line="240" w:lineRule="exact"/>
        <w:ind w:left="567" w:right="567" w:firstLine="340"/>
        <w:jc w:val="both"/>
        <w:rPr>
          <w:rFonts w:ascii="Times New Roman" w:hAnsi="Times New Roman" w:cs="Times New Roman"/>
          <w:color w:val="FF0000"/>
          <w:sz w:val="20"/>
          <w:szCs w:val="20"/>
          <w:lang w:val="en-US"/>
        </w:rPr>
      </w:pPr>
      <w:r w:rsidRPr="006900E8">
        <w:rPr>
          <w:rFonts w:ascii="Times New Roman" w:hAnsi="Times New Roman" w:cs="Times New Roman"/>
          <w:color w:val="FF0000"/>
          <w:sz w:val="20"/>
          <w:szCs w:val="20"/>
          <w:lang w:val="en-US"/>
        </w:rPr>
        <w:t>The article is devoted to the description of the mathematical model of forecasting the consequences of the accidental spillage of oil products. The mathematical model is the basis of the ecological expert system. The model is complex, including the forecasting of the consequences of spillage of oil products on different layers of the geological environment: surface, soil, ground, ground water. The model allows to predict the values of oil product concentrations in soil and ground under pollution spots, and also to predict the concentration of oil products in groundwater, the horizontal speed of pollution spreading beyond the borders of the ground spot. In this case, the model calculates the area and shape of the ground spot, the vertical and horizontal rates of penetration and spread of pollution, takes into account evaporation and adsorption of oil products in soil and soil. For the forecasting, the model uses data on the geographic coordinates of the strait, the type and volume of spilled oil, reference data are used on the physicochemical properties of oil products, soil and ground, and cartographic data are used.</w:t>
      </w:r>
    </w:p>
    <w:p w:rsidR="00B83BC5" w:rsidRPr="006900E8" w:rsidRDefault="005F1C4C" w:rsidP="001F0478">
      <w:pPr>
        <w:spacing w:before="120" w:after="0" w:line="240" w:lineRule="exact"/>
        <w:ind w:left="567" w:right="567" w:firstLine="340"/>
        <w:jc w:val="both"/>
        <w:rPr>
          <w:rFonts w:ascii="Times New Roman" w:hAnsi="Times New Roman" w:cs="Times New Roman"/>
          <w:color w:val="FF0000"/>
          <w:sz w:val="20"/>
          <w:szCs w:val="20"/>
          <w:lang w:val="en-US"/>
        </w:rPr>
      </w:pPr>
      <w:r w:rsidRPr="006900E8">
        <w:rPr>
          <w:rFonts w:ascii="Times New Roman" w:hAnsi="Times New Roman" w:cs="Times New Roman"/>
          <w:b/>
          <w:color w:val="FF0000"/>
          <w:sz w:val="20"/>
          <w:szCs w:val="20"/>
          <w:lang w:val="en-US"/>
        </w:rPr>
        <w:t>Key words</w:t>
      </w:r>
      <w:r w:rsidRPr="006900E8">
        <w:rPr>
          <w:rFonts w:ascii="Times New Roman" w:hAnsi="Times New Roman" w:cs="Times New Roman"/>
          <w:color w:val="FF0000"/>
          <w:sz w:val="20"/>
          <w:szCs w:val="20"/>
          <w:lang w:val="en-US"/>
        </w:rPr>
        <w:t>: mathematical model, forecasting, ecology, oil products, expert system</w:t>
      </w:r>
      <w:r w:rsidR="001F0478" w:rsidRPr="006900E8">
        <w:rPr>
          <w:rFonts w:ascii="Times New Roman" w:hAnsi="Times New Roman" w:cs="Times New Roman"/>
          <w:color w:val="FF0000"/>
          <w:sz w:val="20"/>
          <w:szCs w:val="20"/>
          <w:lang w:val="en-US"/>
        </w:rPr>
        <w:t>.</w:t>
      </w:r>
    </w:p>
    <w:p w:rsidR="001F0478" w:rsidRPr="001F0478" w:rsidRDefault="001F0478" w:rsidP="001F0478">
      <w:pPr>
        <w:spacing w:before="120" w:after="0" w:line="240" w:lineRule="exact"/>
        <w:ind w:right="567"/>
        <w:jc w:val="both"/>
        <w:rPr>
          <w:rFonts w:ascii="Times New Roman" w:hAnsi="Times New Roman" w:cs="Times New Roman"/>
          <w:sz w:val="20"/>
          <w:szCs w:val="20"/>
          <w:lang w:val="en-US"/>
        </w:rPr>
      </w:pPr>
    </w:p>
    <w:p w:rsidR="00B83BC5" w:rsidRPr="00154584" w:rsidRDefault="00B83BC5" w:rsidP="00B83BC5">
      <w:pPr>
        <w:rPr>
          <w:rFonts w:ascii="Times New Roman" w:hAnsi="Times New Roman" w:cs="Times New Roman"/>
          <w:sz w:val="20"/>
          <w:szCs w:val="20"/>
          <w:lang w:val="en-US"/>
        </w:rPr>
      </w:pPr>
    </w:p>
    <w:p w:rsidR="00B83BC5" w:rsidRPr="00154584" w:rsidRDefault="00B83BC5" w:rsidP="00B83BC5">
      <w:pPr>
        <w:rPr>
          <w:rFonts w:ascii="Times New Roman" w:hAnsi="Times New Roman" w:cs="Times New Roman"/>
          <w:sz w:val="20"/>
          <w:szCs w:val="20"/>
          <w:lang w:val="en-US"/>
        </w:rPr>
        <w:sectPr w:rsidR="00B83BC5" w:rsidRPr="00154584" w:rsidSect="00D27E9D">
          <w:type w:val="continuous"/>
          <w:pgSz w:w="11906" w:h="16838"/>
          <w:pgMar w:top="1531" w:right="1219" w:bottom="1361" w:left="1219" w:header="708" w:footer="708" w:gutter="0"/>
          <w:cols w:space="708"/>
          <w:docGrid w:linePitch="360"/>
        </w:sectPr>
      </w:pPr>
    </w:p>
    <w:p w:rsidR="00B4627A" w:rsidRDefault="007C4A31" w:rsidP="0040032E">
      <w:pPr>
        <w:spacing w:after="0" w:line="240" w:lineRule="exact"/>
        <w:ind w:right="-1" w:firstLine="340"/>
        <w:jc w:val="both"/>
        <w:rPr>
          <w:rFonts w:ascii="Times New Roman" w:hAnsi="Times New Roman" w:cs="Times New Roman"/>
        </w:rPr>
      </w:pPr>
      <w:r w:rsidRPr="007C4A31">
        <w:rPr>
          <w:rFonts w:ascii="Times New Roman" w:hAnsi="Times New Roman" w:cs="Times New Roman"/>
          <w:b/>
        </w:rPr>
        <w:lastRenderedPageBreak/>
        <w:t>Введение</w:t>
      </w:r>
      <w:r w:rsidRPr="005008A3">
        <w:rPr>
          <w:rFonts w:ascii="Times New Roman" w:hAnsi="Times New Roman" w:cs="Times New Roman"/>
          <w:b/>
        </w:rPr>
        <w:t>.</w:t>
      </w:r>
      <w:r w:rsidR="00270340">
        <w:rPr>
          <w:rFonts w:ascii="Times New Roman" w:hAnsi="Times New Roman" w:cs="Times New Roman"/>
          <w:b/>
        </w:rPr>
        <w:t xml:space="preserve"> </w:t>
      </w:r>
      <w:r w:rsidR="00270340" w:rsidRPr="00270340">
        <w:rPr>
          <w:rFonts w:ascii="Times New Roman" w:hAnsi="Times New Roman" w:cs="Times New Roman"/>
        </w:rPr>
        <w:t>Математическая модель прогнозирования последствий аварийного пролива нефтепродуктов</w:t>
      </w:r>
      <w:r w:rsidR="00270340">
        <w:rPr>
          <w:rFonts w:ascii="Times New Roman" w:hAnsi="Times New Roman" w:cs="Times New Roman"/>
        </w:rPr>
        <w:t xml:space="preserve"> является основой экспертной сист</w:t>
      </w:r>
      <w:r w:rsidR="00DA7826">
        <w:rPr>
          <w:rFonts w:ascii="Times New Roman" w:hAnsi="Times New Roman" w:cs="Times New Roman"/>
        </w:rPr>
        <w:t xml:space="preserve">емы, которая предназначена для </w:t>
      </w:r>
      <w:r w:rsidR="00270340" w:rsidRPr="00270340">
        <w:rPr>
          <w:rFonts w:ascii="Times New Roman" w:hAnsi="Times New Roman" w:cs="Times New Roman"/>
        </w:rPr>
        <w:t>поддерж</w:t>
      </w:r>
      <w:r w:rsidR="00270340">
        <w:rPr>
          <w:rFonts w:ascii="Times New Roman" w:hAnsi="Times New Roman" w:cs="Times New Roman"/>
        </w:rPr>
        <w:t>ки</w:t>
      </w:r>
      <w:r w:rsidR="00270340" w:rsidRPr="00270340">
        <w:rPr>
          <w:rFonts w:ascii="Times New Roman" w:hAnsi="Times New Roman" w:cs="Times New Roman"/>
        </w:rPr>
        <w:t xml:space="preserve"> принятия решений по выбору оптимальных с точки зрения экологической и экономической эффективности технологий реабилитации геологической сре</w:t>
      </w:r>
      <w:r w:rsidR="00B4627A">
        <w:rPr>
          <w:rFonts w:ascii="Times New Roman" w:hAnsi="Times New Roman" w:cs="Times New Roman"/>
        </w:rPr>
        <w:t>ды.</w:t>
      </w:r>
    </w:p>
    <w:p w:rsidR="00B83BC5" w:rsidRDefault="00B83BC5" w:rsidP="0040032E">
      <w:pPr>
        <w:spacing w:after="0" w:line="240" w:lineRule="exact"/>
        <w:ind w:right="-1" w:firstLine="340"/>
        <w:jc w:val="both"/>
        <w:rPr>
          <w:rFonts w:ascii="Times New Roman" w:hAnsi="Times New Roman" w:cs="Times New Roman"/>
        </w:rPr>
      </w:pPr>
      <w:r>
        <w:rPr>
          <w:rFonts w:ascii="Times New Roman" w:hAnsi="Times New Roman" w:cs="Times New Roman"/>
        </w:rPr>
        <w:t xml:space="preserve">По результатам расчетов </w:t>
      </w:r>
      <w:r w:rsidRPr="00B83BC5">
        <w:rPr>
          <w:rFonts w:ascii="Times New Roman" w:hAnsi="Times New Roman" w:cs="Times New Roman"/>
        </w:rPr>
        <w:t>«Институтом природопользования Национальной академии наук Беларуси»</w:t>
      </w:r>
      <w:r w:rsidR="00D06851">
        <w:rPr>
          <w:rFonts w:ascii="Times New Roman" w:hAnsi="Times New Roman" w:cs="Times New Roman"/>
        </w:rPr>
        <w:t xml:space="preserve"> за 2003-2015 года, </w:t>
      </w:r>
      <w:r>
        <w:rPr>
          <w:rFonts w:ascii="Times New Roman" w:hAnsi="Times New Roman" w:cs="Times New Roman"/>
        </w:rPr>
        <w:t>выяснилось, что</w:t>
      </w:r>
      <w:r w:rsidRPr="00B83BC5">
        <w:rPr>
          <w:rFonts w:ascii="Times New Roman" w:hAnsi="Times New Roman" w:cs="Times New Roman"/>
        </w:rPr>
        <w:t xml:space="preserve"> загрязнение</w:t>
      </w:r>
      <w:r w:rsidR="00DD5769">
        <w:rPr>
          <w:rFonts w:ascii="Times New Roman" w:hAnsi="Times New Roman" w:cs="Times New Roman"/>
        </w:rPr>
        <w:t xml:space="preserve"> нефтепродуктами</w:t>
      </w:r>
      <w:r w:rsidRPr="00B83BC5">
        <w:rPr>
          <w:rFonts w:ascii="Times New Roman" w:hAnsi="Times New Roman" w:cs="Times New Roman"/>
        </w:rPr>
        <w:t xml:space="preserve"> земель в пределах населенных пунктов Республики Беларусь </w:t>
      </w:r>
      <w:r w:rsidRPr="00B83BC5">
        <w:rPr>
          <w:rFonts w:ascii="Times New Roman" w:hAnsi="Times New Roman" w:cs="Times New Roman"/>
        </w:rPr>
        <w:lastRenderedPageBreak/>
        <w:t>является наиболее распространенным</w:t>
      </w:r>
      <w:r>
        <w:rPr>
          <w:rFonts w:ascii="Times New Roman" w:hAnsi="Times New Roman" w:cs="Times New Roman"/>
        </w:rPr>
        <w:t xml:space="preserve"> по сравнению с загрязнениями другого характера. Это доказывает актуальность изучаемой проблем</w:t>
      </w:r>
      <w:r w:rsidR="00DD5769">
        <w:rPr>
          <w:rFonts w:ascii="Times New Roman" w:hAnsi="Times New Roman" w:cs="Times New Roman"/>
        </w:rPr>
        <w:t>ы</w:t>
      </w:r>
      <w:r>
        <w:rPr>
          <w:rFonts w:ascii="Times New Roman" w:hAnsi="Times New Roman" w:cs="Times New Roman"/>
        </w:rPr>
        <w:t>.</w:t>
      </w:r>
    </w:p>
    <w:p w:rsidR="00DD5769" w:rsidRDefault="00DD5769" w:rsidP="0040032E">
      <w:pPr>
        <w:spacing w:after="0" w:line="240" w:lineRule="exact"/>
        <w:ind w:right="-1" w:firstLine="340"/>
        <w:jc w:val="both"/>
        <w:rPr>
          <w:rFonts w:ascii="Times New Roman" w:hAnsi="Times New Roman" w:cs="Times New Roman"/>
        </w:rPr>
      </w:pPr>
      <w:r>
        <w:rPr>
          <w:rFonts w:ascii="Times New Roman" w:hAnsi="Times New Roman" w:cs="Times New Roman"/>
          <w:noProof/>
          <w:lang w:eastAsia="ru-RU"/>
        </w:rPr>
        <w:lastRenderedPageBreak/>
        <w:drawing>
          <wp:anchor distT="0" distB="0" distL="114300" distR="114300" simplePos="0" relativeHeight="251658240" behindDoc="0" locked="1" layoutInCell="1" allowOverlap="1" wp14:anchorId="65758187" wp14:editId="67F707D5">
            <wp:simplePos x="0" y="0"/>
            <wp:positionH relativeFrom="column">
              <wp:posOffset>3131185</wp:posOffset>
            </wp:positionH>
            <wp:positionV relativeFrom="paragraph">
              <wp:posOffset>4847590</wp:posOffset>
            </wp:positionV>
            <wp:extent cx="3124200" cy="3005455"/>
            <wp:effectExtent l="0" t="0" r="0" b="444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rotWithShape="1">
                    <a:blip r:embed="rId6" cstate="print">
                      <a:extLst>
                        <a:ext uri="{28A0092B-C50C-407E-A947-70E740481C1C}">
                          <a14:useLocalDpi xmlns:a14="http://schemas.microsoft.com/office/drawing/2010/main" val="0"/>
                        </a:ext>
                      </a:extLst>
                    </a:blip>
                    <a:srcRect l="2233" t="6710" b="3187"/>
                    <a:stretch/>
                  </pic:blipFill>
                  <pic:spPr bwMode="auto">
                    <a:xfrm>
                      <a:off x="0" y="0"/>
                      <a:ext cx="3124200" cy="3005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0340">
        <w:rPr>
          <w:rFonts w:ascii="Times New Roman" w:hAnsi="Times New Roman" w:cs="Times New Roman"/>
        </w:rPr>
        <w:t xml:space="preserve">Математическая модель содержит формулы вычисления для прогноза различных аварийных ситуаций. </w:t>
      </w:r>
      <w:r w:rsidR="00B4627A">
        <w:rPr>
          <w:rFonts w:ascii="Times New Roman" w:hAnsi="Times New Roman" w:cs="Times New Roman"/>
        </w:rPr>
        <w:t xml:space="preserve">Существует множество математических моделей, которые позволяют рассчитать последствия загрязнения водных объектов, загрязнения атмосферы в результате испарения нефтепродуктов, </w:t>
      </w:r>
      <w:r w:rsidR="00D16563">
        <w:rPr>
          <w:rFonts w:ascii="Times New Roman" w:hAnsi="Times New Roman" w:cs="Times New Roman"/>
        </w:rPr>
        <w:t>отдельных частей геологической среды и другие.</w:t>
      </w:r>
      <w:r w:rsidR="0040032E">
        <w:rPr>
          <w:rFonts w:ascii="Times New Roman" w:hAnsi="Times New Roman" w:cs="Times New Roman"/>
        </w:rPr>
        <w:t xml:space="preserve"> </w:t>
      </w:r>
      <w:r w:rsidR="00270340">
        <w:rPr>
          <w:rFonts w:ascii="Times New Roman" w:hAnsi="Times New Roman" w:cs="Times New Roman"/>
        </w:rPr>
        <w:t>Уникальность</w:t>
      </w:r>
      <w:r w:rsidR="00B4627A">
        <w:rPr>
          <w:rFonts w:ascii="Times New Roman" w:hAnsi="Times New Roman" w:cs="Times New Roman"/>
        </w:rPr>
        <w:t>ю</w:t>
      </w:r>
      <w:r w:rsidR="00270340">
        <w:rPr>
          <w:rFonts w:ascii="Times New Roman" w:hAnsi="Times New Roman" w:cs="Times New Roman"/>
        </w:rPr>
        <w:t xml:space="preserve"> данной модели является то, что она содержит формулы и методы решений не только отдельного слоя </w:t>
      </w:r>
      <w:r w:rsidR="00B4627A">
        <w:rPr>
          <w:rFonts w:ascii="Times New Roman" w:hAnsi="Times New Roman" w:cs="Times New Roman"/>
        </w:rPr>
        <w:t>геологич</w:t>
      </w:r>
      <w:r w:rsidR="001F0478">
        <w:rPr>
          <w:rFonts w:ascii="Times New Roman" w:hAnsi="Times New Roman" w:cs="Times New Roman"/>
        </w:rPr>
        <w:t xml:space="preserve">еской среды, а включает в себя </w:t>
      </w:r>
      <w:r w:rsidR="00B4627A">
        <w:rPr>
          <w:rFonts w:ascii="Times New Roman" w:hAnsi="Times New Roman" w:cs="Times New Roman"/>
        </w:rPr>
        <w:t xml:space="preserve">поверхностный слои, грунтовый и почвенный слой, а также рассчитывает последствия аварии в грунтовых водах и распространения загрязнения с ними. </w:t>
      </w:r>
    </w:p>
    <w:p w:rsidR="005008A3" w:rsidRDefault="00DD5769" w:rsidP="0040032E">
      <w:pPr>
        <w:spacing w:after="0" w:line="240" w:lineRule="exact"/>
        <w:ind w:right="-1" w:firstLine="340"/>
        <w:jc w:val="both"/>
        <w:rPr>
          <w:rFonts w:ascii="Times New Roman" w:hAnsi="Times New Roman" w:cs="Times New Roman"/>
        </w:rPr>
      </w:pPr>
      <w:r w:rsidRPr="00DD5769">
        <w:rPr>
          <w:rFonts w:ascii="Times New Roman" w:hAnsi="Times New Roman" w:cs="Times New Roman"/>
          <w:b/>
        </w:rPr>
        <w:t>Основная часть.</w:t>
      </w:r>
      <w:r>
        <w:rPr>
          <w:rFonts w:ascii="Times New Roman" w:hAnsi="Times New Roman" w:cs="Times New Roman"/>
        </w:rPr>
        <w:t xml:space="preserve"> Исход</w:t>
      </w:r>
      <w:r w:rsidR="00AB639F" w:rsidRPr="00DD44DD">
        <w:rPr>
          <w:rFonts w:ascii="Times New Roman" w:hAnsi="Times New Roman" w:cs="Times New Roman"/>
        </w:rPr>
        <w:t>ными для</w:t>
      </w:r>
      <w:r w:rsidR="007835FB">
        <w:rPr>
          <w:rFonts w:ascii="Times New Roman" w:hAnsi="Times New Roman" w:cs="Times New Roman"/>
        </w:rPr>
        <w:t xml:space="preserve"> математической модели прогнозирования</w:t>
      </w:r>
      <w:r w:rsidR="00AB639F" w:rsidRPr="00DD44DD">
        <w:rPr>
          <w:rFonts w:ascii="Times New Roman" w:hAnsi="Times New Roman" w:cs="Times New Roman"/>
        </w:rPr>
        <w:t xml:space="preserve"> </w:t>
      </w:r>
      <w:r w:rsidR="007835FB">
        <w:rPr>
          <w:rFonts w:ascii="Times New Roman" w:hAnsi="Times New Roman" w:cs="Times New Roman"/>
        </w:rPr>
        <w:t>(</w:t>
      </w:r>
      <w:r w:rsidR="00704068" w:rsidRPr="00DD44DD">
        <w:rPr>
          <w:rFonts w:ascii="Times New Roman" w:hAnsi="Times New Roman" w:cs="Times New Roman"/>
        </w:rPr>
        <w:t>М</w:t>
      </w:r>
      <w:r w:rsidR="00AB639F" w:rsidRPr="00DD44DD">
        <w:rPr>
          <w:rFonts w:ascii="Times New Roman" w:hAnsi="Times New Roman" w:cs="Times New Roman"/>
        </w:rPr>
        <w:t>МП</w:t>
      </w:r>
      <w:r w:rsidR="007835FB">
        <w:rPr>
          <w:rFonts w:ascii="Times New Roman" w:hAnsi="Times New Roman" w:cs="Times New Roman"/>
        </w:rPr>
        <w:t>)</w:t>
      </w:r>
      <w:r w:rsidR="00AB639F" w:rsidRPr="00DD44DD">
        <w:rPr>
          <w:rFonts w:ascii="Times New Roman" w:hAnsi="Times New Roman" w:cs="Times New Roman"/>
        </w:rPr>
        <w:t xml:space="preserve"> являются следующие данные</w:t>
      </w:r>
      <w:r w:rsidR="00864AE5" w:rsidRPr="00DD44DD">
        <w:rPr>
          <w:rFonts w:ascii="Times New Roman" w:hAnsi="Times New Roman" w:cs="Times New Roman"/>
        </w:rPr>
        <w:t>.</w:t>
      </w:r>
    </w:p>
    <w:p w:rsidR="00AB639F" w:rsidRPr="00DD44DD" w:rsidRDefault="00AB639F" w:rsidP="0040032E">
      <w:pPr>
        <w:spacing w:after="0" w:line="240" w:lineRule="exact"/>
        <w:ind w:right="-1" w:firstLine="340"/>
        <w:jc w:val="both"/>
        <w:rPr>
          <w:rFonts w:ascii="Times New Roman" w:hAnsi="Times New Roman" w:cs="Times New Roman"/>
        </w:rPr>
      </w:pPr>
      <w:r w:rsidRPr="00DD44DD">
        <w:rPr>
          <w:rFonts w:ascii="Times New Roman" w:hAnsi="Times New Roman" w:cs="Times New Roman"/>
        </w:rPr>
        <w:t>1.</w:t>
      </w:r>
      <w:r w:rsidRPr="00DD44DD">
        <w:rPr>
          <w:rFonts w:ascii="Times New Roman" w:hAnsi="Times New Roman" w:cs="Times New Roman"/>
        </w:rPr>
        <w:tab/>
        <w:t>Географические ко</w:t>
      </w:r>
      <w:r w:rsidR="00864AE5" w:rsidRPr="00DD44DD">
        <w:rPr>
          <w:rFonts w:ascii="Times New Roman" w:hAnsi="Times New Roman" w:cs="Times New Roman"/>
        </w:rPr>
        <w:t xml:space="preserve">ординаты центра пролива, объем </w:t>
      </w:r>
      <w:r w:rsidRPr="00DD44DD">
        <w:rPr>
          <w:rFonts w:ascii="Times New Roman" w:hAnsi="Times New Roman" w:cs="Times New Roman"/>
        </w:rPr>
        <w:t>и тип (бензин, керосин, сырая нефть и пр.) пролитого нефтепродукта</w:t>
      </w:r>
      <w:r w:rsidR="003C4FEE">
        <w:rPr>
          <w:rFonts w:ascii="Times New Roman" w:hAnsi="Times New Roman" w:cs="Times New Roman"/>
        </w:rPr>
        <w:t xml:space="preserve"> </w:t>
      </w:r>
      <w:r w:rsidR="007835FB">
        <w:rPr>
          <w:rFonts w:ascii="Times New Roman" w:hAnsi="Times New Roman" w:cs="Times New Roman"/>
        </w:rPr>
        <w:t>(НП)</w:t>
      </w:r>
      <w:r w:rsidR="00864AE5" w:rsidRPr="00DD44DD">
        <w:rPr>
          <w:rFonts w:ascii="Times New Roman" w:hAnsi="Times New Roman" w:cs="Times New Roman"/>
        </w:rPr>
        <w:t>.</w:t>
      </w:r>
    </w:p>
    <w:p w:rsidR="00AB639F" w:rsidRPr="00DD44DD" w:rsidRDefault="00864AE5" w:rsidP="005008A3">
      <w:pPr>
        <w:spacing w:after="0" w:line="240" w:lineRule="exact"/>
        <w:ind w:firstLine="340"/>
        <w:jc w:val="both"/>
        <w:rPr>
          <w:rFonts w:ascii="Times New Roman" w:hAnsi="Times New Roman" w:cs="Times New Roman"/>
        </w:rPr>
      </w:pPr>
      <w:r w:rsidRPr="00DD44DD">
        <w:rPr>
          <w:rFonts w:ascii="Times New Roman" w:hAnsi="Times New Roman" w:cs="Times New Roman"/>
        </w:rPr>
        <w:t>2.</w:t>
      </w:r>
      <w:r w:rsidRPr="00DD44DD">
        <w:rPr>
          <w:rFonts w:ascii="Times New Roman" w:hAnsi="Times New Roman" w:cs="Times New Roman"/>
        </w:rPr>
        <w:tab/>
        <w:t>Д</w:t>
      </w:r>
      <w:r w:rsidR="00AB639F" w:rsidRPr="00DD44DD">
        <w:rPr>
          <w:rFonts w:ascii="Times New Roman" w:hAnsi="Times New Roman" w:cs="Times New Roman"/>
        </w:rPr>
        <w:t>анные о физико-химич</w:t>
      </w:r>
      <w:r w:rsidRPr="00DD44DD">
        <w:rPr>
          <w:rFonts w:ascii="Times New Roman" w:hAnsi="Times New Roman" w:cs="Times New Roman"/>
        </w:rPr>
        <w:t>еских свойствах нефтепродуктов.</w:t>
      </w:r>
    </w:p>
    <w:p w:rsidR="00AB639F" w:rsidRPr="00DD44DD" w:rsidRDefault="00864AE5" w:rsidP="005008A3">
      <w:pPr>
        <w:spacing w:after="0" w:line="240" w:lineRule="exact"/>
        <w:ind w:firstLine="340"/>
        <w:jc w:val="both"/>
        <w:rPr>
          <w:rFonts w:ascii="Times New Roman" w:hAnsi="Times New Roman" w:cs="Times New Roman"/>
        </w:rPr>
      </w:pPr>
      <w:r w:rsidRPr="00DD44DD">
        <w:rPr>
          <w:rFonts w:ascii="Times New Roman" w:hAnsi="Times New Roman" w:cs="Times New Roman"/>
        </w:rPr>
        <w:t>3.</w:t>
      </w:r>
      <w:r w:rsidRPr="00DD44DD">
        <w:rPr>
          <w:rFonts w:ascii="Times New Roman" w:hAnsi="Times New Roman" w:cs="Times New Roman"/>
        </w:rPr>
        <w:tab/>
        <w:t>Д</w:t>
      </w:r>
      <w:r w:rsidR="00E16FD0" w:rsidRPr="00DD44DD">
        <w:rPr>
          <w:rFonts w:ascii="Times New Roman" w:hAnsi="Times New Roman" w:cs="Times New Roman"/>
        </w:rPr>
        <w:t xml:space="preserve">анные </w:t>
      </w:r>
      <w:r w:rsidR="00AB639F" w:rsidRPr="00DD44DD">
        <w:rPr>
          <w:rFonts w:ascii="Times New Roman" w:hAnsi="Times New Roman" w:cs="Times New Roman"/>
        </w:rPr>
        <w:t>о свойствах грунтов</w:t>
      </w:r>
      <w:r w:rsidRPr="00DD44DD">
        <w:rPr>
          <w:rFonts w:ascii="Times New Roman" w:hAnsi="Times New Roman" w:cs="Times New Roman"/>
        </w:rPr>
        <w:t>.</w:t>
      </w:r>
      <w:r w:rsidR="00E16FD0" w:rsidRPr="00DD44DD">
        <w:rPr>
          <w:rFonts w:ascii="Times New Roman" w:hAnsi="Times New Roman" w:cs="Times New Roman"/>
        </w:rPr>
        <w:t xml:space="preserve"> </w:t>
      </w:r>
    </w:p>
    <w:p w:rsidR="00E16FD0" w:rsidRDefault="007835FB" w:rsidP="005008A3">
      <w:pPr>
        <w:spacing w:after="0" w:line="240" w:lineRule="exact"/>
        <w:ind w:firstLine="340"/>
        <w:jc w:val="both"/>
        <w:rPr>
          <w:rFonts w:ascii="Times New Roman" w:hAnsi="Times New Roman" w:cs="Times New Roman"/>
        </w:rPr>
      </w:pPr>
      <w:r>
        <w:rPr>
          <w:rFonts w:ascii="Times New Roman" w:hAnsi="Times New Roman" w:cs="Times New Roman"/>
        </w:rPr>
        <w:t>4</w:t>
      </w:r>
      <w:r w:rsidR="00864AE5" w:rsidRPr="00DD44DD">
        <w:rPr>
          <w:rFonts w:ascii="Times New Roman" w:hAnsi="Times New Roman" w:cs="Times New Roman"/>
        </w:rPr>
        <w:t>.</w:t>
      </w:r>
      <w:r w:rsidR="00864AE5" w:rsidRPr="00DD44DD">
        <w:rPr>
          <w:rFonts w:ascii="Times New Roman" w:hAnsi="Times New Roman" w:cs="Times New Roman"/>
        </w:rPr>
        <w:tab/>
        <w:t>К</w:t>
      </w:r>
      <w:r w:rsidR="00E16FD0" w:rsidRPr="00DD44DD">
        <w:rPr>
          <w:rFonts w:ascii="Times New Roman" w:hAnsi="Times New Roman" w:cs="Times New Roman"/>
        </w:rPr>
        <w:t xml:space="preserve">артографическая информация: </w:t>
      </w:r>
      <w:r w:rsidR="00AB639F" w:rsidRPr="00DD44DD">
        <w:rPr>
          <w:rFonts w:ascii="Times New Roman" w:hAnsi="Times New Roman" w:cs="Times New Roman"/>
        </w:rPr>
        <w:t>рельеф местности, глубина залега</w:t>
      </w:r>
      <w:r w:rsidR="004359CE">
        <w:rPr>
          <w:rFonts w:ascii="Times New Roman" w:hAnsi="Times New Roman" w:cs="Times New Roman"/>
        </w:rPr>
        <w:t>ния грунтовых вод, мощность грунтового и почвенного слоя,</w:t>
      </w:r>
      <w:r w:rsidR="00AB639F" w:rsidRPr="00DD44DD">
        <w:rPr>
          <w:rFonts w:ascii="Times New Roman" w:hAnsi="Times New Roman" w:cs="Times New Roman"/>
        </w:rPr>
        <w:t xml:space="preserve"> коэффициен</w:t>
      </w:r>
      <w:r w:rsidR="004359CE">
        <w:rPr>
          <w:rFonts w:ascii="Times New Roman" w:hAnsi="Times New Roman" w:cs="Times New Roman"/>
        </w:rPr>
        <w:t xml:space="preserve">ты задержки НП </w:t>
      </w:r>
      <w:r>
        <w:rPr>
          <w:rFonts w:ascii="Times New Roman" w:hAnsi="Times New Roman" w:cs="Times New Roman"/>
        </w:rPr>
        <w:t>грун</w:t>
      </w:r>
      <w:r w:rsidR="004359CE">
        <w:rPr>
          <w:rFonts w:ascii="Times New Roman" w:hAnsi="Times New Roman" w:cs="Times New Roman"/>
        </w:rPr>
        <w:t>те и почве</w:t>
      </w:r>
      <w:r w:rsidR="00AB639F" w:rsidRPr="00DD44DD">
        <w:rPr>
          <w:rFonts w:ascii="Times New Roman" w:hAnsi="Times New Roman" w:cs="Times New Roman"/>
        </w:rPr>
        <w:t>.</w:t>
      </w:r>
    </w:p>
    <w:p w:rsidR="006900E8" w:rsidRDefault="006900E8" w:rsidP="005008A3">
      <w:pPr>
        <w:spacing w:after="0" w:line="240" w:lineRule="exact"/>
        <w:ind w:firstLine="340"/>
        <w:jc w:val="both"/>
        <w:rPr>
          <w:rFonts w:ascii="Times New Roman" w:hAnsi="Times New Roman" w:cs="Times New Roman"/>
        </w:rPr>
      </w:pPr>
      <w:r>
        <w:rPr>
          <w:rFonts w:ascii="Times New Roman" w:hAnsi="Times New Roman" w:cs="Times New Roman"/>
        </w:rPr>
        <w:t xml:space="preserve">Исходные данные можно представить в виде векторов, где: вектор </w:t>
      </w:r>
      <w:r>
        <w:rPr>
          <w:rFonts w:ascii="Times New Roman" w:hAnsi="Times New Roman" w:cs="Times New Roman"/>
          <w:lang w:val="en-US"/>
        </w:rPr>
        <w:t>X</w:t>
      </w:r>
      <w:r w:rsidRPr="006900E8">
        <w:rPr>
          <w:rFonts w:ascii="Times New Roman" w:hAnsi="Times New Roman" w:cs="Times New Roman"/>
        </w:rPr>
        <w:t xml:space="preserve"> – </w:t>
      </w:r>
      <w:r w:rsidR="00872478">
        <w:rPr>
          <w:rFonts w:ascii="Times New Roman" w:hAnsi="Times New Roman" w:cs="Times New Roman"/>
        </w:rPr>
        <w:t>данные местности пролива</w:t>
      </w:r>
      <w:r>
        <w:rPr>
          <w:rFonts w:ascii="Times New Roman" w:hAnsi="Times New Roman" w:cs="Times New Roman"/>
        </w:rPr>
        <w:t xml:space="preserve">, вектор </w:t>
      </w:r>
      <w:r>
        <w:rPr>
          <w:rFonts w:ascii="Times New Roman" w:hAnsi="Times New Roman" w:cs="Times New Roman"/>
          <w:lang w:val="en-US"/>
        </w:rPr>
        <w:t>D</w:t>
      </w:r>
      <w:r w:rsidRPr="006900E8">
        <w:rPr>
          <w:rFonts w:ascii="Times New Roman" w:hAnsi="Times New Roman" w:cs="Times New Roman"/>
        </w:rPr>
        <w:t xml:space="preserve"> – </w:t>
      </w:r>
      <w:r>
        <w:rPr>
          <w:rFonts w:ascii="Times New Roman" w:hAnsi="Times New Roman" w:cs="Times New Roman"/>
        </w:rPr>
        <w:t>данные о нефтепродукте</w:t>
      </w:r>
      <w:r w:rsidR="00872478">
        <w:rPr>
          <w:rFonts w:ascii="Times New Roman" w:hAnsi="Times New Roman" w:cs="Times New Roman"/>
        </w:rPr>
        <w:t xml:space="preserve">, вектор </w:t>
      </w:r>
      <w:r w:rsidR="00872478">
        <w:rPr>
          <w:rFonts w:ascii="Times New Roman" w:hAnsi="Times New Roman" w:cs="Times New Roman"/>
          <w:lang w:val="en-US"/>
        </w:rPr>
        <w:t>G</w:t>
      </w:r>
      <w:r w:rsidR="00872478" w:rsidRPr="00872478">
        <w:rPr>
          <w:rFonts w:ascii="Times New Roman" w:hAnsi="Times New Roman" w:cs="Times New Roman"/>
        </w:rPr>
        <w:t xml:space="preserve"> </w:t>
      </w:r>
      <w:r w:rsidR="00872478" w:rsidRPr="00872478">
        <w:rPr>
          <w:rFonts w:ascii="Times New Roman" w:hAnsi="Times New Roman" w:cs="Times New Roman"/>
        </w:rPr>
        <w:softHyphen/>
        <w:t xml:space="preserve"> </w:t>
      </w:r>
      <w:r w:rsidR="00872478">
        <w:rPr>
          <w:rFonts w:ascii="Times New Roman" w:hAnsi="Times New Roman" w:cs="Times New Roman"/>
        </w:rPr>
        <w:t>данные о грунте.</w:t>
      </w:r>
    </w:p>
    <w:p w:rsidR="00872478" w:rsidRDefault="00872478" w:rsidP="005008A3">
      <w:pPr>
        <w:spacing w:after="0" w:line="240" w:lineRule="exact"/>
        <w:ind w:firstLine="340"/>
        <w:jc w:val="both"/>
        <w:rPr>
          <w:rFonts w:ascii="Times New Roman" w:hAnsi="Times New Roman" w:cs="Times New Roman"/>
        </w:rPr>
      </w:pPr>
    </w:p>
    <w:p w:rsidR="00872478" w:rsidRPr="00872478" w:rsidRDefault="00872478" w:rsidP="005008A3">
      <w:pPr>
        <w:spacing w:after="0" w:line="240" w:lineRule="exact"/>
        <w:ind w:firstLine="340"/>
        <w:jc w:val="both"/>
        <w:rPr>
          <w:rFonts w:ascii="Times New Roman" w:hAnsi="Times New Roman" w:cs="Times New Roman"/>
          <w:lang w:val="en-US"/>
        </w:rPr>
      </w:pPr>
      <w:r w:rsidRPr="00872478">
        <w:rPr>
          <w:rFonts w:ascii="Times New Roman" w:hAnsi="Times New Roman" w:cs="Times New Roman"/>
          <w:position w:val="-4"/>
          <w:lang w:val="en-US"/>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14.25pt" o:ole="">
            <v:imagedata r:id="rId7" o:title=""/>
          </v:shape>
          <o:OLEObject Type="Embed" ProgID="Equation.DSMT4" ShapeID="_x0000_i1040" DrawAspect="Content" ObjectID="_1626847969" r:id="rId8"/>
        </w:object>
      </w:r>
      <w:r w:rsidRPr="00872478">
        <w:rPr>
          <w:rFonts w:ascii="Times New Roman" w:hAnsi="Times New Roman" w:cs="Times New Roman"/>
          <w:position w:val="-4"/>
          <w:lang w:val="en-US"/>
        </w:rPr>
        <w:object w:dxaOrig="180" w:dyaOrig="279">
          <v:shape id="_x0000_i1045" type="#_x0000_t75" style="width:9pt;height:14.25pt" o:ole="">
            <v:imagedata r:id="rId7" o:title=""/>
          </v:shape>
          <o:OLEObject Type="Embed" ProgID="Equation.DSMT4" ShapeID="_x0000_i1045" DrawAspect="Content" ObjectID="_1626847970" r:id="rId9"/>
        </w:object>
      </w:r>
      <w:bookmarkStart w:id="0" w:name="_GoBack"/>
      <w:bookmarkEnd w:id="0"/>
      <w:r w:rsidRPr="00872478">
        <w:rPr>
          <w:rFonts w:ascii="Times New Roman" w:hAnsi="Times New Roman" w:cs="Times New Roman"/>
          <w:position w:val="-4"/>
          <w:lang w:val="en-US"/>
        </w:rPr>
        <w:object w:dxaOrig="180" w:dyaOrig="279">
          <v:shape id="_x0000_i1043" type="#_x0000_t75" style="width:9pt;height:14.25pt" o:ole="">
            <v:imagedata r:id="rId7" o:title=""/>
          </v:shape>
          <o:OLEObject Type="Embed" ProgID="Equation.DSMT4" ShapeID="_x0000_i1043" DrawAspect="Content" ObjectID="_1626847971" r:id="rId10"/>
        </w:object>
      </w:r>
    </w:p>
    <w:p w:rsidR="00872478" w:rsidRDefault="00872478" w:rsidP="005008A3">
      <w:pPr>
        <w:spacing w:after="0" w:line="240" w:lineRule="exact"/>
        <w:ind w:firstLine="340"/>
        <w:jc w:val="both"/>
        <w:rPr>
          <w:rFonts w:ascii="Times New Roman" w:hAnsi="Times New Roman" w:cs="Times New Roman"/>
        </w:rPr>
      </w:pPr>
    </w:p>
    <w:p w:rsidR="00872478" w:rsidRPr="00872478" w:rsidRDefault="00872478" w:rsidP="005008A3">
      <w:pPr>
        <w:spacing w:after="0" w:line="240" w:lineRule="exact"/>
        <w:ind w:firstLine="340"/>
        <w:jc w:val="both"/>
        <w:rPr>
          <w:rFonts w:ascii="Times New Roman" w:hAnsi="Times New Roman" w:cs="Times New Roman"/>
        </w:rPr>
      </w:pPr>
    </w:p>
    <w:p w:rsidR="006900E8" w:rsidRDefault="006900E8" w:rsidP="005008A3">
      <w:pPr>
        <w:spacing w:after="0" w:line="240" w:lineRule="exact"/>
        <w:ind w:firstLine="340"/>
        <w:jc w:val="both"/>
        <w:rPr>
          <w:rFonts w:ascii="Times New Roman" w:hAnsi="Times New Roman" w:cs="Times New Roman"/>
        </w:rPr>
      </w:pPr>
    </w:p>
    <w:p w:rsidR="006900E8" w:rsidRDefault="006900E8" w:rsidP="005008A3">
      <w:pPr>
        <w:spacing w:after="0" w:line="240" w:lineRule="exact"/>
        <w:ind w:firstLine="340"/>
        <w:jc w:val="both"/>
        <w:rPr>
          <w:rFonts w:ascii="Times New Roman" w:hAnsi="Times New Roman" w:cs="Times New Roman"/>
        </w:rPr>
      </w:pPr>
    </w:p>
    <w:p w:rsidR="006900E8" w:rsidRDefault="006900E8" w:rsidP="005008A3">
      <w:pPr>
        <w:spacing w:after="0" w:line="240" w:lineRule="exact"/>
        <w:ind w:firstLine="340"/>
        <w:jc w:val="both"/>
        <w:rPr>
          <w:rFonts w:ascii="Times New Roman" w:hAnsi="Times New Roman" w:cs="Times New Roman"/>
        </w:rPr>
      </w:pPr>
    </w:p>
    <w:p w:rsidR="006900E8" w:rsidRDefault="006900E8" w:rsidP="005008A3">
      <w:pPr>
        <w:spacing w:after="0" w:line="240" w:lineRule="exact"/>
        <w:ind w:firstLine="340"/>
        <w:jc w:val="both"/>
        <w:rPr>
          <w:rFonts w:ascii="Times New Roman" w:hAnsi="Times New Roman" w:cs="Times New Roman"/>
        </w:rPr>
      </w:pPr>
    </w:p>
    <w:p w:rsidR="006900E8" w:rsidRDefault="006900E8" w:rsidP="005008A3">
      <w:pPr>
        <w:spacing w:after="0" w:line="240" w:lineRule="exact"/>
        <w:ind w:firstLine="340"/>
        <w:jc w:val="both"/>
        <w:rPr>
          <w:rFonts w:ascii="Times New Roman" w:hAnsi="Times New Roman" w:cs="Times New Roman"/>
        </w:rPr>
      </w:pPr>
    </w:p>
    <w:p w:rsidR="006900E8" w:rsidRDefault="006900E8" w:rsidP="005008A3">
      <w:pPr>
        <w:spacing w:after="0" w:line="240" w:lineRule="exact"/>
        <w:ind w:firstLine="340"/>
        <w:jc w:val="both"/>
        <w:rPr>
          <w:rFonts w:ascii="Times New Roman" w:hAnsi="Times New Roman" w:cs="Times New Roman"/>
        </w:rPr>
      </w:pPr>
    </w:p>
    <w:p w:rsidR="006900E8" w:rsidRDefault="006900E8" w:rsidP="005008A3">
      <w:pPr>
        <w:spacing w:after="0" w:line="240" w:lineRule="exact"/>
        <w:ind w:firstLine="340"/>
        <w:jc w:val="both"/>
        <w:rPr>
          <w:rFonts w:ascii="Times New Roman" w:hAnsi="Times New Roman" w:cs="Times New Roman"/>
        </w:rPr>
      </w:pPr>
    </w:p>
    <w:p w:rsidR="006900E8" w:rsidRDefault="006900E8" w:rsidP="005008A3">
      <w:pPr>
        <w:spacing w:after="0" w:line="240" w:lineRule="exact"/>
        <w:ind w:firstLine="340"/>
        <w:jc w:val="both"/>
        <w:rPr>
          <w:rFonts w:ascii="Times New Roman" w:hAnsi="Times New Roman" w:cs="Times New Roman"/>
        </w:rPr>
      </w:pPr>
    </w:p>
    <w:p w:rsidR="007835FB" w:rsidRDefault="007835FB" w:rsidP="005008A3">
      <w:pPr>
        <w:spacing w:after="0" w:line="240" w:lineRule="exact"/>
        <w:ind w:firstLine="340"/>
        <w:jc w:val="both"/>
        <w:rPr>
          <w:rFonts w:ascii="Times New Roman" w:hAnsi="Times New Roman" w:cs="Times New Roman"/>
        </w:rPr>
      </w:pPr>
      <w:r w:rsidRPr="00DD44DD">
        <w:rPr>
          <w:rFonts w:ascii="Times New Roman" w:hAnsi="Times New Roman" w:cs="Times New Roman"/>
        </w:rPr>
        <w:t>ММП позволяет прогнозировать: площадь и форму наземного пятна загрязнения, массу ис</w:t>
      </w:r>
      <w:r>
        <w:rPr>
          <w:rFonts w:ascii="Times New Roman" w:hAnsi="Times New Roman" w:cs="Times New Roman"/>
        </w:rPr>
        <w:t>парение НП</w:t>
      </w:r>
      <w:r w:rsidRPr="00DD44DD">
        <w:rPr>
          <w:rFonts w:ascii="Times New Roman" w:hAnsi="Times New Roman" w:cs="Times New Roman"/>
        </w:rPr>
        <w:t xml:space="preserve"> с поверхностного слоя,</w:t>
      </w:r>
      <w:r w:rsidRPr="007835FB">
        <w:rPr>
          <w:rFonts w:ascii="Times New Roman" w:hAnsi="Times New Roman" w:cs="Times New Roman"/>
        </w:rPr>
        <w:t xml:space="preserve"> </w:t>
      </w:r>
      <w:r w:rsidRPr="00DD44DD">
        <w:rPr>
          <w:rFonts w:ascii="Times New Roman" w:hAnsi="Times New Roman" w:cs="Times New Roman"/>
        </w:rPr>
        <w:t>глубину и скорость проникновения</w:t>
      </w:r>
      <w:r>
        <w:rPr>
          <w:rFonts w:ascii="Times New Roman" w:hAnsi="Times New Roman" w:cs="Times New Roman"/>
        </w:rPr>
        <w:t xml:space="preserve"> НП в почву и грунт,</w:t>
      </w:r>
      <w:r w:rsidR="00317833">
        <w:rPr>
          <w:rFonts w:ascii="Times New Roman" w:hAnsi="Times New Roman" w:cs="Times New Roman"/>
        </w:rPr>
        <w:t xml:space="preserve"> адсорбированную массу НП в почве и грунте,</w:t>
      </w:r>
      <w:r w:rsidR="00DD5769">
        <w:rPr>
          <w:rFonts w:ascii="Times New Roman" w:hAnsi="Times New Roman" w:cs="Times New Roman"/>
        </w:rPr>
        <w:t xml:space="preserve"> </w:t>
      </w:r>
      <w:r w:rsidR="00DD5769" w:rsidRPr="00DD44DD">
        <w:rPr>
          <w:rFonts w:ascii="Times New Roman" w:hAnsi="Times New Roman" w:cs="Times New Roman"/>
        </w:rPr>
        <w:t>максималь</w:t>
      </w:r>
      <w:r w:rsidR="00DD5769">
        <w:rPr>
          <w:rFonts w:ascii="Times New Roman" w:hAnsi="Times New Roman" w:cs="Times New Roman"/>
        </w:rPr>
        <w:t xml:space="preserve">ную концентрацию НП в почве и </w:t>
      </w:r>
      <w:r w:rsidR="00DD5769" w:rsidRPr="007835FB">
        <w:rPr>
          <w:rFonts w:ascii="Times New Roman" w:hAnsi="Times New Roman" w:cs="Times New Roman"/>
        </w:rPr>
        <w:t>грунте</w:t>
      </w:r>
      <w:r w:rsidR="00DD5769">
        <w:rPr>
          <w:rFonts w:ascii="Times New Roman" w:hAnsi="Times New Roman" w:cs="Times New Roman"/>
          <w:sz w:val="20"/>
          <w:szCs w:val="20"/>
        </w:rPr>
        <w:t xml:space="preserve">, </w:t>
      </w:r>
      <w:r w:rsidR="00DD5769" w:rsidRPr="00DD44DD">
        <w:rPr>
          <w:rFonts w:ascii="Times New Roman" w:hAnsi="Times New Roman" w:cs="Times New Roman"/>
        </w:rPr>
        <w:t>максимальную концентрацию нефтепродук</w:t>
      </w:r>
      <w:r w:rsidR="00DD5769">
        <w:rPr>
          <w:rFonts w:ascii="Times New Roman" w:hAnsi="Times New Roman" w:cs="Times New Roman"/>
        </w:rPr>
        <w:t>тов в грунтовых водах</w:t>
      </w:r>
      <w:r w:rsidR="00DD5769" w:rsidRPr="00DD44DD">
        <w:rPr>
          <w:rFonts w:ascii="Times New Roman" w:hAnsi="Times New Roman" w:cs="Times New Roman"/>
        </w:rPr>
        <w:t>,</w:t>
      </w:r>
      <w:r w:rsidR="00DD5769">
        <w:rPr>
          <w:rFonts w:ascii="Times New Roman" w:hAnsi="Times New Roman" w:cs="Times New Roman"/>
        </w:rPr>
        <w:t xml:space="preserve"> </w:t>
      </w:r>
      <w:r w:rsidR="00DD5769" w:rsidRPr="00727855">
        <w:rPr>
          <w:rFonts w:ascii="Times New Roman" w:hAnsi="Times New Roman" w:cs="Times New Roman"/>
          <w:bCs/>
        </w:rPr>
        <w:t>временной интервал для достижения максимальной концентрации в грунтовых водах,</w:t>
      </w:r>
      <w:r w:rsidR="00DD5769" w:rsidRPr="00DD44DD">
        <w:rPr>
          <w:rFonts w:ascii="Times New Roman" w:hAnsi="Times New Roman" w:cs="Times New Roman"/>
        </w:rPr>
        <w:t xml:space="preserve"> скорость распространения фронта загрязнения с потоком </w:t>
      </w:r>
      <w:proofErr w:type="spellStart"/>
      <w:proofErr w:type="gramStart"/>
      <w:r w:rsidR="00DD5769" w:rsidRPr="00DD44DD">
        <w:rPr>
          <w:rFonts w:ascii="Times New Roman" w:hAnsi="Times New Roman" w:cs="Times New Roman"/>
        </w:rPr>
        <w:t>грун</w:t>
      </w:r>
      <w:r w:rsidR="00DD5769">
        <w:rPr>
          <w:rFonts w:ascii="Times New Roman" w:hAnsi="Times New Roman" w:cs="Times New Roman"/>
        </w:rPr>
        <w:t>товых</w:t>
      </w:r>
      <w:r w:rsidR="00DD5769" w:rsidRPr="00317833">
        <w:rPr>
          <w:rFonts w:ascii="Times New Roman" w:hAnsi="Times New Roman" w:cs="Times New Roman"/>
          <w:color w:val="FFFFFF" w:themeColor="background1"/>
        </w:rPr>
        <w:t>.</w:t>
      </w:r>
      <w:r w:rsidR="00DD5769" w:rsidRPr="00DD44DD">
        <w:rPr>
          <w:rFonts w:ascii="Times New Roman" w:hAnsi="Times New Roman" w:cs="Times New Roman"/>
        </w:rPr>
        <w:t>вод</w:t>
      </w:r>
      <w:proofErr w:type="spellEnd"/>
      <w:proofErr w:type="gramEnd"/>
      <w:r w:rsidR="00DD5769">
        <w:rPr>
          <w:rFonts w:ascii="Times New Roman" w:hAnsi="Times New Roman" w:cs="Times New Roman"/>
        </w:rPr>
        <w:t>.</w:t>
      </w:r>
    </w:p>
    <w:p w:rsidR="00DD5769" w:rsidRDefault="00DD5769" w:rsidP="00DD5769">
      <w:pPr>
        <w:spacing w:after="0" w:line="240" w:lineRule="exact"/>
        <w:ind w:firstLine="340"/>
        <w:jc w:val="both"/>
        <w:rPr>
          <w:rFonts w:ascii="Times New Roman" w:hAnsi="Times New Roman" w:cs="Times New Roman"/>
        </w:rPr>
      </w:pPr>
      <w:r w:rsidRPr="00C52683">
        <w:rPr>
          <w:rFonts w:ascii="Times New Roman" w:hAnsi="Times New Roman" w:cs="Times New Roman"/>
        </w:rPr>
        <w:t>ММП является многоуровневой. На рисунке 1 отображены четыре уровня ММП (нумеруются свер</w:t>
      </w:r>
      <w:r>
        <w:rPr>
          <w:rFonts w:ascii="Times New Roman" w:hAnsi="Times New Roman" w:cs="Times New Roman"/>
        </w:rPr>
        <w:t>ху вниз от 1 до 4)</w:t>
      </w:r>
      <w:r w:rsidRPr="00C52683">
        <w:rPr>
          <w:rFonts w:ascii="Times New Roman" w:hAnsi="Times New Roman" w:cs="Times New Roman"/>
        </w:rPr>
        <w:t>.</w:t>
      </w:r>
    </w:p>
    <w:p w:rsidR="0040032E" w:rsidRPr="00843F61" w:rsidRDefault="00DD5769" w:rsidP="00843F61">
      <w:pPr>
        <w:spacing w:after="0" w:line="240" w:lineRule="exact"/>
        <w:ind w:firstLine="340"/>
        <w:jc w:val="both"/>
        <w:rPr>
          <w:rFonts w:ascii="Times New Roman" w:hAnsi="Times New Roman" w:cs="Times New Roman"/>
        </w:rPr>
      </w:pPr>
      <w:r>
        <w:rPr>
          <w:rFonts w:ascii="Times New Roman" w:hAnsi="Times New Roman" w:cs="Times New Roman"/>
        </w:rPr>
        <w:lastRenderedPageBreak/>
        <w:t>В таблице 1 перечислены уровни, значения и справочные данные применяемые для вычислений на каждом уровне ММП.</w:t>
      </w:r>
    </w:p>
    <w:p w:rsidR="00DD5769" w:rsidRPr="00DD5769" w:rsidRDefault="00154584" w:rsidP="00DD5769">
      <w:pPr>
        <w:spacing w:after="0" w:line="240" w:lineRule="exact"/>
        <w:ind w:firstLine="340"/>
        <w:jc w:val="both"/>
        <w:rPr>
          <w:rFonts w:ascii="Times New Roman" w:hAnsi="Times New Roman" w:cs="Times New Roman"/>
        </w:rPr>
      </w:pPr>
      <w:r>
        <w:rPr>
          <w:rFonts w:ascii="Times New Roman" w:hAnsi="Times New Roman" w:cs="Times New Roman"/>
          <w:b/>
        </w:rPr>
        <w:t xml:space="preserve"> </w:t>
      </w:r>
      <w:r w:rsidR="00DD5769" w:rsidRPr="00154584">
        <w:rPr>
          <w:rFonts w:ascii="Times New Roman" w:hAnsi="Times New Roman" w:cs="Times New Roman"/>
          <w:i/>
        </w:rPr>
        <w:t>Поверхностный слой.</w:t>
      </w:r>
      <w:r w:rsidR="00DD5769" w:rsidRPr="00C52683">
        <w:rPr>
          <w:rFonts w:ascii="Times New Roman" w:hAnsi="Times New Roman" w:cs="Times New Roman"/>
          <w:b/>
        </w:rPr>
        <w:t xml:space="preserve"> </w:t>
      </w:r>
      <w:r w:rsidR="00DD5769" w:rsidRPr="00C52683">
        <w:rPr>
          <w:rFonts w:ascii="Times New Roman" w:hAnsi="Times New Roman" w:cs="Times New Roman"/>
        </w:rPr>
        <w:t>На первом уровне модели вычисляются следующие значения: масса испарения НП, площадь пятна загрязнения и форма пятна загрязнения.</w:t>
      </w:r>
    </w:p>
    <w:p w:rsidR="00DD5769" w:rsidRPr="00B1325B" w:rsidRDefault="00DD5769" w:rsidP="00DD5769">
      <w:pPr>
        <w:spacing w:after="0" w:line="240" w:lineRule="exact"/>
        <w:ind w:firstLine="340"/>
        <w:jc w:val="both"/>
        <w:rPr>
          <w:rFonts w:ascii="Times New Roman" w:hAnsi="Times New Roman" w:cs="Times New Roman"/>
        </w:rPr>
      </w:pPr>
      <w:r w:rsidRPr="00154584">
        <w:rPr>
          <w:rFonts w:ascii="Times New Roman" w:hAnsi="Times New Roman" w:cs="Times New Roman"/>
          <w:bCs/>
          <w:i/>
        </w:rPr>
        <w:t>Площадь S</w:t>
      </w:r>
      <w:r w:rsidRPr="00154584">
        <w:rPr>
          <w:rFonts w:ascii="Times New Roman" w:hAnsi="Times New Roman" w:cs="Times New Roman"/>
          <w:bCs/>
          <w:i/>
          <w:vertAlign w:val="subscript"/>
        </w:rPr>
        <w:t xml:space="preserve">1 </w:t>
      </w:r>
      <w:r w:rsidRPr="00154584">
        <w:rPr>
          <w:rFonts w:ascii="Times New Roman" w:hAnsi="Times New Roman" w:cs="Times New Roman"/>
          <w:bCs/>
          <w:i/>
        </w:rPr>
        <w:t>пятна загрязнения</w:t>
      </w:r>
      <w:r w:rsidRPr="00C52683">
        <w:rPr>
          <w:rFonts w:ascii="Times New Roman" w:hAnsi="Times New Roman" w:cs="Times New Roman"/>
          <w:b/>
          <w:bCs/>
          <w:i/>
        </w:rPr>
        <w:t xml:space="preserve"> </w:t>
      </w:r>
      <w:r w:rsidRPr="00C52683">
        <w:rPr>
          <w:rFonts w:ascii="Times New Roman" w:hAnsi="Times New Roman" w:cs="Times New Roman"/>
          <w:bCs/>
        </w:rPr>
        <w:t>вычисляется по следующей формуле:</w:t>
      </w:r>
      <w:r w:rsidRPr="00C52683">
        <w:rPr>
          <w:rFonts w:ascii="Times New Roman" w:hAnsi="Times New Roman" w:cs="Times New Roman"/>
          <w:b/>
          <w:bCs/>
        </w:rPr>
        <w:t xml:space="preserve"> </w:t>
      </w:r>
    </w:p>
    <w:tbl>
      <w:tblPr>
        <w:tblStyle w:val="a6"/>
        <w:tblW w:w="4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567"/>
      </w:tblGrid>
      <w:tr w:rsidR="00DD5769" w:rsidRPr="00C52683" w:rsidTr="00674BCB">
        <w:tc>
          <w:tcPr>
            <w:tcW w:w="4077" w:type="dxa"/>
          </w:tcPr>
          <w:p w:rsidR="00DD5769" w:rsidRPr="00154584" w:rsidRDefault="00DD5769" w:rsidP="00674BCB">
            <w:pPr>
              <w:spacing w:before="120" w:after="120"/>
              <w:jc w:val="center"/>
              <w:rPr>
                <w:rFonts w:ascii="Times New Roman" w:hAnsi="Times New Roman" w:cs="Times New Roman"/>
                <w:bCs/>
              </w:rPr>
            </w:pPr>
            <w:r w:rsidRPr="00C52683">
              <w:rPr>
                <w:rFonts w:ascii="Times New Roman" w:hAnsi="Times New Roman" w:cs="Times New Roman"/>
                <w:bCs/>
                <w:iCs/>
                <w:position w:val="-12"/>
              </w:rPr>
              <w:object w:dxaOrig="1100" w:dyaOrig="360">
                <v:shape id="_x0000_i1025" type="#_x0000_t75" style="width:54.75pt;height:18.75pt" o:ole="">
                  <v:imagedata r:id="rId11" o:title=""/>
                </v:shape>
                <o:OLEObject Type="Embed" ProgID="Equation.DSMT4" ShapeID="_x0000_i1025" DrawAspect="Content" ObjectID="_1626847972" r:id="rId12"/>
              </w:object>
            </w:r>
            <w:r>
              <w:rPr>
                <w:rFonts w:ascii="Times New Roman" w:hAnsi="Times New Roman" w:cs="Times New Roman"/>
                <w:bCs/>
                <w:iCs/>
              </w:rPr>
              <w:t>.</w:t>
            </w:r>
          </w:p>
        </w:tc>
        <w:tc>
          <w:tcPr>
            <w:tcW w:w="567" w:type="dxa"/>
          </w:tcPr>
          <w:p w:rsidR="00DD5769" w:rsidRPr="00C52683" w:rsidRDefault="00DD5769" w:rsidP="00674BCB">
            <w:pPr>
              <w:spacing w:before="120" w:after="120"/>
              <w:jc w:val="right"/>
              <w:rPr>
                <w:rFonts w:ascii="Times New Roman" w:hAnsi="Times New Roman" w:cs="Times New Roman"/>
                <w:bCs/>
              </w:rPr>
            </w:pPr>
            <w:r w:rsidRPr="00C52683">
              <w:rPr>
                <w:rFonts w:ascii="Times New Roman" w:hAnsi="Times New Roman" w:cs="Times New Roman"/>
                <w:bCs/>
              </w:rPr>
              <w:t>(1)</w:t>
            </w:r>
          </w:p>
        </w:tc>
      </w:tr>
    </w:tbl>
    <w:p w:rsidR="00DD5769" w:rsidRDefault="00DD5769" w:rsidP="00DD5769">
      <w:pPr>
        <w:spacing w:after="10" w:line="240" w:lineRule="exact"/>
        <w:ind w:firstLine="340"/>
        <w:jc w:val="both"/>
        <w:rPr>
          <w:rFonts w:ascii="Times New Roman" w:hAnsi="Times New Roman" w:cs="Times New Roman"/>
        </w:rPr>
      </w:pPr>
      <w:r w:rsidRPr="00C52683">
        <w:rPr>
          <w:rFonts w:ascii="Times New Roman" w:hAnsi="Times New Roman" w:cs="Times New Roman"/>
        </w:rPr>
        <w:t xml:space="preserve">Коэффициент растекания нефтепродукта </w:t>
      </w:r>
      <w:r w:rsidRPr="00C52683">
        <w:rPr>
          <w:rFonts w:ascii="Times New Roman" w:hAnsi="Times New Roman" w:cs="Times New Roman"/>
          <w:bCs/>
          <w:i/>
          <w:iCs/>
          <w:lang w:val="en-US"/>
        </w:rPr>
        <w:t>d</w:t>
      </w:r>
      <w:r w:rsidRPr="003D7C08">
        <w:rPr>
          <w:rFonts w:ascii="Times New Roman" w:hAnsi="Times New Roman" w:cs="Times New Roman"/>
          <w:bCs/>
          <w:iCs/>
          <w:vertAlign w:val="subscript"/>
        </w:rPr>
        <w:t>1</w:t>
      </w:r>
      <w:r w:rsidRPr="00C52683">
        <w:rPr>
          <w:rFonts w:ascii="Times New Roman" w:hAnsi="Times New Roman" w:cs="Times New Roman"/>
        </w:rPr>
        <w:t xml:space="preserve"> является справочной величиной</w:t>
      </w:r>
      <w:r>
        <w:rPr>
          <w:rFonts w:ascii="Times New Roman" w:hAnsi="Times New Roman" w:cs="Times New Roman"/>
        </w:rPr>
        <w:t xml:space="preserve"> </w:t>
      </w:r>
      <w:r w:rsidRPr="00C52683">
        <w:rPr>
          <w:rFonts w:ascii="Times New Roman" w:hAnsi="Times New Roman" w:cs="Times New Roman"/>
        </w:rPr>
        <w:t>и зависит от типа и объема нефтепродукта, типа почвы,</w:t>
      </w:r>
      <w:r>
        <w:rPr>
          <w:rFonts w:ascii="Times New Roman" w:hAnsi="Times New Roman" w:cs="Times New Roman"/>
        </w:rPr>
        <w:t xml:space="preserve"> </w:t>
      </w:r>
      <w:r w:rsidRPr="00C52683">
        <w:rPr>
          <w:rFonts w:ascii="Times New Roman" w:hAnsi="Times New Roman" w:cs="Times New Roman"/>
        </w:rPr>
        <w:t xml:space="preserve">а также угла наклона поверхности </w:t>
      </w:r>
      <w:r w:rsidRPr="00C52683">
        <w:rPr>
          <w:rFonts w:ascii="Times New Roman" w:eastAsiaTheme="minorEastAsia" w:hAnsi="Times New Roman" w:cs="Times New Roman"/>
          <w:kern w:val="24"/>
        </w:rPr>
        <w:t>[1]</w:t>
      </w:r>
      <w:r w:rsidRPr="00C52683">
        <w:rPr>
          <w:rFonts w:ascii="Times New Roman" w:hAnsi="Times New Roman" w:cs="Times New Roman"/>
        </w:rPr>
        <w:t xml:space="preserve">. </w:t>
      </w:r>
    </w:p>
    <w:p w:rsidR="00DD5769" w:rsidRPr="00C52683" w:rsidRDefault="00DD5769" w:rsidP="00DD5769">
      <w:pPr>
        <w:spacing w:after="10" w:line="240" w:lineRule="exact"/>
        <w:ind w:firstLine="340"/>
        <w:jc w:val="both"/>
        <w:rPr>
          <w:rFonts w:ascii="Times New Roman" w:hAnsi="Times New Roman" w:cs="Times New Roman"/>
          <w:bCs/>
        </w:rPr>
      </w:pPr>
      <w:r w:rsidRPr="00154584">
        <w:rPr>
          <w:rFonts w:ascii="Times New Roman" w:hAnsi="Times New Roman" w:cs="Times New Roman"/>
          <w:i/>
        </w:rPr>
        <w:t xml:space="preserve">Масса </w:t>
      </w:r>
      <w:r w:rsidRPr="00154584">
        <w:rPr>
          <w:rFonts w:ascii="Times New Roman" w:hAnsi="Times New Roman" w:cs="Times New Roman"/>
          <w:i/>
          <w:lang w:val="en-US"/>
        </w:rPr>
        <w:t>M</w:t>
      </w:r>
      <w:r w:rsidRPr="00154584">
        <w:rPr>
          <w:rFonts w:ascii="Times New Roman" w:hAnsi="Times New Roman" w:cs="Times New Roman"/>
          <w:i/>
          <w:vertAlign w:val="subscript"/>
        </w:rPr>
        <w:t xml:space="preserve">1 </w:t>
      </w:r>
      <w:r w:rsidRPr="00154584">
        <w:rPr>
          <w:rFonts w:ascii="Times New Roman" w:hAnsi="Times New Roman" w:cs="Times New Roman"/>
          <w:i/>
        </w:rPr>
        <w:t>испарившегося нефтепродукта</w:t>
      </w:r>
      <w:r w:rsidRPr="00154584">
        <w:rPr>
          <w:rFonts w:ascii="Times New Roman" w:hAnsi="Times New Roman" w:cs="Times New Roman"/>
        </w:rPr>
        <w:t xml:space="preserve"> </w:t>
      </w:r>
      <w:r w:rsidRPr="00C52683">
        <w:rPr>
          <w:rFonts w:ascii="Times New Roman" w:hAnsi="Times New Roman" w:cs="Times New Roman"/>
          <w:bCs/>
        </w:rPr>
        <w:t>вычисляется по следующей формуле: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2"/>
        <w:gridCol w:w="563"/>
      </w:tblGrid>
      <w:tr w:rsidR="00DD5769" w:rsidRPr="00C52683" w:rsidTr="00674BCB">
        <w:tc>
          <w:tcPr>
            <w:tcW w:w="4077" w:type="dxa"/>
          </w:tcPr>
          <w:p w:rsidR="00DD5769" w:rsidRPr="00C52683" w:rsidRDefault="00154584" w:rsidP="00674BCB">
            <w:pPr>
              <w:spacing w:before="120" w:after="120"/>
              <w:jc w:val="center"/>
              <w:rPr>
                <w:rFonts w:ascii="Times New Roman" w:hAnsi="Times New Roman" w:cs="Times New Roman"/>
                <w:bCs/>
              </w:rPr>
            </w:pPr>
            <w:r w:rsidRPr="00C52683">
              <w:rPr>
                <w:rFonts w:ascii="Times New Roman" w:hAnsi="Times New Roman" w:cs="Times New Roman"/>
                <w:bCs/>
                <w:iCs/>
                <w:position w:val="-12"/>
              </w:rPr>
              <w:object w:dxaOrig="1480" w:dyaOrig="360">
                <v:shape id="_x0000_i1026" type="#_x0000_t75" style="width:73.5pt;height:17.25pt" o:ole="">
                  <v:imagedata r:id="rId13" o:title=""/>
                </v:shape>
                <o:OLEObject Type="Embed" ProgID="Equation.DSMT4" ShapeID="_x0000_i1026" DrawAspect="Content" ObjectID="_1626847973" r:id="rId14"/>
              </w:object>
            </w:r>
            <w:r w:rsidR="00DD5769">
              <w:rPr>
                <w:rFonts w:ascii="Times New Roman" w:hAnsi="Times New Roman" w:cs="Times New Roman"/>
                <w:bCs/>
                <w:iCs/>
              </w:rPr>
              <w:t>.</w:t>
            </w:r>
            <w:r w:rsidR="00DD5769" w:rsidRPr="00C52683">
              <w:rPr>
                <w:rFonts w:ascii="Times New Roman" w:hAnsi="Times New Roman" w:cs="Times New Roman"/>
                <w:bCs/>
                <w:iCs/>
              </w:rPr>
              <w:t xml:space="preserve"> </w:t>
            </w:r>
          </w:p>
        </w:tc>
        <w:tc>
          <w:tcPr>
            <w:tcW w:w="567" w:type="dxa"/>
          </w:tcPr>
          <w:p w:rsidR="00DD5769" w:rsidRPr="00C52683" w:rsidRDefault="00DD5769" w:rsidP="00674BCB">
            <w:pPr>
              <w:spacing w:before="120" w:after="120"/>
              <w:jc w:val="right"/>
              <w:rPr>
                <w:rFonts w:ascii="Times New Roman" w:hAnsi="Times New Roman" w:cs="Times New Roman"/>
                <w:bCs/>
              </w:rPr>
            </w:pPr>
            <w:r w:rsidRPr="00C52683">
              <w:rPr>
                <w:rFonts w:ascii="Times New Roman" w:hAnsi="Times New Roman" w:cs="Times New Roman"/>
                <w:bCs/>
              </w:rPr>
              <w:t>(2)</w:t>
            </w:r>
          </w:p>
        </w:tc>
      </w:tr>
    </w:tbl>
    <w:p w:rsidR="0040032E" w:rsidRDefault="00DD5769" w:rsidP="0040032E">
      <w:pPr>
        <w:spacing w:after="10" w:line="240" w:lineRule="exact"/>
        <w:ind w:firstLine="340"/>
        <w:jc w:val="both"/>
        <w:rPr>
          <w:rFonts w:ascii="Times New Roman" w:hAnsi="Times New Roman" w:cs="Times New Roman"/>
        </w:rPr>
      </w:pPr>
      <w:r>
        <w:rPr>
          <w:rFonts w:ascii="Times New Roman" w:hAnsi="Times New Roman" w:cs="Times New Roman"/>
        </w:rPr>
        <w:t>Значение</w:t>
      </w:r>
      <w:r w:rsidRPr="00C52683">
        <w:rPr>
          <w:rFonts w:ascii="Times New Roman" w:hAnsi="Times New Roman" w:cs="Times New Roman"/>
        </w:rPr>
        <w:t xml:space="preserve"> </w:t>
      </w:r>
      <w:r w:rsidRPr="00C52683">
        <w:rPr>
          <w:rFonts w:ascii="Times New Roman" w:hAnsi="Times New Roman" w:cs="Times New Roman"/>
          <w:i/>
          <w:lang w:val="en-US"/>
        </w:rPr>
        <w:t>q</w:t>
      </w:r>
      <w:r w:rsidRPr="003D7C08">
        <w:rPr>
          <w:rFonts w:ascii="Times New Roman" w:hAnsi="Times New Roman" w:cs="Times New Roman"/>
          <w:vertAlign w:val="subscript"/>
        </w:rPr>
        <w:t>1</w:t>
      </w:r>
      <w:r w:rsidRPr="00C52683">
        <w:rPr>
          <w:rFonts w:ascii="Times New Roman" w:hAnsi="Times New Roman" w:cs="Times New Roman"/>
          <w:i/>
        </w:rPr>
        <w:t>(</w:t>
      </w:r>
      <w:r>
        <w:rPr>
          <w:rFonts w:ascii="Times New Roman" w:hAnsi="Times New Roman" w:cs="Times New Roman"/>
          <w:i/>
          <w:lang w:val="en-US"/>
        </w:rPr>
        <w:t>T</w:t>
      </w:r>
      <w:r w:rsidRPr="00C52683">
        <w:rPr>
          <w:rFonts w:ascii="Times New Roman" w:hAnsi="Times New Roman" w:cs="Times New Roman"/>
          <w:i/>
        </w:rPr>
        <w:t>)</w:t>
      </w:r>
      <w:r w:rsidRPr="00C52683">
        <w:rPr>
          <w:rFonts w:ascii="Times New Roman" w:hAnsi="Times New Roman" w:cs="Times New Roman"/>
          <w:b/>
          <w:i/>
        </w:rPr>
        <w:t xml:space="preserve"> </w:t>
      </w:r>
      <w:r w:rsidRPr="00C52683">
        <w:rPr>
          <w:rFonts w:ascii="Times New Roman" w:hAnsi="Times New Roman" w:cs="Times New Roman"/>
        </w:rPr>
        <w:t>зависит от температуры</w:t>
      </w:r>
      <w:r w:rsidRPr="00C52683">
        <w:rPr>
          <w:rFonts w:ascii="Times New Roman" w:hAnsi="Times New Roman" w:cs="Times New Roman"/>
          <w:b/>
          <w:i/>
        </w:rPr>
        <w:t xml:space="preserve"> </w:t>
      </w:r>
      <w:r>
        <w:rPr>
          <w:rFonts w:ascii="Times New Roman" w:hAnsi="Times New Roman" w:cs="Times New Roman"/>
          <w:i/>
          <w:lang w:val="en-US"/>
        </w:rPr>
        <w:t>T</w:t>
      </w:r>
      <w:r w:rsidRPr="00C52683">
        <w:rPr>
          <w:rFonts w:ascii="Times New Roman" w:hAnsi="Times New Roman" w:cs="Times New Roman"/>
        </w:rPr>
        <w:t xml:space="preserve"> воздуха и является справочной величиной (кг/м</w:t>
      </w:r>
      <w:r w:rsidRPr="00C52683">
        <w:rPr>
          <w:rFonts w:ascii="Times New Roman" w:hAnsi="Times New Roman" w:cs="Times New Roman"/>
          <w:vertAlign w:val="superscript"/>
        </w:rPr>
        <w:t>2</w:t>
      </w:r>
      <w:r w:rsidRPr="00C52683">
        <w:rPr>
          <w:rFonts w:ascii="Times New Roman" w:hAnsi="Times New Roman" w:cs="Times New Roman"/>
        </w:rPr>
        <w:t>) [2].</w:t>
      </w:r>
    </w:p>
    <w:p w:rsidR="00843F61" w:rsidRDefault="0040032E" w:rsidP="00843F61">
      <w:pPr>
        <w:spacing w:after="0" w:line="240" w:lineRule="exact"/>
        <w:ind w:firstLine="340"/>
        <w:jc w:val="both"/>
        <w:rPr>
          <w:rFonts w:ascii="Times New Roman" w:hAnsi="Times New Roman" w:cs="Times New Roman"/>
        </w:rPr>
      </w:pPr>
      <w:r w:rsidRPr="00C52683">
        <w:rPr>
          <w:rFonts w:ascii="Times New Roman" w:hAnsi="Times New Roman" w:cs="Times New Roman"/>
        </w:rPr>
        <w:t xml:space="preserve">Для вычисления </w:t>
      </w:r>
      <w:r w:rsidRPr="00154584">
        <w:rPr>
          <w:rFonts w:ascii="Times New Roman" w:hAnsi="Times New Roman" w:cs="Times New Roman"/>
          <w:i/>
        </w:rPr>
        <w:t>формы пятна загрязнения</w:t>
      </w:r>
      <w:r w:rsidRPr="00C52683">
        <w:rPr>
          <w:rFonts w:ascii="Times New Roman" w:hAnsi="Times New Roman" w:cs="Times New Roman"/>
          <w:b/>
          <w:i/>
        </w:rPr>
        <w:t xml:space="preserve"> </w:t>
      </w:r>
      <w:r w:rsidRPr="00C52683">
        <w:rPr>
          <w:rFonts w:ascii="Times New Roman" w:hAnsi="Times New Roman" w:cs="Times New Roman"/>
        </w:rPr>
        <w:t>применяется эвристический</w:t>
      </w:r>
      <w:r>
        <w:rPr>
          <w:rFonts w:ascii="Times New Roman" w:hAnsi="Times New Roman" w:cs="Times New Roman"/>
        </w:rPr>
        <w:t xml:space="preserve"> </w:t>
      </w:r>
      <w:r w:rsidRPr="00C52683">
        <w:rPr>
          <w:rFonts w:ascii="Times New Roman" w:hAnsi="Times New Roman" w:cs="Times New Roman"/>
          <w:bCs/>
        </w:rPr>
        <w:t>алгоритм, исходными данными для которого являются географические</w:t>
      </w:r>
      <w:r>
        <w:rPr>
          <w:rFonts w:ascii="Times New Roman" w:hAnsi="Times New Roman" w:cs="Times New Roman"/>
          <w:bCs/>
        </w:rPr>
        <w:t xml:space="preserve"> </w:t>
      </w:r>
      <w:r w:rsidRPr="00C52683">
        <w:rPr>
          <w:rFonts w:ascii="Times New Roman" w:hAnsi="Times New Roman" w:cs="Times New Roman"/>
          <w:bCs/>
        </w:rPr>
        <w:t xml:space="preserve">координаты центра, площадь </w:t>
      </w:r>
      <w:r w:rsidRPr="00154584">
        <w:rPr>
          <w:rFonts w:ascii="Times New Roman" w:hAnsi="Times New Roman" w:cs="Times New Roman"/>
          <w:bCs/>
          <w:i/>
        </w:rPr>
        <w:t>S</w:t>
      </w:r>
      <w:r w:rsidRPr="00154584">
        <w:rPr>
          <w:rFonts w:ascii="Times New Roman" w:hAnsi="Times New Roman" w:cs="Times New Roman"/>
          <w:bCs/>
          <w:i/>
          <w:vertAlign w:val="subscript"/>
        </w:rPr>
        <w:t>1</w:t>
      </w:r>
      <w:r>
        <w:rPr>
          <w:rFonts w:ascii="Times New Roman" w:hAnsi="Times New Roman" w:cs="Times New Roman"/>
          <w:bCs/>
        </w:rPr>
        <w:t xml:space="preserve"> </w:t>
      </w:r>
      <w:r w:rsidRPr="00C52683">
        <w:rPr>
          <w:rFonts w:ascii="Times New Roman" w:hAnsi="Times New Roman" w:cs="Times New Roman"/>
          <w:bCs/>
        </w:rPr>
        <w:t xml:space="preserve">пролива, а также картографические данные о рельефе поверхности в окрестности центра. </w:t>
      </w:r>
      <w:r w:rsidRPr="00C52683">
        <w:rPr>
          <w:rFonts w:ascii="Times New Roman" w:hAnsi="Times New Roman" w:cs="Times New Roman"/>
        </w:rPr>
        <w:t>Результатом расчета является множество</w:t>
      </w:r>
      <w:r w:rsidRPr="00C52683">
        <w:rPr>
          <w:rFonts w:ascii="Times New Roman" w:hAnsi="Times New Roman" w:cs="Times New Roman"/>
          <w:color w:val="FF0000"/>
        </w:rPr>
        <w:t xml:space="preserve"> </w:t>
      </w:r>
      <w:r w:rsidRPr="00C52683">
        <w:rPr>
          <w:rFonts w:ascii="Times New Roman" w:hAnsi="Times New Roman" w:cs="Times New Roman"/>
        </w:rPr>
        <w:t xml:space="preserve">пар </w:t>
      </w:r>
      <w:r w:rsidRPr="00154584">
        <w:rPr>
          <w:rFonts w:ascii="Times New Roman" w:hAnsi="Times New Roman" w:cs="Times New Roman"/>
        </w:rPr>
        <w:t>(</w:t>
      </w:r>
      <w:r w:rsidRPr="00154584">
        <w:rPr>
          <w:rFonts w:ascii="Times New Roman" w:hAnsi="Times New Roman" w:cs="Times New Roman"/>
          <w:i/>
          <w:lang w:val="en-US"/>
        </w:rPr>
        <w:t>x</w:t>
      </w:r>
      <w:r w:rsidRPr="00154584">
        <w:rPr>
          <w:rFonts w:ascii="Times New Roman" w:hAnsi="Times New Roman" w:cs="Times New Roman"/>
        </w:rPr>
        <w:t>,</w:t>
      </w:r>
      <w:r w:rsidRPr="00154584">
        <w:rPr>
          <w:rFonts w:ascii="Times New Roman" w:hAnsi="Times New Roman" w:cs="Times New Roman"/>
          <w:i/>
          <w:lang w:val="en-US"/>
        </w:rPr>
        <w:t>y</w:t>
      </w:r>
      <w:r w:rsidRPr="00154584">
        <w:rPr>
          <w:rFonts w:ascii="Times New Roman" w:hAnsi="Times New Roman" w:cs="Times New Roman"/>
        </w:rPr>
        <w:t xml:space="preserve">) </w:t>
      </w:r>
      <w:r w:rsidRPr="00C52683">
        <w:rPr>
          <w:rFonts w:ascii="Times New Roman" w:hAnsi="Times New Roman" w:cs="Times New Roman"/>
        </w:rPr>
        <w:t>координат границ пятна</w:t>
      </w:r>
      <w:r>
        <w:rPr>
          <w:rFonts w:ascii="Times New Roman" w:hAnsi="Times New Roman" w:cs="Times New Roman"/>
        </w:rPr>
        <w:t xml:space="preserve"> загрязнения</w:t>
      </w:r>
      <w:r w:rsidRPr="00C52683">
        <w:rPr>
          <w:rFonts w:ascii="Times New Roman" w:hAnsi="Times New Roman" w:cs="Times New Roman"/>
        </w:rPr>
        <w:t>. Высоты в точках вычисляются методом аппрокси</w:t>
      </w:r>
      <w:r>
        <w:rPr>
          <w:rFonts w:ascii="Times New Roman" w:hAnsi="Times New Roman" w:cs="Times New Roman"/>
        </w:rPr>
        <w:t>мации.</w:t>
      </w:r>
    </w:p>
    <w:p w:rsidR="001F0478" w:rsidRPr="00C52683" w:rsidRDefault="001F0478" w:rsidP="001F0478">
      <w:pPr>
        <w:spacing w:after="0" w:line="240" w:lineRule="exact"/>
        <w:ind w:firstLine="340"/>
        <w:jc w:val="both"/>
        <w:rPr>
          <w:rFonts w:ascii="Times New Roman" w:hAnsi="Times New Roman" w:cs="Times New Roman"/>
          <w:bCs/>
          <w:iCs/>
        </w:rPr>
      </w:pPr>
      <w:r w:rsidRPr="00154584">
        <w:rPr>
          <w:rFonts w:ascii="Times New Roman" w:hAnsi="Times New Roman" w:cs="Times New Roman"/>
          <w:bCs/>
          <w:i/>
          <w:iCs/>
        </w:rPr>
        <w:t xml:space="preserve">Толщина наземного слоя пролитого нефтепродукта </w:t>
      </w:r>
      <w:r w:rsidRPr="00154584">
        <w:rPr>
          <w:rFonts w:ascii="Times New Roman" w:eastAsiaTheme="minorEastAsia" w:hAnsi="Times New Roman" w:cs="Times New Roman"/>
          <w:i/>
          <w:color w:val="000000" w:themeColor="text1"/>
          <w:lang w:val="en-US"/>
        </w:rPr>
        <w:t>H</w:t>
      </w:r>
      <w:r w:rsidRPr="00154584">
        <w:rPr>
          <w:rFonts w:ascii="Times New Roman" w:eastAsiaTheme="minorEastAsia" w:hAnsi="Times New Roman" w:cs="Times New Roman"/>
          <w:color w:val="000000" w:themeColor="text1"/>
          <w:vertAlign w:val="subscript"/>
        </w:rPr>
        <w:t>1</w:t>
      </w:r>
      <w:r w:rsidRPr="00C52683">
        <w:rPr>
          <w:rFonts w:ascii="Times New Roman" w:hAnsi="Times New Roman" w:cs="Times New Roman"/>
          <w:b/>
          <w:bCs/>
          <w:i/>
          <w:iCs/>
        </w:rPr>
        <w:t xml:space="preserve"> </w:t>
      </w:r>
      <w:r w:rsidRPr="00C52683">
        <w:rPr>
          <w:rFonts w:ascii="Times New Roman" w:hAnsi="Times New Roman" w:cs="Times New Roman"/>
          <w:bCs/>
          <w:iCs/>
        </w:rPr>
        <w:t>находится по формуле: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4"/>
      </w:tblGrid>
      <w:tr w:rsidR="001F0478" w:rsidRPr="00C52683" w:rsidTr="00BF2D4B">
        <w:tc>
          <w:tcPr>
            <w:tcW w:w="4077" w:type="dxa"/>
            <w:vAlign w:val="center"/>
          </w:tcPr>
          <w:p w:rsidR="001F0478" w:rsidRPr="00C52683" w:rsidRDefault="001F0478" w:rsidP="00BF2D4B">
            <w:pPr>
              <w:spacing w:before="120" w:after="120"/>
              <w:jc w:val="center"/>
              <w:rPr>
                <w:rFonts w:ascii="Times New Roman" w:hAnsi="Times New Roman" w:cs="Times New Roman"/>
                <w:bCs/>
              </w:rPr>
            </w:pPr>
            <w:r w:rsidRPr="005C0755">
              <w:rPr>
                <w:rFonts w:ascii="Times New Roman" w:hAnsi="Times New Roman" w:cs="Times New Roman"/>
                <w:b/>
                <w:position w:val="-10"/>
              </w:rPr>
              <w:object w:dxaOrig="180" w:dyaOrig="340">
                <v:shape id="_x0000_i1027" type="#_x0000_t75" style="width:9pt;height:17.25pt" o:ole="">
                  <v:imagedata r:id="rId15" o:title=""/>
                </v:shape>
                <o:OLEObject Type="Embed" ProgID="Equation.3" ShapeID="_x0000_i1027" DrawAspect="Content" ObjectID="_1626847974" r:id="rId16"/>
              </w:object>
            </w:r>
            <w:r w:rsidRPr="00C52683">
              <w:rPr>
                <w:rFonts w:ascii="Times New Roman" w:hAnsi="Times New Roman" w:cs="Times New Roman"/>
                <w:b/>
                <w:position w:val="-28"/>
              </w:rPr>
              <w:object w:dxaOrig="840" w:dyaOrig="680">
                <v:shape id="_x0000_i1028" type="#_x0000_t75" style="width:44.25pt;height:36pt" o:ole="">
                  <v:imagedata r:id="rId17" o:title=""/>
                </v:shape>
                <o:OLEObject Type="Embed" ProgID="Equation.DSMT4" ShapeID="_x0000_i1028" DrawAspect="Content" ObjectID="_1626847975" r:id="rId18"/>
              </w:object>
            </w:r>
            <w:r>
              <w:rPr>
                <w:rFonts w:ascii="Times New Roman" w:hAnsi="Times New Roman" w:cs="Times New Roman"/>
                <w:bCs/>
                <w:iCs/>
              </w:rPr>
              <w:t>.</w:t>
            </w:r>
          </w:p>
        </w:tc>
        <w:tc>
          <w:tcPr>
            <w:tcW w:w="567" w:type="dxa"/>
            <w:vAlign w:val="center"/>
          </w:tcPr>
          <w:p w:rsidR="001F0478" w:rsidRPr="00C52683" w:rsidRDefault="001F0478" w:rsidP="00BF2D4B">
            <w:pPr>
              <w:spacing w:before="120" w:after="120"/>
              <w:jc w:val="center"/>
              <w:rPr>
                <w:rFonts w:ascii="Times New Roman" w:hAnsi="Times New Roman" w:cs="Times New Roman"/>
                <w:bCs/>
              </w:rPr>
            </w:pPr>
            <w:r w:rsidRPr="00C52683">
              <w:rPr>
                <w:rFonts w:ascii="Times New Roman" w:hAnsi="Times New Roman" w:cs="Times New Roman"/>
                <w:bCs/>
              </w:rPr>
              <w:t>(</w:t>
            </w:r>
            <w:r w:rsidRPr="0048668B">
              <w:rPr>
                <w:rFonts w:ascii="Times New Roman" w:hAnsi="Times New Roman" w:cs="Times New Roman"/>
                <w:bCs/>
              </w:rPr>
              <w:t>3</w:t>
            </w:r>
            <w:r w:rsidRPr="00C52683">
              <w:rPr>
                <w:rFonts w:ascii="Times New Roman" w:hAnsi="Times New Roman" w:cs="Times New Roman"/>
                <w:bCs/>
              </w:rPr>
              <w:t>)</w:t>
            </w:r>
          </w:p>
        </w:tc>
      </w:tr>
    </w:tbl>
    <w:p w:rsidR="001F0478" w:rsidRPr="00C52683" w:rsidRDefault="001F0478" w:rsidP="001F0478">
      <w:pPr>
        <w:spacing w:after="0" w:line="240" w:lineRule="exact"/>
        <w:ind w:firstLine="340"/>
        <w:jc w:val="both"/>
        <w:rPr>
          <w:rFonts w:ascii="Times New Roman" w:hAnsi="Times New Roman" w:cs="Times New Roman"/>
        </w:rPr>
      </w:pPr>
      <w:r w:rsidRPr="00F7249E">
        <w:rPr>
          <w:rFonts w:ascii="Times New Roman" w:hAnsi="Times New Roman" w:cs="Times New Roman"/>
          <w:i/>
        </w:rPr>
        <w:t>Почвенный слой.</w:t>
      </w:r>
      <w:r w:rsidRPr="00C52683">
        <w:rPr>
          <w:rFonts w:ascii="Times New Roman" w:hAnsi="Times New Roman" w:cs="Times New Roman"/>
          <w:b/>
        </w:rPr>
        <w:t xml:space="preserve"> </w:t>
      </w:r>
      <w:r w:rsidRPr="00C52683">
        <w:rPr>
          <w:rFonts w:ascii="Times New Roman" w:hAnsi="Times New Roman" w:cs="Times New Roman"/>
        </w:rPr>
        <w:t xml:space="preserve">На втором уровне модели вычисляются: адсорбированная почвой масса </w:t>
      </w:r>
      <w:r w:rsidRPr="00C52683">
        <w:rPr>
          <w:rFonts w:ascii="Times New Roman" w:hAnsi="Times New Roman" w:cs="Times New Roman"/>
        </w:rPr>
        <w:lastRenderedPageBreak/>
        <w:t xml:space="preserve">НП, максимально возможная концентрация НП в почве и максимальная глубина проникновения НП в почву. </w:t>
      </w:r>
    </w:p>
    <w:p w:rsidR="001F0478" w:rsidRPr="00154584" w:rsidRDefault="001F0478" w:rsidP="00843F61">
      <w:pPr>
        <w:spacing w:after="0" w:line="240" w:lineRule="exact"/>
        <w:ind w:firstLine="340"/>
        <w:jc w:val="both"/>
        <w:rPr>
          <w:rFonts w:ascii="Times New Roman" w:hAnsi="Times New Roman" w:cs="Times New Roman"/>
        </w:rPr>
      </w:pPr>
    </w:p>
    <w:p w:rsidR="00DD5769" w:rsidRDefault="00843F61" w:rsidP="001F0478">
      <w:pPr>
        <w:spacing w:after="0" w:line="240" w:lineRule="exact"/>
        <w:jc w:val="center"/>
        <w:rPr>
          <w:rFonts w:ascii="Times New Roman" w:hAnsi="Times New Roman" w:cs="Times New Roman"/>
          <w:sz w:val="20"/>
          <w:szCs w:val="20"/>
        </w:rPr>
        <w:sectPr w:rsidR="00DD5769" w:rsidSect="00933B7C">
          <w:type w:val="continuous"/>
          <w:pgSz w:w="11906" w:h="16838"/>
          <w:pgMar w:top="1531" w:right="1219" w:bottom="1361" w:left="1219" w:header="709" w:footer="709" w:gutter="0"/>
          <w:cols w:num="2" w:space="397"/>
          <w:docGrid w:linePitch="360"/>
        </w:sectPr>
      </w:pPr>
      <w:r w:rsidRPr="00744B82">
        <w:rPr>
          <w:rFonts w:ascii="Times New Roman" w:hAnsi="Times New Roman" w:cs="Times New Roman"/>
          <w:sz w:val="20"/>
          <w:szCs w:val="20"/>
        </w:rPr>
        <w:t>Рисунок 1</w:t>
      </w:r>
      <w:r w:rsidRPr="00933B7C">
        <w:rPr>
          <w:rFonts w:ascii="Times New Roman" w:hAnsi="Times New Roman" w:cs="Times New Roman"/>
          <w:sz w:val="20"/>
          <w:szCs w:val="20"/>
        </w:rPr>
        <w:t xml:space="preserve"> </w:t>
      </w:r>
      <w:r w:rsidRPr="00744B82">
        <w:rPr>
          <w:rFonts w:ascii="Times New Roman" w:hAnsi="Times New Roman" w:cs="Times New Roman"/>
          <w:sz w:val="20"/>
          <w:szCs w:val="20"/>
        </w:rPr>
        <w:t>– Слои модели прогнозирования послед</w:t>
      </w:r>
      <w:r>
        <w:rPr>
          <w:rFonts w:ascii="Times New Roman" w:hAnsi="Times New Roman" w:cs="Times New Roman"/>
          <w:sz w:val="20"/>
          <w:szCs w:val="20"/>
        </w:rPr>
        <w:t>ствий пролива нефтепродуктов</w:t>
      </w:r>
    </w:p>
    <w:p w:rsidR="001F0478" w:rsidRDefault="001F0478" w:rsidP="001F0478">
      <w:pPr>
        <w:spacing w:after="0" w:line="240" w:lineRule="exact"/>
        <w:ind w:right="254"/>
        <w:rPr>
          <w:rFonts w:ascii="Times New Roman" w:hAnsi="Times New Roman" w:cs="Times New Roman"/>
          <w:sz w:val="20"/>
          <w:szCs w:val="20"/>
        </w:rPr>
      </w:pPr>
    </w:p>
    <w:p w:rsidR="001F0478" w:rsidRDefault="001F0478" w:rsidP="0040032E">
      <w:pPr>
        <w:spacing w:after="0" w:line="240" w:lineRule="exact"/>
        <w:ind w:right="254"/>
        <w:jc w:val="right"/>
        <w:rPr>
          <w:rFonts w:ascii="Times New Roman" w:hAnsi="Times New Roman" w:cs="Times New Roman"/>
          <w:sz w:val="20"/>
          <w:szCs w:val="20"/>
        </w:rPr>
      </w:pPr>
    </w:p>
    <w:p w:rsidR="001F0478" w:rsidRDefault="001F0478" w:rsidP="0040032E">
      <w:pPr>
        <w:spacing w:after="0" w:line="240" w:lineRule="exact"/>
        <w:ind w:right="254"/>
        <w:jc w:val="right"/>
        <w:rPr>
          <w:rFonts w:ascii="Times New Roman" w:hAnsi="Times New Roman" w:cs="Times New Roman"/>
          <w:sz w:val="20"/>
          <w:szCs w:val="20"/>
        </w:rPr>
      </w:pPr>
    </w:p>
    <w:p w:rsidR="00C9626F" w:rsidRDefault="00C9626F" w:rsidP="0040032E">
      <w:pPr>
        <w:spacing w:after="0" w:line="240" w:lineRule="exact"/>
        <w:ind w:right="254"/>
        <w:jc w:val="right"/>
        <w:rPr>
          <w:rFonts w:ascii="Times New Roman" w:hAnsi="Times New Roman" w:cs="Times New Roman"/>
          <w:sz w:val="20"/>
          <w:szCs w:val="20"/>
        </w:rPr>
      </w:pPr>
      <w:r>
        <w:rPr>
          <w:rFonts w:ascii="Times New Roman" w:hAnsi="Times New Roman" w:cs="Times New Roman"/>
          <w:sz w:val="20"/>
          <w:szCs w:val="20"/>
        </w:rPr>
        <w:t>Таблица 1 – Значения, вычисляемые в ММП</w:t>
      </w:r>
    </w:p>
    <w:tbl>
      <w:tblPr>
        <w:tblStyle w:val="a6"/>
        <w:tblW w:w="9434" w:type="dxa"/>
        <w:tblInd w:w="250" w:type="dxa"/>
        <w:tblLayout w:type="fixed"/>
        <w:tblLook w:val="04A0" w:firstRow="1" w:lastRow="0" w:firstColumn="1" w:lastColumn="0" w:noHBand="0" w:noVBand="1"/>
      </w:tblPr>
      <w:tblGrid>
        <w:gridCol w:w="407"/>
        <w:gridCol w:w="2145"/>
        <w:gridCol w:w="992"/>
        <w:gridCol w:w="992"/>
        <w:gridCol w:w="4898"/>
      </w:tblGrid>
      <w:tr w:rsidR="00727855" w:rsidRPr="003B2152" w:rsidTr="00B1325B">
        <w:trPr>
          <w:trHeight w:val="376"/>
        </w:trPr>
        <w:tc>
          <w:tcPr>
            <w:tcW w:w="407" w:type="dxa"/>
            <w:vMerge w:val="restart"/>
          </w:tcPr>
          <w:p w:rsidR="00727855" w:rsidRPr="00307022" w:rsidRDefault="00727855" w:rsidP="00727855">
            <w:pPr>
              <w:rPr>
                <w:rFonts w:ascii="Times New Roman" w:hAnsi="Times New Roman" w:cs="Times New Roman"/>
                <w:sz w:val="20"/>
                <w:szCs w:val="20"/>
              </w:rPr>
            </w:pPr>
            <w:r>
              <w:rPr>
                <w:rFonts w:ascii="Times New Roman" w:hAnsi="Times New Roman" w:cs="Times New Roman"/>
                <w:sz w:val="20"/>
                <w:szCs w:val="20"/>
              </w:rPr>
              <w:t>№</w:t>
            </w:r>
          </w:p>
        </w:tc>
        <w:tc>
          <w:tcPr>
            <w:tcW w:w="2145" w:type="dxa"/>
            <w:vMerge w:val="restart"/>
          </w:tcPr>
          <w:p w:rsidR="00727855" w:rsidRPr="00307022" w:rsidRDefault="00727855" w:rsidP="00727855">
            <w:pPr>
              <w:jc w:val="center"/>
              <w:rPr>
                <w:rFonts w:ascii="Times New Roman" w:hAnsi="Times New Roman" w:cs="Times New Roman"/>
                <w:sz w:val="20"/>
                <w:szCs w:val="20"/>
              </w:rPr>
            </w:pPr>
            <w:r w:rsidRPr="00307022">
              <w:rPr>
                <w:rFonts w:ascii="Times New Roman" w:hAnsi="Times New Roman" w:cs="Times New Roman"/>
                <w:sz w:val="20"/>
                <w:szCs w:val="20"/>
              </w:rPr>
              <w:t>Уровни модели</w:t>
            </w:r>
          </w:p>
        </w:tc>
        <w:tc>
          <w:tcPr>
            <w:tcW w:w="6882" w:type="dxa"/>
            <w:gridSpan w:val="3"/>
          </w:tcPr>
          <w:p w:rsidR="00727855" w:rsidRPr="00307022" w:rsidRDefault="00727855" w:rsidP="00727855">
            <w:pPr>
              <w:jc w:val="center"/>
              <w:rPr>
                <w:rFonts w:ascii="Times New Roman" w:hAnsi="Times New Roman" w:cs="Times New Roman"/>
                <w:sz w:val="20"/>
                <w:szCs w:val="20"/>
              </w:rPr>
            </w:pPr>
            <w:r w:rsidRPr="00307022">
              <w:rPr>
                <w:rFonts w:ascii="Times New Roman" w:hAnsi="Times New Roman" w:cs="Times New Roman"/>
                <w:sz w:val="20"/>
                <w:szCs w:val="20"/>
              </w:rPr>
              <w:t>Величины</w:t>
            </w:r>
          </w:p>
        </w:tc>
      </w:tr>
      <w:tr w:rsidR="00727855" w:rsidRPr="003B2152"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727855">
            <w:pPr>
              <w:jc w:val="center"/>
              <w:rPr>
                <w:rFonts w:ascii="Times New Roman" w:hAnsi="Times New Roman" w:cs="Times New Roman"/>
                <w:sz w:val="20"/>
                <w:szCs w:val="20"/>
              </w:rPr>
            </w:pPr>
            <w:r w:rsidRPr="00307022">
              <w:rPr>
                <w:rFonts w:ascii="Times New Roman" w:hAnsi="Times New Roman" w:cs="Times New Roman"/>
                <w:sz w:val="20"/>
                <w:szCs w:val="20"/>
              </w:rPr>
              <w:t>Обозначение</w:t>
            </w:r>
          </w:p>
        </w:tc>
        <w:tc>
          <w:tcPr>
            <w:tcW w:w="992" w:type="dxa"/>
          </w:tcPr>
          <w:p w:rsidR="00727855" w:rsidRPr="00307022" w:rsidRDefault="00727855" w:rsidP="00317833">
            <w:pPr>
              <w:jc w:val="center"/>
              <w:rPr>
                <w:rFonts w:ascii="Times New Roman" w:hAnsi="Times New Roman" w:cs="Times New Roman"/>
                <w:sz w:val="20"/>
                <w:szCs w:val="20"/>
              </w:rPr>
            </w:pPr>
            <w:r>
              <w:rPr>
                <w:rFonts w:ascii="Times New Roman" w:hAnsi="Times New Roman" w:cs="Times New Roman"/>
                <w:sz w:val="20"/>
                <w:szCs w:val="20"/>
              </w:rPr>
              <w:t>Ед. измерения</w:t>
            </w:r>
          </w:p>
        </w:tc>
        <w:tc>
          <w:tcPr>
            <w:tcW w:w="4898" w:type="dxa"/>
          </w:tcPr>
          <w:p w:rsidR="00727855" w:rsidRPr="00307022" w:rsidRDefault="00727855" w:rsidP="00727855">
            <w:pPr>
              <w:jc w:val="center"/>
              <w:rPr>
                <w:rFonts w:ascii="Times New Roman" w:hAnsi="Times New Roman" w:cs="Times New Roman"/>
                <w:sz w:val="20"/>
                <w:szCs w:val="20"/>
              </w:rPr>
            </w:pPr>
            <w:r w:rsidRPr="00307022">
              <w:rPr>
                <w:rFonts w:ascii="Times New Roman" w:hAnsi="Times New Roman" w:cs="Times New Roman"/>
                <w:sz w:val="20"/>
                <w:szCs w:val="20"/>
              </w:rPr>
              <w:t>Наименование</w:t>
            </w:r>
          </w:p>
        </w:tc>
      </w:tr>
      <w:tr w:rsidR="00727855" w:rsidRPr="003B2152" w:rsidTr="00B1325B">
        <w:trPr>
          <w:trHeight w:val="148"/>
        </w:trPr>
        <w:tc>
          <w:tcPr>
            <w:tcW w:w="407" w:type="dxa"/>
            <w:vMerge w:val="restart"/>
          </w:tcPr>
          <w:p w:rsidR="00727855" w:rsidRPr="00317833" w:rsidRDefault="00727855" w:rsidP="00727855">
            <w:pPr>
              <w:rPr>
                <w:rFonts w:ascii="Times New Roman" w:hAnsi="Times New Roman" w:cs="Times New Roman"/>
                <w:sz w:val="20"/>
                <w:szCs w:val="20"/>
              </w:rPr>
            </w:pPr>
            <w:r>
              <w:rPr>
                <w:rFonts w:ascii="Times New Roman" w:hAnsi="Times New Roman" w:cs="Times New Roman"/>
                <w:sz w:val="20"/>
                <w:szCs w:val="20"/>
              </w:rPr>
              <w:t>0.</w:t>
            </w:r>
          </w:p>
        </w:tc>
        <w:tc>
          <w:tcPr>
            <w:tcW w:w="2145" w:type="dxa"/>
            <w:vMerge w:val="restart"/>
          </w:tcPr>
          <w:p w:rsidR="00727855" w:rsidRPr="00307022" w:rsidRDefault="00727855" w:rsidP="00727855">
            <w:pPr>
              <w:rPr>
                <w:rFonts w:ascii="Times New Roman" w:hAnsi="Times New Roman" w:cs="Times New Roman"/>
                <w:sz w:val="20"/>
                <w:szCs w:val="20"/>
              </w:rPr>
            </w:pPr>
            <w:r w:rsidRPr="00307022">
              <w:rPr>
                <w:rFonts w:ascii="Times New Roman" w:hAnsi="Times New Roman" w:cs="Times New Roman"/>
                <w:sz w:val="20"/>
                <w:szCs w:val="20"/>
              </w:rPr>
              <w:t>Исходные данные</w:t>
            </w: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hAnsi="Times New Roman" w:cs="Times New Roman"/>
                <w:i/>
                <w:sz w:val="20"/>
                <w:szCs w:val="20"/>
                <w:lang w:val="en-US"/>
              </w:rPr>
              <w:t>V</w:t>
            </w:r>
            <w:r w:rsidRPr="00307022">
              <w:rPr>
                <w:rFonts w:ascii="Times New Roman" w:hAnsi="Times New Roman" w:cs="Times New Roman"/>
                <w:sz w:val="20"/>
                <w:szCs w:val="20"/>
                <w:vertAlign w:val="subscript"/>
              </w:rPr>
              <w:t>0</w:t>
            </w:r>
            <w:r w:rsidRPr="00307022">
              <w:rPr>
                <w:rFonts w:ascii="Times New Roman" w:hAnsi="Times New Roman" w:cs="Times New Roman"/>
                <w:sz w:val="20"/>
                <w:szCs w:val="20"/>
              </w:rPr>
              <w:t xml:space="preserve"> </w:t>
            </w: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hAnsi="Times New Roman" w:cs="Times New Roman"/>
                <w:sz w:val="20"/>
                <w:szCs w:val="20"/>
              </w:rPr>
              <w:t>(</w:t>
            </w:r>
            <w:r w:rsidRPr="00307022">
              <w:rPr>
                <w:rFonts w:ascii="Times New Roman" w:hAnsi="Times New Roman" w:cs="Times New Roman"/>
                <w:color w:val="000000" w:themeColor="text1"/>
                <w:sz w:val="20"/>
                <w:szCs w:val="20"/>
              </w:rPr>
              <w:t>м</w:t>
            </w:r>
            <w:r w:rsidRPr="00307022">
              <w:rPr>
                <w:rFonts w:ascii="Times New Roman" w:hAnsi="Times New Roman" w:cs="Times New Roman"/>
                <w:color w:val="000000" w:themeColor="text1"/>
                <w:sz w:val="20"/>
                <w:szCs w:val="20"/>
                <w:vertAlign w:val="superscript"/>
              </w:rPr>
              <w:t>3</w:t>
            </w:r>
            <w:r w:rsidRPr="00307022">
              <w:rPr>
                <w:rFonts w:ascii="Times New Roman" w:hAnsi="Times New Roman" w:cs="Times New Roman"/>
                <w:sz w:val="20"/>
                <w:szCs w:val="20"/>
              </w:rPr>
              <w:t>)</w:t>
            </w:r>
          </w:p>
        </w:tc>
        <w:tc>
          <w:tcPr>
            <w:tcW w:w="4898" w:type="dxa"/>
          </w:tcPr>
          <w:p w:rsidR="00727855" w:rsidRPr="00307022" w:rsidRDefault="00727855" w:rsidP="00D569A5">
            <w:pPr>
              <w:rPr>
                <w:rFonts w:ascii="Times New Roman" w:hAnsi="Times New Roman" w:cs="Times New Roman"/>
                <w:sz w:val="20"/>
                <w:szCs w:val="20"/>
              </w:rPr>
            </w:pPr>
            <w:r w:rsidRPr="00307022">
              <w:rPr>
                <w:rFonts w:ascii="Times New Roman" w:hAnsi="Times New Roman" w:cs="Times New Roman"/>
                <w:sz w:val="20"/>
                <w:szCs w:val="20"/>
              </w:rPr>
              <w:t>объем пролитого НП</w:t>
            </w:r>
          </w:p>
        </w:tc>
      </w:tr>
      <w:tr w:rsidR="00727855" w:rsidRPr="003B2152"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eastAsiaTheme="minorEastAsia" w:hAnsi="Times New Roman" w:cs="Times New Roman"/>
                <w:color w:val="000000"/>
                <w:kern w:val="24"/>
                <w:sz w:val="20"/>
                <w:szCs w:val="20"/>
              </w:rPr>
              <w:t>ρ</w:t>
            </w:r>
            <w:r w:rsidRPr="00307022">
              <w:rPr>
                <w:rFonts w:ascii="Times New Roman" w:eastAsiaTheme="minorEastAsia" w:hAnsi="Times New Roman" w:cs="Times New Roman"/>
                <w:color w:val="000000"/>
                <w:kern w:val="24"/>
                <w:sz w:val="20"/>
                <w:szCs w:val="20"/>
                <w:vertAlign w:val="subscript"/>
              </w:rPr>
              <w:t>0</w:t>
            </w:r>
            <w:r w:rsidRPr="00307022">
              <w:rPr>
                <w:rFonts w:ascii="Times New Roman" w:hAnsi="Times New Roman" w:cs="Times New Roman"/>
                <w:sz w:val="20"/>
                <w:szCs w:val="20"/>
              </w:rPr>
              <w:t xml:space="preserve"> </w:t>
            </w:r>
          </w:p>
        </w:tc>
        <w:tc>
          <w:tcPr>
            <w:tcW w:w="992" w:type="dxa"/>
          </w:tcPr>
          <w:p w:rsidR="00727855" w:rsidRDefault="00727855" w:rsidP="00317833">
            <w:pPr>
              <w:jc w:val="center"/>
              <w:rPr>
                <w:rFonts w:ascii="Times New Roman" w:hAnsi="Times New Roman" w:cs="Times New Roman"/>
                <w:sz w:val="20"/>
                <w:szCs w:val="20"/>
              </w:rPr>
            </w:pPr>
            <w:r w:rsidRPr="00307022">
              <w:rPr>
                <w:rFonts w:ascii="Times New Roman" w:hAnsi="Times New Roman" w:cs="Times New Roman"/>
                <w:sz w:val="20"/>
                <w:szCs w:val="20"/>
              </w:rPr>
              <w:t>(кг/м</w:t>
            </w:r>
            <w:r w:rsidRPr="00307022">
              <w:rPr>
                <w:rFonts w:ascii="Times New Roman" w:hAnsi="Times New Roman" w:cs="Times New Roman"/>
                <w:sz w:val="20"/>
                <w:szCs w:val="20"/>
                <w:vertAlign w:val="superscript"/>
              </w:rPr>
              <w:t>3</w:t>
            </w:r>
            <w:r w:rsidRPr="00307022">
              <w:rPr>
                <w:rFonts w:ascii="Times New Roman" w:hAnsi="Times New Roman" w:cs="Times New Roman"/>
                <w:sz w:val="20"/>
                <w:szCs w:val="20"/>
              </w:rPr>
              <w:t>)</w:t>
            </w:r>
          </w:p>
        </w:tc>
        <w:tc>
          <w:tcPr>
            <w:tcW w:w="4898" w:type="dxa"/>
          </w:tcPr>
          <w:p w:rsidR="00727855" w:rsidRPr="00307022" w:rsidRDefault="00727855" w:rsidP="00F62BDF">
            <w:pPr>
              <w:rPr>
                <w:rFonts w:ascii="Times New Roman" w:hAnsi="Times New Roman" w:cs="Times New Roman"/>
                <w:sz w:val="20"/>
                <w:szCs w:val="20"/>
              </w:rPr>
            </w:pPr>
            <w:r>
              <w:rPr>
                <w:rFonts w:ascii="Times New Roman" w:hAnsi="Times New Roman" w:cs="Times New Roman"/>
                <w:sz w:val="20"/>
                <w:szCs w:val="20"/>
              </w:rPr>
              <w:t>плотность НП</w:t>
            </w:r>
          </w:p>
        </w:tc>
      </w:tr>
      <w:tr w:rsidR="00727855" w:rsidRPr="003B2152"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17833" w:rsidRDefault="00727855" w:rsidP="00317833">
            <w:pPr>
              <w:jc w:val="center"/>
              <w:rPr>
                <w:rFonts w:ascii="Times New Roman" w:hAnsi="Times New Roman" w:cs="Times New Roman"/>
                <w:sz w:val="20"/>
                <w:szCs w:val="20"/>
                <w:vertAlign w:val="subscript"/>
              </w:rPr>
            </w:pPr>
            <w:r w:rsidRPr="00307022">
              <w:rPr>
                <w:rFonts w:ascii="Times New Roman" w:hAnsi="Times New Roman" w:cs="Times New Roman"/>
                <w:i/>
                <w:sz w:val="20"/>
                <w:szCs w:val="20"/>
                <w:lang w:val="en-US"/>
              </w:rPr>
              <w:t>M</w:t>
            </w:r>
            <w:r w:rsidRPr="00317833">
              <w:rPr>
                <w:rFonts w:ascii="Times New Roman" w:hAnsi="Times New Roman" w:cs="Times New Roman"/>
                <w:sz w:val="20"/>
                <w:szCs w:val="20"/>
                <w:vertAlign w:val="subscript"/>
              </w:rPr>
              <w:t>0</w:t>
            </w: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hAnsi="Times New Roman" w:cs="Times New Roman"/>
                <w:sz w:val="20"/>
                <w:szCs w:val="20"/>
              </w:rPr>
              <w:t>(кг)</w:t>
            </w:r>
          </w:p>
        </w:tc>
        <w:tc>
          <w:tcPr>
            <w:tcW w:w="4898" w:type="dxa"/>
          </w:tcPr>
          <w:p w:rsidR="00727855" w:rsidRPr="00307022" w:rsidRDefault="00727855" w:rsidP="00D569A5">
            <w:pPr>
              <w:rPr>
                <w:rFonts w:ascii="Times New Roman" w:hAnsi="Times New Roman" w:cs="Times New Roman"/>
                <w:sz w:val="20"/>
                <w:szCs w:val="20"/>
              </w:rPr>
            </w:pPr>
            <w:r w:rsidRPr="00307022">
              <w:rPr>
                <w:rFonts w:ascii="Times New Roman" w:hAnsi="Times New Roman" w:cs="Times New Roman"/>
                <w:sz w:val="20"/>
                <w:szCs w:val="20"/>
              </w:rPr>
              <w:t>масса пролитого НП</w:t>
            </w:r>
          </w:p>
        </w:tc>
      </w:tr>
      <w:tr w:rsidR="00727855" w:rsidRPr="003B2152" w:rsidTr="00C624FB">
        <w:trPr>
          <w:trHeight w:val="182"/>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D569A5" w:rsidRDefault="00727855" w:rsidP="00317833">
            <w:pPr>
              <w:jc w:val="center"/>
            </w:pPr>
            <w:r w:rsidRPr="00307022">
              <w:rPr>
                <w:rFonts w:ascii="Times New Roman" w:eastAsia="Times New Roman" w:hAnsi="Times New Roman" w:cs="Times New Roman"/>
                <w:color w:val="000000" w:themeColor="text1"/>
                <w:sz w:val="20"/>
                <w:szCs w:val="20"/>
              </w:rPr>
              <w:t>δ</w:t>
            </w:r>
            <w:r w:rsidRPr="00307022">
              <w:rPr>
                <w:rFonts w:ascii="Times New Roman" w:eastAsia="Times New Roman" w:hAnsi="Times New Roman" w:cs="Times New Roman"/>
                <w:color w:val="000000" w:themeColor="text1"/>
                <w:sz w:val="20"/>
                <w:szCs w:val="20"/>
                <w:vertAlign w:val="subscript"/>
              </w:rPr>
              <w:t>0</w:t>
            </w:r>
          </w:p>
        </w:tc>
        <w:tc>
          <w:tcPr>
            <w:tcW w:w="992" w:type="dxa"/>
          </w:tcPr>
          <w:p w:rsidR="00727855" w:rsidRPr="00307022" w:rsidRDefault="00727855" w:rsidP="00317833">
            <w:pPr>
              <w:jc w:val="center"/>
              <w:rPr>
                <w:rFonts w:ascii="Times New Roman" w:eastAsia="Times New Roman" w:hAnsi="Times New Roman" w:cs="Times New Roman"/>
                <w:color w:val="000000" w:themeColor="text1"/>
                <w:w w:val="107"/>
                <w:sz w:val="20"/>
                <w:szCs w:val="20"/>
              </w:rPr>
            </w:pPr>
            <w:r w:rsidRPr="00307022">
              <w:rPr>
                <w:rFonts w:ascii="Times New Roman" w:eastAsia="Times New Roman" w:hAnsi="Times New Roman" w:cs="Times New Roman"/>
                <w:color w:val="000000" w:themeColor="text1"/>
                <w:sz w:val="20"/>
                <w:szCs w:val="20"/>
              </w:rPr>
              <w:t>(</w:t>
            </w:r>
            <w:r w:rsidRPr="00307022">
              <w:rPr>
                <w:rFonts w:ascii="Times New Roman" w:eastAsia="Times New Roman" w:hAnsi="Times New Roman" w:cs="Times New Roman"/>
                <w:color w:val="000000" w:themeColor="text1"/>
                <w:position w:val="3"/>
                <w:sz w:val="20"/>
                <w:szCs w:val="20"/>
              </w:rPr>
              <w:t>кг/с</w:t>
            </w:r>
            <w:r w:rsidRPr="00307022">
              <w:rPr>
                <w:rFonts w:ascii="Times New Roman" w:eastAsia="Times New Roman" w:hAnsi="Times New Roman" w:cs="Times New Roman"/>
                <w:color w:val="000000" w:themeColor="text1"/>
                <w:position w:val="3"/>
                <w:sz w:val="20"/>
                <w:szCs w:val="20"/>
                <w:vertAlign w:val="superscript"/>
              </w:rPr>
              <w:t>2</w:t>
            </w:r>
            <w:r w:rsidRPr="00307022">
              <w:rPr>
                <w:rFonts w:ascii="Times New Roman" w:eastAsia="Times New Roman" w:hAnsi="Times New Roman" w:cs="Times New Roman"/>
                <w:color w:val="000000" w:themeColor="text1"/>
                <w:sz w:val="20"/>
                <w:szCs w:val="20"/>
              </w:rPr>
              <w:t>)</w:t>
            </w:r>
          </w:p>
        </w:tc>
        <w:tc>
          <w:tcPr>
            <w:tcW w:w="4898" w:type="dxa"/>
          </w:tcPr>
          <w:p w:rsidR="00727855" w:rsidRPr="00307022" w:rsidRDefault="00727855" w:rsidP="00D569A5">
            <w:pPr>
              <w:rPr>
                <w:rFonts w:ascii="Times New Roman" w:hAnsi="Times New Roman" w:cs="Times New Roman"/>
                <w:sz w:val="20"/>
                <w:szCs w:val="20"/>
              </w:rPr>
            </w:pPr>
            <w:r w:rsidRPr="00307022">
              <w:rPr>
                <w:rFonts w:ascii="Times New Roman" w:eastAsia="Times New Roman" w:hAnsi="Times New Roman" w:cs="Times New Roman"/>
                <w:color w:val="000000" w:themeColor="text1"/>
                <w:w w:val="107"/>
                <w:sz w:val="20"/>
                <w:szCs w:val="20"/>
              </w:rPr>
              <w:t>коэффициент поверхностного натяжения</w:t>
            </w:r>
            <w:r w:rsidRPr="00307022">
              <w:rPr>
                <w:rFonts w:ascii="Times New Roman" w:eastAsia="Times New Roman" w:hAnsi="Times New Roman" w:cs="Times New Roman"/>
                <w:color w:val="000000" w:themeColor="text1"/>
                <w:spacing w:val="46"/>
                <w:w w:val="107"/>
                <w:sz w:val="20"/>
                <w:szCs w:val="20"/>
              </w:rPr>
              <w:t xml:space="preserve"> </w:t>
            </w:r>
            <w:r w:rsidRPr="00307022">
              <w:rPr>
                <w:rFonts w:ascii="Times New Roman" w:eastAsia="Times New Roman" w:hAnsi="Times New Roman" w:cs="Times New Roman"/>
                <w:color w:val="000000" w:themeColor="text1"/>
                <w:sz w:val="20"/>
                <w:szCs w:val="20"/>
              </w:rPr>
              <w:t>НП</w:t>
            </w:r>
          </w:p>
        </w:tc>
      </w:tr>
      <w:tr w:rsidR="00727855" w:rsidRPr="003B2152" w:rsidTr="00B1325B">
        <w:trPr>
          <w:trHeight w:val="259"/>
        </w:trPr>
        <w:tc>
          <w:tcPr>
            <w:tcW w:w="407" w:type="dxa"/>
            <w:vMerge w:val="restart"/>
          </w:tcPr>
          <w:p w:rsidR="00727855" w:rsidRPr="00F62BDF" w:rsidRDefault="00727855" w:rsidP="00727855">
            <w:pPr>
              <w:rPr>
                <w:rFonts w:ascii="Times New Roman" w:hAnsi="Times New Roman" w:cs="Times New Roman"/>
                <w:sz w:val="20"/>
                <w:szCs w:val="20"/>
              </w:rPr>
            </w:pPr>
            <w:r>
              <w:rPr>
                <w:rFonts w:ascii="Times New Roman" w:hAnsi="Times New Roman" w:cs="Times New Roman"/>
                <w:sz w:val="20"/>
                <w:szCs w:val="20"/>
              </w:rPr>
              <w:t>1.</w:t>
            </w:r>
          </w:p>
        </w:tc>
        <w:tc>
          <w:tcPr>
            <w:tcW w:w="2145" w:type="dxa"/>
            <w:vMerge w:val="restart"/>
          </w:tcPr>
          <w:p w:rsidR="00727855" w:rsidRPr="00307022" w:rsidRDefault="00727855" w:rsidP="00727855">
            <w:pPr>
              <w:rPr>
                <w:rFonts w:ascii="Times New Roman" w:hAnsi="Times New Roman" w:cs="Times New Roman"/>
                <w:sz w:val="20"/>
                <w:szCs w:val="20"/>
              </w:rPr>
            </w:pPr>
            <w:r>
              <w:rPr>
                <w:rFonts w:ascii="Times New Roman" w:hAnsi="Times New Roman" w:cs="Times New Roman"/>
                <w:sz w:val="20"/>
                <w:szCs w:val="20"/>
              </w:rPr>
              <w:t>П</w:t>
            </w:r>
            <w:r w:rsidRPr="00307022">
              <w:rPr>
                <w:rFonts w:ascii="Times New Roman" w:hAnsi="Times New Roman" w:cs="Times New Roman"/>
                <w:sz w:val="20"/>
                <w:szCs w:val="20"/>
              </w:rPr>
              <w:t xml:space="preserve">оверхностный </w:t>
            </w:r>
            <w:r>
              <w:rPr>
                <w:rFonts w:ascii="Times New Roman" w:hAnsi="Times New Roman" w:cs="Times New Roman"/>
                <w:sz w:val="20"/>
                <w:szCs w:val="20"/>
              </w:rPr>
              <w:t>слой</w:t>
            </w: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hAnsi="Times New Roman" w:cs="Times New Roman"/>
                <w:bCs/>
                <w:i/>
                <w:sz w:val="20"/>
                <w:szCs w:val="20"/>
              </w:rPr>
              <w:t>S</w:t>
            </w:r>
            <w:r w:rsidRPr="00307022">
              <w:rPr>
                <w:rFonts w:ascii="Times New Roman" w:hAnsi="Times New Roman" w:cs="Times New Roman"/>
                <w:bCs/>
                <w:sz w:val="20"/>
                <w:szCs w:val="20"/>
                <w:vertAlign w:val="subscript"/>
              </w:rPr>
              <w:t>1</w:t>
            </w:r>
          </w:p>
        </w:tc>
        <w:tc>
          <w:tcPr>
            <w:tcW w:w="992" w:type="dxa"/>
          </w:tcPr>
          <w:p w:rsidR="00727855" w:rsidRPr="00307022" w:rsidRDefault="00727855" w:rsidP="00317833">
            <w:pPr>
              <w:jc w:val="center"/>
              <w:rPr>
                <w:rFonts w:ascii="Times New Roman" w:hAnsi="Times New Roman" w:cs="Times New Roman"/>
                <w:bCs/>
                <w:sz w:val="20"/>
                <w:szCs w:val="20"/>
              </w:rPr>
            </w:pPr>
            <w:r w:rsidRPr="00307022">
              <w:rPr>
                <w:rFonts w:ascii="Times New Roman" w:hAnsi="Times New Roman" w:cs="Times New Roman"/>
                <w:bCs/>
                <w:sz w:val="20"/>
                <w:szCs w:val="20"/>
              </w:rPr>
              <w:t>(м</w:t>
            </w:r>
            <w:r w:rsidRPr="00307022">
              <w:rPr>
                <w:rFonts w:ascii="Times New Roman" w:hAnsi="Times New Roman" w:cs="Times New Roman"/>
                <w:bCs/>
                <w:sz w:val="20"/>
                <w:szCs w:val="20"/>
                <w:vertAlign w:val="superscript"/>
              </w:rPr>
              <w:t>2</w:t>
            </w:r>
            <w:r w:rsidRPr="00307022">
              <w:rPr>
                <w:rFonts w:ascii="Times New Roman" w:hAnsi="Times New Roman" w:cs="Times New Roman"/>
                <w:bCs/>
                <w:sz w:val="20"/>
                <w:szCs w:val="20"/>
              </w:rPr>
              <w:t>)</w:t>
            </w:r>
          </w:p>
        </w:tc>
        <w:tc>
          <w:tcPr>
            <w:tcW w:w="4898" w:type="dxa"/>
          </w:tcPr>
          <w:p w:rsidR="00727855" w:rsidRPr="00307022" w:rsidRDefault="00727855" w:rsidP="00D569A5">
            <w:pPr>
              <w:rPr>
                <w:rFonts w:ascii="Times New Roman" w:hAnsi="Times New Roman" w:cs="Times New Roman"/>
                <w:sz w:val="20"/>
                <w:szCs w:val="20"/>
              </w:rPr>
            </w:pPr>
            <w:r w:rsidRPr="00307022">
              <w:rPr>
                <w:rFonts w:ascii="Times New Roman" w:hAnsi="Times New Roman" w:cs="Times New Roman"/>
                <w:bCs/>
                <w:sz w:val="20"/>
                <w:szCs w:val="20"/>
              </w:rPr>
              <w:t>площадь пятна загрязнения</w:t>
            </w:r>
          </w:p>
        </w:tc>
      </w:tr>
      <w:tr w:rsidR="00727855" w:rsidRPr="003B2152"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F62BDF" w:rsidRDefault="00727855" w:rsidP="00317833">
            <w:pPr>
              <w:pStyle w:val="a7"/>
              <w:spacing w:before="0" w:beforeAutospacing="0" w:after="0" w:afterAutospacing="0" w:line="240" w:lineRule="exact"/>
              <w:jc w:val="center"/>
              <w:rPr>
                <w:sz w:val="20"/>
                <w:szCs w:val="20"/>
                <w:vertAlign w:val="subscript"/>
              </w:rPr>
            </w:pPr>
            <w:r w:rsidRPr="00307022">
              <w:rPr>
                <w:bCs/>
                <w:i/>
                <w:iCs/>
                <w:sz w:val="20"/>
                <w:szCs w:val="20"/>
                <w:lang w:val="en-US"/>
              </w:rPr>
              <w:t>d</w:t>
            </w:r>
            <w:r w:rsidRPr="00307022">
              <w:rPr>
                <w:sz w:val="20"/>
                <w:szCs w:val="20"/>
                <w:vertAlign w:val="subscript"/>
              </w:rPr>
              <w:t>1</w:t>
            </w:r>
          </w:p>
        </w:tc>
        <w:tc>
          <w:tcPr>
            <w:tcW w:w="992" w:type="dxa"/>
          </w:tcPr>
          <w:p w:rsidR="00727855" w:rsidRPr="00307022" w:rsidRDefault="00727855" w:rsidP="00317833">
            <w:pPr>
              <w:pStyle w:val="a7"/>
              <w:spacing w:before="0" w:beforeAutospacing="0" w:after="0" w:afterAutospacing="0" w:line="240" w:lineRule="exact"/>
              <w:jc w:val="center"/>
              <w:rPr>
                <w:sz w:val="20"/>
                <w:szCs w:val="20"/>
              </w:rPr>
            </w:pPr>
            <w:r w:rsidRPr="00307022">
              <w:rPr>
                <w:sz w:val="20"/>
                <w:szCs w:val="20"/>
              </w:rPr>
              <w:t>(</w:t>
            </w:r>
            <w:r w:rsidRPr="00307022">
              <w:rPr>
                <w:color w:val="000000" w:themeColor="text1"/>
                <w:sz w:val="20"/>
                <w:szCs w:val="20"/>
              </w:rPr>
              <w:t>м</w:t>
            </w:r>
            <w:r w:rsidRPr="00307022">
              <w:rPr>
                <w:color w:val="000000" w:themeColor="text1"/>
                <w:sz w:val="20"/>
                <w:szCs w:val="20"/>
                <w:vertAlign w:val="superscript"/>
              </w:rPr>
              <w:t>-1</w:t>
            </w:r>
            <w:r w:rsidRPr="00307022">
              <w:rPr>
                <w:sz w:val="20"/>
                <w:szCs w:val="20"/>
              </w:rPr>
              <w:t>)</w:t>
            </w:r>
          </w:p>
        </w:tc>
        <w:tc>
          <w:tcPr>
            <w:tcW w:w="4898" w:type="dxa"/>
          </w:tcPr>
          <w:p w:rsidR="00727855" w:rsidRPr="00307022" w:rsidRDefault="00727855" w:rsidP="00D569A5">
            <w:pPr>
              <w:pStyle w:val="a7"/>
              <w:spacing w:before="0" w:beforeAutospacing="0" w:after="0" w:afterAutospacing="0" w:line="240" w:lineRule="exact"/>
              <w:rPr>
                <w:sz w:val="20"/>
                <w:szCs w:val="20"/>
              </w:rPr>
            </w:pPr>
            <w:r w:rsidRPr="00307022">
              <w:rPr>
                <w:sz w:val="20"/>
                <w:szCs w:val="20"/>
              </w:rPr>
              <w:t>коэффициент растекания НП</w:t>
            </w:r>
          </w:p>
        </w:tc>
      </w:tr>
      <w:tr w:rsidR="00727855" w:rsidRPr="003B2152"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hAnsi="Times New Roman" w:cs="Times New Roman"/>
                <w:i/>
                <w:sz w:val="20"/>
                <w:szCs w:val="20"/>
                <w:lang w:val="en-US"/>
              </w:rPr>
              <w:t>M</w:t>
            </w:r>
            <w:r w:rsidRPr="00307022">
              <w:rPr>
                <w:rFonts w:ascii="Times New Roman" w:hAnsi="Times New Roman" w:cs="Times New Roman"/>
                <w:sz w:val="20"/>
                <w:szCs w:val="20"/>
                <w:vertAlign w:val="subscript"/>
              </w:rPr>
              <w:t>1</w:t>
            </w: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hAnsi="Times New Roman" w:cs="Times New Roman"/>
                <w:sz w:val="20"/>
                <w:szCs w:val="20"/>
              </w:rPr>
              <w:t>(кг)</w:t>
            </w:r>
          </w:p>
        </w:tc>
        <w:tc>
          <w:tcPr>
            <w:tcW w:w="4898" w:type="dxa"/>
          </w:tcPr>
          <w:p w:rsidR="00727855" w:rsidRPr="00307022" w:rsidRDefault="00727855" w:rsidP="00D569A5">
            <w:pPr>
              <w:rPr>
                <w:rFonts w:ascii="Times New Roman" w:hAnsi="Times New Roman" w:cs="Times New Roman"/>
                <w:sz w:val="20"/>
                <w:szCs w:val="20"/>
              </w:rPr>
            </w:pPr>
            <w:r w:rsidRPr="00307022">
              <w:rPr>
                <w:rFonts w:ascii="Times New Roman" w:hAnsi="Times New Roman" w:cs="Times New Roman"/>
                <w:sz w:val="20"/>
                <w:szCs w:val="20"/>
              </w:rPr>
              <w:t>масса испарившегося нефтепродукта</w:t>
            </w:r>
          </w:p>
        </w:tc>
      </w:tr>
      <w:tr w:rsidR="00727855" w:rsidRPr="003B2152"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hAnsi="Times New Roman" w:cs="Times New Roman"/>
                <w:i/>
                <w:sz w:val="20"/>
                <w:szCs w:val="20"/>
              </w:rPr>
            </w:pPr>
            <w:r w:rsidRPr="00307022">
              <w:rPr>
                <w:rFonts w:ascii="Times New Roman" w:hAnsi="Times New Roman" w:cs="Times New Roman"/>
                <w:i/>
                <w:sz w:val="20"/>
                <w:szCs w:val="20"/>
                <w:lang w:val="en-US"/>
              </w:rPr>
              <w:t>q</w:t>
            </w:r>
            <w:r w:rsidRPr="00307022">
              <w:rPr>
                <w:rFonts w:ascii="Times New Roman" w:hAnsi="Times New Roman" w:cs="Times New Roman"/>
                <w:sz w:val="20"/>
                <w:szCs w:val="20"/>
                <w:vertAlign w:val="subscript"/>
              </w:rPr>
              <w:t>1</w:t>
            </w:r>
            <w:r w:rsidRPr="00307022">
              <w:rPr>
                <w:rFonts w:ascii="Times New Roman" w:hAnsi="Times New Roman" w:cs="Times New Roman"/>
                <w:i/>
                <w:sz w:val="20"/>
                <w:szCs w:val="20"/>
              </w:rPr>
              <w:t>(</w:t>
            </w:r>
            <w:r>
              <w:rPr>
                <w:rFonts w:ascii="Times New Roman" w:hAnsi="Times New Roman" w:cs="Times New Roman"/>
                <w:i/>
                <w:sz w:val="20"/>
                <w:szCs w:val="20"/>
                <w:lang w:val="en-US"/>
              </w:rPr>
              <w:t>T</w:t>
            </w:r>
            <w:r w:rsidRPr="00307022">
              <w:rPr>
                <w:rFonts w:ascii="Times New Roman" w:hAnsi="Times New Roman" w:cs="Times New Roman"/>
                <w:i/>
                <w:sz w:val="20"/>
                <w:szCs w:val="20"/>
              </w:rPr>
              <w:t>)</w:t>
            </w: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hAnsi="Times New Roman" w:cs="Times New Roman"/>
                <w:sz w:val="20"/>
                <w:szCs w:val="20"/>
              </w:rPr>
              <w:t>(кг/м</w:t>
            </w:r>
            <w:r w:rsidRPr="00307022">
              <w:rPr>
                <w:rFonts w:ascii="Times New Roman" w:hAnsi="Times New Roman" w:cs="Times New Roman"/>
                <w:sz w:val="20"/>
                <w:szCs w:val="20"/>
                <w:vertAlign w:val="superscript"/>
              </w:rPr>
              <w:t>2</w:t>
            </w:r>
            <w:r w:rsidRPr="00307022">
              <w:rPr>
                <w:rFonts w:ascii="Times New Roman" w:hAnsi="Times New Roman" w:cs="Times New Roman"/>
                <w:sz w:val="20"/>
                <w:szCs w:val="20"/>
              </w:rPr>
              <w:t>)</w:t>
            </w:r>
          </w:p>
        </w:tc>
        <w:tc>
          <w:tcPr>
            <w:tcW w:w="4898" w:type="dxa"/>
          </w:tcPr>
          <w:p w:rsidR="00727855" w:rsidRPr="00307022" w:rsidRDefault="00727855" w:rsidP="00D569A5">
            <w:pPr>
              <w:rPr>
                <w:rFonts w:ascii="Times New Roman" w:hAnsi="Times New Roman" w:cs="Times New Roman"/>
                <w:sz w:val="20"/>
                <w:szCs w:val="20"/>
              </w:rPr>
            </w:pPr>
            <w:r w:rsidRPr="00307022">
              <w:rPr>
                <w:rFonts w:ascii="Times New Roman" w:hAnsi="Times New Roman" w:cs="Times New Roman"/>
                <w:sz w:val="20"/>
                <w:szCs w:val="20"/>
              </w:rPr>
              <w:t>удельная величина выбросов нефтепродукта</w:t>
            </w:r>
          </w:p>
        </w:tc>
      </w:tr>
      <w:tr w:rsidR="00727855" w:rsidRPr="003B2152"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eastAsiaTheme="minorEastAsia" w:hAnsi="Times New Roman" w:cs="Times New Roman"/>
                <w:i/>
                <w:color w:val="000000" w:themeColor="text1"/>
                <w:sz w:val="20"/>
                <w:szCs w:val="20"/>
                <w:lang w:val="en-US"/>
              </w:rPr>
              <w:t>H</w:t>
            </w:r>
            <w:r w:rsidRPr="00307022">
              <w:rPr>
                <w:rFonts w:ascii="Times New Roman" w:eastAsiaTheme="minorEastAsia" w:hAnsi="Times New Roman" w:cs="Times New Roman"/>
                <w:color w:val="000000" w:themeColor="text1"/>
                <w:sz w:val="20"/>
                <w:szCs w:val="20"/>
                <w:vertAlign w:val="subscript"/>
              </w:rPr>
              <w:t>1</w:t>
            </w:r>
          </w:p>
        </w:tc>
        <w:tc>
          <w:tcPr>
            <w:tcW w:w="992" w:type="dxa"/>
          </w:tcPr>
          <w:p w:rsidR="00727855" w:rsidRPr="00307022" w:rsidRDefault="00727855" w:rsidP="00317833">
            <w:pPr>
              <w:jc w:val="center"/>
              <w:rPr>
                <w:rFonts w:ascii="Times New Roman" w:hAnsi="Times New Roman" w:cs="Times New Roman"/>
                <w:bCs/>
                <w:iCs/>
                <w:sz w:val="20"/>
                <w:szCs w:val="20"/>
              </w:rPr>
            </w:pPr>
            <w:r w:rsidRPr="00307022">
              <w:rPr>
                <w:rFonts w:ascii="Times New Roman" w:hAnsi="Times New Roman" w:cs="Times New Roman"/>
                <w:sz w:val="20"/>
                <w:szCs w:val="20"/>
              </w:rPr>
              <w:t>(</w:t>
            </w:r>
            <w:r w:rsidRPr="00307022">
              <w:rPr>
                <w:rFonts w:ascii="Times New Roman" w:eastAsia="Times New Roman" w:hAnsi="Times New Roman" w:cs="Times New Roman"/>
                <w:color w:val="000000" w:themeColor="text1"/>
                <w:sz w:val="20"/>
                <w:szCs w:val="20"/>
              </w:rPr>
              <w:t>м</w:t>
            </w:r>
            <w:r w:rsidRPr="00307022">
              <w:rPr>
                <w:rFonts w:ascii="Times New Roman" w:hAnsi="Times New Roman" w:cs="Times New Roman"/>
                <w:sz w:val="20"/>
                <w:szCs w:val="20"/>
              </w:rPr>
              <w:t>)</w:t>
            </w:r>
          </w:p>
        </w:tc>
        <w:tc>
          <w:tcPr>
            <w:tcW w:w="4898" w:type="dxa"/>
          </w:tcPr>
          <w:p w:rsidR="00727855" w:rsidRPr="00307022" w:rsidRDefault="00727855" w:rsidP="00D569A5">
            <w:pPr>
              <w:rPr>
                <w:rFonts w:ascii="Times New Roman" w:hAnsi="Times New Roman" w:cs="Times New Roman"/>
                <w:sz w:val="20"/>
                <w:szCs w:val="20"/>
              </w:rPr>
            </w:pPr>
            <w:r w:rsidRPr="00307022">
              <w:rPr>
                <w:rFonts w:ascii="Times New Roman" w:hAnsi="Times New Roman" w:cs="Times New Roman"/>
                <w:bCs/>
                <w:iCs/>
                <w:sz w:val="20"/>
                <w:szCs w:val="20"/>
              </w:rPr>
              <w:t>толщина наземного слоя пролитого нефтепродукта</w:t>
            </w:r>
          </w:p>
        </w:tc>
      </w:tr>
      <w:tr w:rsidR="00727855" w:rsidRPr="003B2152" w:rsidTr="00B1325B">
        <w:trPr>
          <w:trHeight w:val="226"/>
        </w:trPr>
        <w:tc>
          <w:tcPr>
            <w:tcW w:w="407" w:type="dxa"/>
            <w:vMerge w:val="restart"/>
          </w:tcPr>
          <w:p w:rsidR="00727855" w:rsidRPr="00F62BDF" w:rsidRDefault="00727855" w:rsidP="00727855">
            <w:pPr>
              <w:rPr>
                <w:rFonts w:ascii="Times New Roman" w:hAnsi="Times New Roman" w:cs="Times New Roman"/>
                <w:sz w:val="20"/>
                <w:szCs w:val="20"/>
              </w:rPr>
            </w:pPr>
            <w:r>
              <w:rPr>
                <w:rFonts w:ascii="Times New Roman" w:hAnsi="Times New Roman" w:cs="Times New Roman"/>
                <w:sz w:val="20"/>
                <w:szCs w:val="20"/>
              </w:rPr>
              <w:t>2.</w:t>
            </w:r>
          </w:p>
        </w:tc>
        <w:tc>
          <w:tcPr>
            <w:tcW w:w="2145" w:type="dxa"/>
            <w:vMerge w:val="restart"/>
          </w:tcPr>
          <w:p w:rsidR="00727855" w:rsidRPr="00307022" w:rsidRDefault="00727855" w:rsidP="00727855">
            <w:pPr>
              <w:rPr>
                <w:rFonts w:ascii="Times New Roman" w:hAnsi="Times New Roman" w:cs="Times New Roman"/>
                <w:sz w:val="20"/>
                <w:szCs w:val="20"/>
              </w:rPr>
            </w:pPr>
            <w:r>
              <w:rPr>
                <w:rFonts w:ascii="Times New Roman" w:hAnsi="Times New Roman" w:cs="Times New Roman"/>
                <w:sz w:val="20"/>
                <w:szCs w:val="20"/>
              </w:rPr>
              <w:t>П</w:t>
            </w:r>
            <w:r w:rsidRPr="00307022">
              <w:rPr>
                <w:rFonts w:ascii="Times New Roman" w:hAnsi="Times New Roman" w:cs="Times New Roman"/>
                <w:sz w:val="20"/>
                <w:szCs w:val="20"/>
              </w:rPr>
              <w:t>очвен</w:t>
            </w:r>
            <w:r>
              <w:rPr>
                <w:rFonts w:ascii="Times New Roman" w:hAnsi="Times New Roman" w:cs="Times New Roman"/>
                <w:sz w:val="20"/>
                <w:szCs w:val="20"/>
              </w:rPr>
              <w:t>ный слой</w:t>
            </w:r>
          </w:p>
        </w:tc>
        <w:tc>
          <w:tcPr>
            <w:tcW w:w="992" w:type="dxa"/>
          </w:tcPr>
          <w:p w:rsidR="00727855" w:rsidRPr="00F62BDF" w:rsidRDefault="00727855" w:rsidP="00317833">
            <w:pPr>
              <w:jc w:val="center"/>
              <w:rPr>
                <w:rFonts w:ascii="Times New Roman" w:eastAsiaTheme="minorEastAsia" w:hAnsi="Times New Roman" w:cs="Times New Roman"/>
                <w:color w:val="000000"/>
                <w:kern w:val="24"/>
                <w:sz w:val="20"/>
                <w:szCs w:val="20"/>
                <w:vertAlign w:val="subscript"/>
              </w:rPr>
            </w:pPr>
            <w:r w:rsidRPr="00307022">
              <w:rPr>
                <w:rFonts w:ascii="Times New Roman" w:eastAsiaTheme="minorEastAsia" w:hAnsi="Times New Roman" w:cs="Times New Roman"/>
                <w:i/>
                <w:color w:val="000000"/>
                <w:kern w:val="24"/>
                <w:sz w:val="20"/>
                <w:szCs w:val="20"/>
                <w:lang w:val="en-US"/>
              </w:rPr>
              <w:t>M</w:t>
            </w:r>
            <w:r w:rsidRPr="00F62BDF">
              <w:rPr>
                <w:rFonts w:ascii="Times New Roman" w:eastAsiaTheme="minorEastAsia" w:hAnsi="Times New Roman" w:cs="Times New Roman"/>
                <w:color w:val="000000"/>
                <w:kern w:val="24"/>
                <w:sz w:val="20"/>
                <w:szCs w:val="20"/>
                <w:vertAlign w:val="subscript"/>
              </w:rPr>
              <w:t>2</w:t>
            </w:r>
          </w:p>
        </w:tc>
        <w:tc>
          <w:tcPr>
            <w:tcW w:w="992" w:type="dxa"/>
          </w:tcPr>
          <w:p w:rsidR="00727855" w:rsidRPr="00307022" w:rsidRDefault="00727855" w:rsidP="00317833">
            <w:pPr>
              <w:jc w:val="center"/>
              <w:rPr>
                <w:rFonts w:ascii="Times New Roman" w:eastAsiaTheme="minorEastAsia" w:hAnsi="Times New Roman" w:cs="Times New Roman"/>
                <w:bCs/>
                <w:color w:val="000000"/>
                <w:kern w:val="24"/>
                <w:sz w:val="20"/>
                <w:szCs w:val="20"/>
              </w:rPr>
            </w:pPr>
            <w:r w:rsidRPr="00307022">
              <w:rPr>
                <w:rFonts w:ascii="Times New Roman" w:eastAsiaTheme="minorEastAsia" w:hAnsi="Times New Roman" w:cs="Times New Roman"/>
                <w:bCs/>
                <w:color w:val="000000"/>
                <w:kern w:val="24"/>
                <w:sz w:val="20"/>
                <w:szCs w:val="20"/>
              </w:rPr>
              <w:t>(кг)</w:t>
            </w:r>
          </w:p>
        </w:tc>
        <w:tc>
          <w:tcPr>
            <w:tcW w:w="4898" w:type="dxa"/>
          </w:tcPr>
          <w:p w:rsidR="00727855" w:rsidRPr="00307022" w:rsidRDefault="00727855" w:rsidP="00D569A5">
            <w:pPr>
              <w:rPr>
                <w:rFonts w:ascii="Times New Roman" w:eastAsiaTheme="minorEastAsia" w:hAnsi="Times New Roman" w:cs="Times New Roman"/>
                <w:color w:val="000000"/>
                <w:kern w:val="24"/>
                <w:sz w:val="20"/>
                <w:szCs w:val="20"/>
              </w:rPr>
            </w:pPr>
            <w:r w:rsidRPr="00307022">
              <w:rPr>
                <w:rFonts w:ascii="Times New Roman" w:eastAsiaTheme="minorEastAsia" w:hAnsi="Times New Roman" w:cs="Times New Roman"/>
                <w:bCs/>
                <w:color w:val="000000"/>
                <w:kern w:val="24"/>
                <w:sz w:val="20"/>
                <w:szCs w:val="20"/>
              </w:rPr>
              <w:t>адсорбированная почвой масса НП</w:t>
            </w:r>
          </w:p>
        </w:tc>
      </w:tr>
      <w:tr w:rsidR="00727855" w:rsidRPr="003B2152"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eastAsiaTheme="minorEastAsia" w:hAnsi="Times New Roman" w:cs="Times New Roman"/>
                <w:i/>
                <w:color w:val="000000"/>
                <w:kern w:val="24"/>
                <w:sz w:val="20"/>
                <w:szCs w:val="20"/>
                <w:lang w:val="en-US"/>
              </w:rPr>
              <w:t>h</w:t>
            </w:r>
            <w:r w:rsidRPr="00307022">
              <w:rPr>
                <w:rFonts w:ascii="Times New Roman" w:eastAsiaTheme="minorEastAsia" w:hAnsi="Times New Roman" w:cs="Times New Roman"/>
                <w:color w:val="000000"/>
                <w:kern w:val="24"/>
                <w:sz w:val="20"/>
                <w:szCs w:val="20"/>
                <w:vertAlign w:val="subscript"/>
              </w:rPr>
              <w:t>2</w:t>
            </w:r>
          </w:p>
        </w:tc>
        <w:tc>
          <w:tcPr>
            <w:tcW w:w="992" w:type="dxa"/>
          </w:tcPr>
          <w:p w:rsidR="00727855" w:rsidRPr="00307022" w:rsidRDefault="00727855" w:rsidP="00317833">
            <w:pPr>
              <w:jc w:val="center"/>
              <w:rPr>
                <w:rFonts w:ascii="Times New Roman" w:eastAsiaTheme="minorEastAsia" w:hAnsi="Times New Roman" w:cs="Times New Roman"/>
                <w:color w:val="000000"/>
                <w:kern w:val="24"/>
                <w:sz w:val="20"/>
                <w:szCs w:val="20"/>
              </w:rPr>
            </w:pPr>
            <w:r w:rsidRPr="00307022">
              <w:rPr>
                <w:rFonts w:ascii="Times New Roman" w:eastAsiaTheme="minorEastAsia" w:hAnsi="Times New Roman" w:cs="Times New Roman"/>
                <w:color w:val="000000"/>
                <w:kern w:val="24"/>
                <w:sz w:val="20"/>
                <w:szCs w:val="20"/>
              </w:rPr>
              <w:t>(м)</w:t>
            </w:r>
          </w:p>
        </w:tc>
        <w:tc>
          <w:tcPr>
            <w:tcW w:w="4898" w:type="dxa"/>
          </w:tcPr>
          <w:p w:rsidR="00727855" w:rsidRPr="00307022" w:rsidRDefault="00727855" w:rsidP="00D569A5">
            <w:pPr>
              <w:rPr>
                <w:rFonts w:ascii="Times New Roman" w:hAnsi="Times New Roman" w:cs="Times New Roman"/>
                <w:sz w:val="20"/>
                <w:szCs w:val="20"/>
              </w:rPr>
            </w:pPr>
            <w:r w:rsidRPr="00307022">
              <w:rPr>
                <w:rFonts w:ascii="Times New Roman" w:eastAsiaTheme="minorEastAsia" w:hAnsi="Times New Roman" w:cs="Times New Roman"/>
                <w:color w:val="000000"/>
                <w:kern w:val="24"/>
                <w:sz w:val="20"/>
                <w:szCs w:val="20"/>
              </w:rPr>
              <w:t>средняя высота почвенного слоя</w:t>
            </w:r>
          </w:p>
        </w:tc>
      </w:tr>
      <w:tr w:rsidR="00727855" w:rsidRPr="003B2152"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727855">
            <w:pPr>
              <w:jc w:val="center"/>
              <w:rPr>
                <w:rFonts w:ascii="Times New Roman" w:hAnsi="Times New Roman" w:cs="Times New Roman"/>
                <w:sz w:val="20"/>
                <w:szCs w:val="20"/>
                <w:vertAlign w:val="subscript"/>
              </w:rPr>
            </w:pPr>
            <w:r w:rsidRPr="00307022">
              <w:rPr>
                <w:rFonts w:ascii="Times New Roman" w:eastAsiaTheme="minorEastAsia" w:hAnsi="Times New Roman" w:cs="Times New Roman"/>
                <w:i/>
                <w:color w:val="000000"/>
                <w:kern w:val="24"/>
                <w:sz w:val="20"/>
                <w:szCs w:val="20"/>
                <w:lang w:val="en-US"/>
              </w:rPr>
              <w:t>u</w:t>
            </w:r>
            <w:r w:rsidRPr="00307022">
              <w:rPr>
                <w:rFonts w:ascii="Times New Roman" w:eastAsiaTheme="minorEastAsia" w:hAnsi="Times New Roman" w:cs="Times New Roman"/>
                <w:bCs/>
                <w:color w:val="000000"/>
                <w:kern w:val="24"/>
                <w:sz w:val="20"/>
                <w:szCs w:val="20"/>
                <w:vertAlign w:val="subscript"/>
              </w:rPr>
              <w:t>2</w:t>
            </w:r>
          </w:p>
        </w:tc>
        <w:tc>
          <w:tcPr>
            <w:tcW w:w="992" w:type="dxa"/>
          </w:tcPr>
          <w:p w:rsidR="00727855" w:rsidRPr="00307022" w:rsidRDefault="00727855" w:rsidP="00317833">
            <w:pPr>
              <w:jc w:val="center"/>
              <w:rPr>
                <w:rFonts w:ascii="Times New Roman" w:eastAsiaTheme="minorEastAsia" w:hAnsi="Times New Roman" w:cs="Times New Roman"/>
                <w:color w:val="000000"/>
                <w:kern w:val="24"/>
                <w:sz w:val="20"/>
                <w:szCs w:val="20"/>
              </w:rPr>
            </w:pPr>
            <w:r>
              <w:rPr>
                <w:rFonts w:ascii="Times New Roman" w:eastAsiaTheme="minorEastAsia" w:hAnsi="Times New Roman" w:cs="Times New Roman"/>
                <w:color w:val="000000"/>
                <w:kern w:val="24"/>
                <w:sz w:val="20"/>
                <w:szCs w:val="20"/>
              </w:rPr>
              <w:t>-</w:t>
            </w:r>
          </w:p>
        </w:tc>
        <w:tc>
          <w:tcPr>
            <w:tcW w:w="4898" w:type="dxa"/>
          </w:tcPr>
          <w:p w:rsidR="00727855" w:rsidRPr="00307022" w:rsidRDefault="00727855" w:rsidP="00F62BDF">
            <w:pPr>
              <w:rPr>
                <w:rFonts w:ascii="Times New Roman" w:hAnsi="Times New Roman" w:cs="Times New Roman"/>
                <w:sz w:val="20"/>
                <w:szCs w:val="20"/>
              </w:rPr>
            </w:pPr>
            <w:r w:rsidRPr="00307022">
              <w:rPr>
                <w:rFonts w:ascii="Times New Roman" w:eastAsiaTheme="minorEastAsia" w:hAnsi="Times New Roman" w:cs="Times New Roman"/>
                <w:color w:val="000000"/>
                <w:kern w:val="24"/>
                <w:sz w:val="20"/>
                <w:szCs w:val="20"/>
              </w:rPr>
              <w:t>нефтеемкость почвы</w:t>
            </w:r>
          </w:p>
        </w:tc>
      </w:tr>
      <w:tr w:rsidR="00727855" w:rsidRPr="003B2152"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F62BDF" w:rsidRDefault="00727855" w:rsidP="00317833">
            <w:pPr>
              <w:jc w:val="center"/>
              <w:rPr>
                <w:rFonts w:ascii="Times New Roman" w:eastAsiaTheme="minorEastAsia" w:hAnsi="Times New Roman" w:cs="Times New Roman"/>
                <w:i/>
                <w:color w:val="000000"/>
                <w:kern w:val="24"/>
                <w:sz w:val="20"/>
                <w:szCs w:val="20"/>
                <w:vertAlign w:val="subscript"/>
              </w:rPr>
            </w:pPr>
            <w:r>
              <w:rPr>
                <w:rFonts w:ascii="Times New Roman" w:eastAsiaTheme="minorEastAsia" w:hAnsi="Times New Roman" w:cs="Times New Roman"/>
                <w:i/>
                <w:color w:val="000000"/>
                <w:kern w:val="24"/>
                <w:sz w:val="20"/>
                <w:szCs w:val="20"/>
                <w:lang w:val="en-US"/>
              </w:rPr>
              <w:t>H</w:t>
            </w:r>
            <w:r w:rsidRPr="00F62BDF">
              <w:rPr>
                <w:rFonts w:ascii="Times New Roman" w:eastAsiaTheme="minorEastAsia" w:hAnsi="Times New Roman" w:cs="Times New Roman"/>
                <w:i/>
                <w:color w:val="000000"/>
                <w:kern w:val="24"/>
                <w:sz w:val="20"/>
                <w:szCs w:val="20"/>
                <w:vertAlign w:val="subscript"/>
              </w:rPr>
              <w:t>2</w:t>
            </w:r>
          </w:p>
        </w:tc>
        <w:tc>
          <w:tcPr>
            <w:tcW w:w="992" w:type="dxa"/>
          </w:tcPr>
          <w:p w:rsidR="00727855" w:rsidRPr="00307022" w:rsidRDefault="00727855" w:rsidP="00317833">
            <w:pPr>
              <w:jc w:val="center"/>
              <w:rPr>
                <w:rFonts w:ascii="Times New Roman" w:eastAsiaTheme="minorEastAsia" w:hAnsi="Times New Roman" w:cs="Times New Roman"/>
                <w:bCs/>
                <w:color w:val="000000"/>
                <w:kern w:val="24"/>
                <w:sz w:val="20"/>
                <w:szCs w:val="20"/>
              </w:rPr>
            </w:pPr>
            <w:r w:rsidRPr="00307022">
              <w:rPr>
                <w:rFonts w:ascii="Times New Roman" w:eastAsiaTheme="minorEastAsia" w:hAnsi="Times New Roman" w:cs="Times New Roman"/>
                <w:bCs/>
                <w:color w:val="000000"/>
                <w:kern w:val="24"/>
                <w:sz w:val="20"/>
                <w:szCs w:val="20"/>
              </w:rPr>
              <w:t>(м)</w:t>
            </w:r>
          </w:p>
        </w:tc>
        <w:tc>
          <w:tcPr>
            <w:tcW w:w="4898" w:type="dxa"/>
          </w:tcPr>
          <w:p w:rsidR="00727855" w:rsidRPr="00307022" w:rsidRDefault="00727855" w:rsidP="00D569A5">
            <w:pPr>
              <w:rPr>
                <w:rFonts w:ascii="Times New Roman" w:eastAsiaTheme="minorEastAsia" w:hAnsi="Times New Roman" w:cs="Times New Roman"/>
                <w:color w:val="000000"/>
                <w:kern w:val="24"/>
                <w:sz w:val="20"/>
                <w:szCs w:val="20"/>
              </w:rPr>
            </w:pPr>
            <w:r w:rsidRPr="00307022">
              <w:rPr>
                <w:rFonts w:ascii="Times New Roman" w:eastAsiaTheme="minorEastAsia" w:hAnsi="Times New Roman" w:cs="Times New Roman"/>
                <w:bCs/>
                <w:color w:val="000000"/>
                <w:kern w:val="24"/>
                <w:sz w:val="20"/>
                <w:szCs w:val="20"/>
              </w:rPr>
              <w:t xml:space="preserve">максимальная </w:t>
            </w:r>
            <w:r>
              <w:rPr>
                <w:rFonts w:ascii="Times New Roman" w:eastAsiaTheme="minorEastAsia" w:hAnsi="Times New Roman" w:cs="Times New Roman"/>
                <w:bCs/>
                <w:color w:val="000000"/>
                <w:kern w:val="24"/>
                <w:sz w:val="20"/>
                <w:szCs w:val="20"/>
              </w:rPr>
              <w:t>глубина проникновения НП в почву</w:t>
            </w:r>
          </w:p>
        </w:tc>
      </w:tr>
      <w:tr w:rsidR="00727855" w:rsidRPr="00F62487" w:rsidTr="00B1325B">
        <w:trPr>
          <w:trHeight w:val="212"/>
        </w:trPr>
        <w:tc>
          <w:tcPr>
            <w:tcW w:w="407" w:type="dxa"/>
            <w:vMerge w:val="restart"/>
          </w:tcPr>
          <w:p w:rsidR="00727855" w:rsidRPr="00F62BDF" w:rsidRDefault="00727855" w:rsidP="00727855">
            <w:pPr>
              <w:rPr>
                <w:rFonts w:ascii="Times New Roman" w:hAnsi="Times New Roman" w:cs="Times New Roman"/>
                <w:sz w:val="20"/>
                <w:szCs w:val="20"/>
              </w:rPr>
            </w:pPr>
            <w:r>
              <w:rPr>
                <w:rFonts w:ascii="Times New Roman" w:hAnsi="Times New Roman" w:cs="Times New Roman"/>
                <w:sz w:val="20"/>
                <w:szCs w:val="20"/>
              </w:rPr>
              <w:t>3.</w:t>
            </w:r>
          </w:p>
        </w:tc>
        <w:tc>
          <w:tcPr>
            <w:tcW w:w="2145" w:type="dxa"/>
            <w:vMerge w:val="restart"/>
          </w:tcPr>
          <w:p w:rsidR="00727855" w:rsidRPr="00307022" w:rsidRDefault="00727855" w:rsidP="00727855">
            <w:pPr>
              <w:rPr>
                <w:rFonts w:ascii="Times New Roman" w:hAnsi="Times New Roman" w:cs="Times New Roman"/>
                <w:sz w:val="20"/>
                <w:szCs w:val="20"/>
              </w:rPr>
            </w:pPr>
            <w:r>
              <w:rPr>
                <w:rFonts w:ascii="Times New Roman" w:hAnsi="Times New Roman" w:cs="Times New Roman"/>
                <w:sz w:val="20"/>
                <w:szCs w:val="20"/>
              </w:rPr>
              <w:t>Г</w:t>
            </w:r>
            <w:r w:rsidRPr="00307022">
              <w:rPr>
                <w:rFonts w:ascii="Times New Roman" w:hAnsi="Times New Roman" w:cs="Times New Roman"/>
                <w:sz w:val="20"/>
                <w:szCs w:val="20"/>
              </w:rPr>
              <w:t>рунто</w:t>
            </w:r>
            <w:r>
              <w:rPr>
                <w:rFonts w:ascii="Times New Roman" w:hAnsi="Times New Roman" w:cs="Times New Roman"/>
                <w:sz w:val="20"/>
                <w:szCs w:val="20"/>
              </w:rPr>
              <w:t>вый слой</w:t>
            </w: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hAnsi="Times New Roman" w:cs="Times New Roman"/>
                <w:bCs/>
                <w:i/>
                <w:sz w:val="20"/>
                <w:szCs w:val="20"/>
                <w:lang w:val="en-US"/>
              </w:rPr>
              <w:t>v</w:t>
            </w:r>
            <w:r w:rsidRPr="00307022">
              <w:rPr>
                <w:rFonts w:ascii="Times New Roman" w:hAnsi="Times New Roman" w:cs="Times New Roman"/>
                <w:bCs/>
                <w:sz w:val="20"/>
                <w:szCs w:val="20"/>
                <w:vertAlign w:val="subscript"/>
              </w:rPr>
              <w:t>3</w:t>
            </w:r>
          </w:p>
        </w:tc>
        <w:tc>
          <w:tcPr>
            <w:tcW w:w="992" w:type="dxa"/>
          </w:tcPr>
          <w:p w:rsidR="00727855" w:rsidRPr="00307022" w:rsidRDefault="00727855" w:rsidP="00317833">
            <w:pPr>
              <w:jc w:val="center"/>
              <w:rPr>
                <w:rFonts w:ascii="Times New Roman" w:hAnsi="Times New Roman" w:cs="Times New Roman"/>
                <w:bCs/>
                <w:sz w:val="20"/>
                <w:szCs w:val="20"/>
              </w:rPr>
            </w:pPr>
            <w:r w:rsidRPr="00307022">
              <w:rPr>
                <w:rFonts w:ascii="Times New Roman" w:hAnsi="Times New Roman" w:cs="Times New Roman"/>
                <w:bCs/>
                <w:sz w:val="20"/>
                <w:szCs w:val="20"/>
              </w:rPr>
              <w:t>(м/с)</w:t>
            </w:r>
          </w:p>
        </w:tc>
        <w:tc>
          <w:tcPr>
            <w:tcW w:w="4898" w:type="dxa"/>
          </w:tcPr>
          <w:p w:rsidR="00727855" w:rsidRPr="00307022" w:rsidRDefault="00727855" w:rsidP="00D569A5">
            <w:pPr>
              <w:rPr>
                <w:rFonts w:ascii="Times New Roman" w:hAnsi="Times New Roman" w:cs="Times New Roman"/>
                <w:sz w:val="20"/>
                <w:szCs w:val="20"/>
              </w:rPr>
            </w:pPr>
            <w:r w:rsidRPr="00307022">
              <w:rPr>
                <w:rFonts w:ascii="Times New Roman" w:hAnsi="Times New Roman" w:cs="Times New Roman"/>
                <w:bCs/>
                <w:sz w:val="20"/>
                <w:szCs w:val="20"/>
              </w:rPr>
              <w:t>скорость вертикального проникновения НП в грунт</w:t>
            </w:r>
          </w:p>
        </w:tc>
      </w:tr>
      <w:tr w:rsidR="00727855" w:rsidRPr="00F62487"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hAnsi="Times New Roman" w:cs="Times New Roman"/>
                <w:bCs/>
                <w:i/>
                <w:sz w:val="20"/>
                <w:szCs w:val="20"/>
              </w:rPr>
            </w:pPr>
            <w:r w:rsidRPr="00307022">
              <w:rPr>
                <w:rFonts w:ascii="Times New Roman" w:eastAsiaTheme="minorEastAsia" w:hAnsi="Times New Roman" w:cs="Times New Roman"/>
                <w:i/>
                <w:color w:val="000000"/>
                <w:kern w:val="24"/>
                <w:sz w:val="20"/>
                <w:szCs w:val="20"/>
                <w:lang w:val="en-US"/>
              </w:rPr>
              <w:t>k</w:t>
            </w:r>
            <w:r w:rsidRPr="00307022">
              <w:rPr>
                <w:rFonts w:ascii="Times New Roman" w:eastAsiaTheme="minorEastAsia" w:hAnsi="Times New Roman" w:cs="Times New Roman"/>
                <w:color w:val="000000"/>
                <w:kern w:val="24"/>
                <w:sz w:val="20"/>
                <w:szCs w:val="20"/>
                <w:vertAlign w:val="subscript"/>
              </w:rPr>
              <w:t>в</w:t>
            </w:r>
          </w:p>
        </w:tc>
        <w:tc>
          <w:tcPr>
            <w:tcW w:w="992" w:type="dxa"/>
          </w:tcPr>
          <w:p w:rsidR="00727855" w:rsidRPr="00307022" w:rsidRDefault="00727855" w:rsidP="00317833">
            <w:pPr>
              <w:jc w:val="center"/>
              <w:rPr>
                <w:rFonts w:ascii="Times New Roman" w:eastAsiaTheme="minorEastAsia" w:hAnsi="Times New Roman" w:cs="Times New Roman"/>
                <w:color w:val="000000"/>
                <w:kern w:val="24"/>
                <w:sz w:val="20"/>
                <w:szCs w:val="20"/>
              </w:rPr>
            </w:pPr>
            <w:r w:rsidRPr="00307022">
              <w:rPr>
                <w:rFonts w:ascii="Times New Roman" w:eastAsiaTheme="minorEastAsia" w:hAnsi="Times New Roman" w:cs="Times New Roman"/>
                <w:color w:val="000000"/>
                <w:kern w:val="24"/>
                <w:sz w:val="20"/>
                <w:szCs w:val="20"/>
              </w:rPr>
              <w:t>(м/с)</w:t>
            </w:r>
          </w:p>
        </w:tc>
        <w:tc>
          <w:tcPr>
            <w:tcW w:w="4898" w:type="dxa"/>
          </w:tcPr>
          <w:p w:rsidR="00727855" w:rsidRPr="00307022" w:rsidRDefault="00727855" w:rsidP="00D569A5">
            <w:pPr>
              <w:rPr>
                <w:rFonts w:ascii="Times New Roman" w:hAnsi="Times New Roman" w:cs="Times New Roman"/>
                <w:bCs/>
                <w:sz w:val="20"/>
                <w:szCs w:val="20"/>
              </w:rPr>
            </w:pPr>
            <w:r w:rsidRPr="00307022">
              <w:rPr>
                <w:rFonts w:ascii="Times New Roman" w:eastAsiaTheme="minorEastAsia" w:hAnsi="Times New Roman" w:cs="Times New Roman"/>
                <w:color w:val="000000"/>
                <w:kern w:val="24"/>
                <w:sz w:val="20"/>
                <w:szCs w:val="20"/>
              </w:rPr>
              <w:t>коэффициент фильтрации воды</w:t>
            </w:r>
          </w:p>
        </w:tc>
      </w:tr>
      <w:tr w:rsidR="00727855" w:rsidRPr="00F62487" w:rsidTr="00B1325B">
        <w:trPr>
          <w:trHeight w:val="271"/>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D569A5" w:rsidRDefault="00727855" w:rsidP="00D569A5">
            <w:pPr>
              <w:pStyle w:val="a7"/>
              <w:spacing w:before="0" w:beforeAutospacing="0" w:after="0" w:afterAutospacing="0" w:line="240" w:lineRule="exact"/>
              <w:jc w:val="center"/>
              <w:rPr>
                <w:rFonts w:eastAsiaTheme="minorEastAsia"/>
                <w:color w:val="000000"/>
                <w:kern w:val="24"/>
                <w:sz w:val="20"/>
                <w:szCs w:val="20"/>
              </w:rPr>
            </w:pPr>
            <w:r w:rsidRPr="00307022">
              <w:rPr>
                <w:rFonts w:eastAsiaTheme="minorEastAsia"/>
                <w:i/>
                <w:color w:val="000000"/>
                <w:kern w:val="24"/>
                <w:sz w:val="20"/>
                <w:szCs w:val="20"/>
                <w:lang w:val="en-US"/>
              </w:rPr>
              <w:t>r</w:t>
            </w:r>
            <w:r w:rsidRPr="00307022">
              <w:rPr>
                <w:rFonts w:eastAsiaTheme="minorEastAsia"/>
                <w:i/>
                <w:color w:val="000000"/>
                <w:kern w:val="24"/>
                <w:sz w:val="20"/>
                <w:szCs w:val="20"/>
                <w:vertAlign w:val="subscript"/>
              </w:rPr>
              <w:t>3</w:t>
            </w:r>
          </w:p>
        </w:tc>
        <w:tc>
          <w:tcPr>
            <w:tcW w:w="992" w:type="dxa"/>
          </w:tcPr>
          <w:p w:rsidR="00727855" w:rsidRPr="00307022" w:rsidRDefault="00727855" w:rsidP="00317833">
            <w:pPr>
              <w:pStyle w:val="a7"/>
              <w:spacing w:before="0" w:beforeAutospacing="0" w:after="0" w:afterAutospacing="0" w:line="240" w:lineRule="exact"/>
              <w:jc w:val="center"/>
              <w:rPr>
                <w:rFonts w:eastAsiaTheme="minorEastAsia"/>
                <w:color w:val="000000"/>
                <w:kern w:val="24"/>
                <w:sz w:val="20"/>
                <w:szCs w:val="20"/>
              </w:rPr>
            </w:pPr>
            <w:r>
              <w:rPr>
                <w:rFonts w:eastAsiaTheme="minorEastAsia"/>
                <w:color w:val="000000"/>
                <w:kern w:val="24"/>
                <w:sz w:val="20"/>
                <w:szCs w:val="20"/>
              </w:rPr>
              <w:t>-</w:t>
            </w:r>
          </w:p>
        </w:tc>
        <w:tc>
          <w:tcPr>
            <w:tcW w:w="4898" w:type="dxa"/>
          </w:tcPr>
          <w:p w:rsidR="00727855" w:rsidRPr="00D569A5" w:rsidRDefault="00727855" w:rsidP="00D569A5">
            <w:pPr>
              <w:pStyle w:val="a7"/>
              <w:spacing w:before="0" w:beforeAutospacing="0" w:after="0" w:afterAutospacing="0" w:line="240" w:lineRule="exact"/>
              <w:rPr>
                <w:rFonts w:eastAsiaTheme="minorEastAsia"/>
                <w:color w:val="000000"/>
                <w:kern w:val="24"/>
                <w:sz w:val="20"/>
                <w:szCs w:val="20"/>
              </w:rPr>
            </w:pPr>
            <w:r w:rsidRPr="00307022">
              <w:rPr>
                <w:rFonts w:eastAsiaTheme="minorEastAsia"/>
                <w:color w:val="000000"/>
                <w:kern w:val="24"/>
                <w:sz w:val="20"/>
                <w:szCs w:val="20"/>
              </w:rPr>
              <w:t>коэффициент задержки НП в грунте</w:t>
            </w:r>
          </w:p>
        </w:tc>
      </w:tr>
      <w:tr w:rsidR="00727855" w:rsidRPr="00F62487"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hAnsi="Times New Roman" w:cs="Times New Roman"/>
                <w:bCs/>
                <w:i/>
                <w:sz w:val="20"/>
                <w:szCs w:val="20"/>
              </w:rPr>
            </w:pPr>
            <w:r w:rsidRPr="00307022">
              <w:rPr>
                <w:rFonts w:ascii="Times New Roman" w:eastAsia="Times New Roman" w:hAnsi="Times New Roman" w:cs="Times New Roman"/>
                <w:i/>
                <w:color w:val="000000" w:themeColor="text1"/>
                <w:sz w:val="20"/>
                <w:szCs w:val="20"/>
                <w:lang w:val="en-US"/>
              </w:rPr>
              <w:t>M</w:t>
            </w:r>
            <w:r w:rsidRPr="00307022">
              <w:rPr>
                <w:rFonts w:ascii="Times New Roman" w:eastAsia="Times New Roman" w:hAnsi="Times New Roman" w:cs="Times New Roman"/>
                <w:color w:val="000000" w:themeColor="text1"/>
                <w:sz w:val="20"/>
                <w:szCs w:val="20"/>
                <w:vertAlign w:val="subscript"/>
              </w:rPr>
              <w:t>3</w:t>
            </w:r>
          </w:p>
        </w:tc>
        <w:tc>
          <w:tcPr>
            <w:tcW w:w="992" w:type="dxa"/>
          </w:tcPr>
          <w:p w:rsidR="00727855" w:rsidRPr="00307022" w:rsidRDefault="00727855" w:rsidP="00317833">
            <w:pPr>
              <w:jc w:val="center"/>
              <w:rPr>
                <w:rFonts w:ascii="Times New Roman" w:eastAsia="Times New Roman" w:hAnsi="Times New Roman" w:cs="Times New Roman"/>
                <w:color w:val="000000" w:themeColor="text1"/>
                <w:w w:val="107"/>
                <w:sz w:val="20"/>
                <w:szCs w:val="20"/>
              </w:rPr>
            </w:pPr>
            <w:r w:rsidRPr="00307022">
              <w:rPr>
                <w:rFonts w:ascii="Times New Roman" w:eastAsia="Times New Roman" w:hAnsi="Times New Roman" w:cs="Times New Roman"/>
                <w:color w:val="000000" w:themeColor="text1"/>
                <w:sz w:val="20"/>
                <w:szCs w:val="20"/>
              </w:rPr>
              <w:t>(кг)</w:t>
            </w:r>
          </w:p>
        </w:tc>
        <w:tc>
          <w:tcPr>
            <w:tcW w:w="4898" w:type="dxa"/>
          </w:tcPr>
          <w:p w:rsidR="00727855" w:rsidRPr="00307022" w:rsidRDefault="00727855" w:rsidP="00D569A5">
            <w:pPr>
              <w:rPr>
                <w:rFonts w:ascii="Times New Roman" w:hAnsi="Times New Roman" w:cs="Times New Roman"/>
                <w:bCs/>
                <w:sz w:val="20"/>
                <w:szCs w:val="20"/>
              </w:rPr>
            </w:pPr>
            <w:r w:rsidRPr="00307022">
              <w:rPr>
                <w:rFonts w:ascii="Times New Roman" w:eastAsia="Times New Roman" w:hAnsi="Times New Roman" w:cs="Times New Roman"/>
                <w:color w:val="000000" w:themeColor="text1"/>
                <w:w w:val="107"/>
                <w:sz w:val="20"/>
                <w:szCs w:val="20"/>
              </w:rPr>
              <w:t>адсорбированная</w:t>
            </w:r>
            <w:r w:rsidRPr="00307022">
              <w:rPr>
                <w:rFonts w:ascii="Times New Roman" w:eastAsia="Times New Roman" w:hAnsi="Times New Roman" w:cs="Times New Roman"/>
                <w:color w:val="000000" w:themeColor="text1"/>
                <w:sz w:val="20"/>
                <w:szCs w:val="20"/>
              </w:rPr>
              <w:t xml:space="preserve"> грунтовым</w:t>
            </w:r>
            <w:r w:rsidRPr="00307022">
              <w:rPr>
                <w:rFonts w:ascii="Times New Roman" w:eastAsia="Times New Roman" w:hAnsi="Times New Roman" w:cs="Times New Roman"/>
                <w:color w:val="000000" w:themeColor="text1"/>
                <w:spacing w:val="21"/>
                <w:sz w:val="20"/>
                <w:szCs w:val="20"/>
              </w:rPr>
              <w:t xml:space="preserve"> </w:t>
            </w:r>
            <w:r w:rsidRPr="00307022">
              <w:rPr>
                <w:rFonts w:ascii="Times New Roman" w:eastAsia="Times New Roman" w:hAnsi="Times New Roman" w:cs="Times New Roman"/>
                <w:color w:val="000000" w:themeColor="text1"/>
                <w:sz w:val="20"/>
                <w:szCs w:val="20"/>
              </w:rPr>
              <w:t>слоем</w:t>
            </w:r>
            <w:r w:rsidRPr="00307022">
              <w:rPr>
                <w:rFonts w:ascii="Times New Roman" w:eastAsia="Times New Roman" w:hAnsi="Times New Roman" w:cs="Times New Roman"/>
                <w:color w:val="000000" w:themeColor="text1"/>
                <w:spacing w:val="20"/>
                <w:w w:val="107"/>
                <w:sz w:val="20"/>
                <w:szCs w:val="20"/>
              </w:rPr>
              <w:t xml:space="preserve"> </w:t>
            </w:r>
            <w:r w:rsidRPr="00307022">
              <w:rPr>
                <w:rFonts w:ascii="Times New Roman" w:eastAsia="Times New Roman" w:hAnsi="Times New Roman" w:cs="Times New Roman"/>
                <w:color w:val="000000" w:themeColor="text1"/>
                <w:sz w:val="20"/>
                <w:szCs w:val="20"/>
              </w:rPr>
              <w:t>масса</w:t>
            </w:r>
            <w:r w:rsidR="00980D95">
              <w:rPr>
                <w:rFonts w:ascii="Times New Roman" w:eastAsia="Times New Roman" w:hAnsi="Times New Roman" w:cs="Times New Roman"/>
                <w:color w:val="000000" w:themeColor="text1"/>
                <w:sz w:val="20"/>
                <w:szCs w:val="20"/>
              </w:rPr>
              <w:t xml:space="preserve"> НП</w:t>
            </w:r>
          </w:p>
        </w:tc>
      </w:tr>
      <w:tr w:rsidR="00727855" w:rsidRPr="00F62487"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hAnsi="Times New Roman" w:cs="Times New Roman"/>
                <w:bCs/>
                <w:i/>
                <w:sz w:val="20"/>
                <w:szCs w:val="20"/>
                <w:lang w:val="en-US"/>
              </w:rPr>
            </w:pPr>
            <w:r w:rsidRPr="00307022">
              <w:rPr>
                <w:rFonts w:ascii="Times New Roman" w:eastAsia="Times New Roman" w:hAnsi="Times New Roman" w:cs="Times New Roman"/>
                <w:i/>
                <w:color w:val="000000" w:themeColor="text1"/>
                <w:sz w:val="20"/>
                <w:szCs w:val="20"/>
                <w:lang w:val="en-US"/>
              </w:rPr>
              <w:t>h</w:t>
            </w:r>
            <w:r w:rsidRPr="00307022">
              <w:rPr>
                <w:rFonts w:ascii="Times New Roman" w:eastAsia="Times New Roman" w:hAnsi="Times New Roman" w:cs="Times New Roman"/>
                <w:color w:val="000000" w:themeColor="text1"/>
                <w:sz w:val="20"/>
                <w:szCs w:val="20"/>
                <w:vertAlign w:val="subscript"/>
              </w:rPr>
              <w:t>3</w:t>
            </w:r>
          </w:p>
        </w:tc>
        <w:tc>
          <w:tcPr>
            <w:tcW w:w="992" w:type="dxa"/>
          </w:tcPr>
          <w:p w:rsidR="00727855" w:rsidRPr="00307022" w:rsidRDefault="00727855" w:rsidP="00317833">
            <w:pPr>
              <w:jc w:val="center"/>
              <w:rPr>
                <w:rFonts w:ascii="Times New Roman" w:eastAsia="Times New Roman" w:hAnsi="Times New Roman" w:cs="Times New Roman"/>
                <w:color w:val="000000" w:themeColor="text1"/>
                <w:position w:val="3"/>
                <w:sz w:val="20"/>
                <w:szCs w:val="20"/>
              </w:rPr>
            </w:pPr>
            <w:r w:rsidRPr="00307022">
              <w:rPr>
                <w:rFonts w:ascii="Times New Roman" w:eastAsia="Times New Roman" w:hAnsi="Times New Roman" w:cs="Times New Roman"/>
                <w:color w:val="000000" w:themeColor="text1"/>
                <w:position w:val="3"/>
                <w:sz w:val="20"/>
                <w:szCs w:val="20"/>
              </w:rPr>
              <w:t>(м)</w:t>
            </w:r>
          </w:p>
        </w:tc>
        <w:tc>
          <w:tcPr>
            <w:tcW w:w="4898" w:type="dxa"/>
          </w:tcPr>
          <w:p w:rsidR="00727855" w:rsidRPr="00307022" w:rsidRDefault="00727855" w:rsidP="00D569A5">
            <w:pPr>
              <w:rPr>
                <w:rFonts w:ascii="Times New Roman" w:hAnsi="Times New Roman" w:cs="Times New Roman"/>
                <w:bCs/>
                <w:sz w:val="20"/>
                <w:szCs w:val="20"/>
              </w:rPr>
            </w:pPr>
            <w:r w:rsidRPr="00307022">
              <w:rPr>
                <w:rFonts w:ascii="Times New Roman" w:eastAsia="Times New Roman" w:hAnsi="Times New Roman" w:cs="Times New Roman"/>
                <w:color w:val="000000" w:themeColor="text1"/>
                <w:position w:val="3"/>
                <w:sz w:val="20"/>
                <w:szCs w:val="20"/>
              </w:rPr>
              <w:t>мощность слоя грунта</w:t>
            </w:r>
          </w:p>
        </w:tc>
      </w:tr>
      <w:tr w:rsidR="00727855" w:rsidRPr="00F62487"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727855">
            <w:pPr>
              <w:jc w:val="center"/>
              <w:rPr>
                <w:rFonts w:ascii="Times New Roman" w:hAnsi="Times New Roman" w:cs="Times New Roman"/>
                <w:bCs/>
                <w:i/>
                <w:sz w:val="20"/>
                <w:szCs w:val="20"/>
                <w:vertAlign w:val="subscript"/>
                <w:lang w:val="en-US"/>
              </w:rPr>
            </w:pPr>
            <w:r w:rsidRPr="00307022">
              <w:rPr>
                <w:rFonts w:ascii="Times New Roman" w:eastAsia="Times New Roman" w:hAnsi="Times New Roman" w:cs="Times New Roman"/>
                <w:i/>
                <w:color w:val="000000" w:themeColor="text1"/>
                <w:sz w:val="20"/>
                <w:szCs w:val="20"/>
                <w:lang w:val="en-US"/>
              </w:rPr>
              <w:t>m</w:t>
            </w:r>
            <w:r w:rsidRPr="00307022">
              <w:rPr>
                <w:rFonts w:ascii="Times New Roman" w:eastAsia="Times New Roman" w:hAnsi="Times New Roman" w:cs="Times New Roman"/>
                <w:color w:val="000000" w:themeColor="text1"/>
                <w:sz w:val="20"/>
                <w:szCs w:val="20"/>
                <w:vertAlign w:val="subscript"/>
                <w:lang w:val="en-US"/>
              </w:rPr>
              <w:t>3</w:t>
            </w:r>
          </w:p>
        </w:tc>
        <w:tc>
          <w:tcPr>
            <w:tcW w:w="992" w:type="dxa"/>
          </w:tcPr>
          <w:p w:rsidR="00727855" w:rsidRPr="00307022" w:rsidRDefault="00727855" w:rsidP="00317833">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p>
        </w:tc>
        <w:tc>
          <w:tcPr>
            <w:tcW w:w="4898" w:type="dxa"/>
          </w:tcPr>
          <w:p w:rsidR="00727855" w:rsidRPr="00307022" w:rsidRDefault="00727855" w:rsidP="00F62BDF">
            <w:pPr>
              <w:rPr>
                <w:rFonts w:ascii="Times New Roman" w:hAnsi="Times New Roman" w:cs="Times New Roman"/>
                <w:bCs/>
                <w:sz w:val="20"/>
                <w:szCs w:val="20"/>
              </w:rPr>
            </w:pPr>
            <w:r w:rsidRPr="00307022">
              <w:rPr>
                <w:rFonts w:ascii="Times New Roman" w:eastAsia="Times New Roman" w:hAnsi="Times New Roman" w:cs="Times New Roman"/>
                <w:color w:val="000000" w:themeColor="text1"/>
                <w:sz w:val="20"/>
                <w:szCs w:val="20"/>
              </w:rPr>
              <w:t>пористость грунта, (от 0 до 1)</w:t>
            </w:r>
          </w:p>
        </w:tc>
      </w:tr>
      <w:tr w:rsidR="00727855" w:rsidRPr="00F62487"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727855">
            <w:pPr>
              <w:jc w:val="center"/>
              <w:rPr>
                <w:rFonts w:ascii="Times New Roman" w:hAnsi="Times New Roman" w:cs="Times New Roman"/>
                <w:bCs/>
                <w:i/>
                <w:sz w:val="20"/>
                <w:szCs w:val="20"/>
              </w:rPr>
            </w:pPr>
            <w:r w:rsidRPr="00307022">
              <w:rPr>
                <w:rFonts w:ascii="Times New Roman" w:eastAsia="Times New Roman" w:hAnsi="Times New Roman" w:cs="Times New Roman"/>
                <w:i/>
                <w:color w:val="000000" w:themeColor="text1"/>
                <w:sz w:val="20"/>
                <w:szCs w:val="20"/>
                <w:lang w:val="en-US"/>
              </w:rPr>
              <w:t>w</w:t>
            </w:r>
            <w:r w:rsidRPr="00307022">
              <w:rPr>
                <w:rFonts w:ascii="Times New Roman" w:eastAsia="Times New Roman" w:hAnsi="Times New Roman" w:cs="Times New Roman"/>
                <w:color w:val="000000" w:themeColor="text1"/>
                <w:sz w:val="20"/>
                <w:szCs w:val="20"/>
                <w:vertAlign w:val="subscript"/>
              </w:rPr>
              <w:t>3</w:t>
            </w:r>
          </w:p>
        </w:tc>
        <w:tc>
          <w:tcPr>
            <w:tcW w:w="992" w:type="dxa"/>
          </w:tcPr>
          <w:p w:rsidR="00727855" w:rsidRPr="00307022" w:rsidRDefault="00727855" w:rsidP="00317833">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p>
        </w:tc>
        <w:tc>
          <w:tcPr>
            <w:tcW w:w="4898" w:type="dxa"/>
          </w:tcPr>
          <w:p w:rsidR="00727855" w:rsidRPr="00307022" w:rsidRDefault="00727855" w:rsidP="00F62BDF">
            <w:pPr>
              <w:rPr>
                <w:rFonts w:ascii="Times New Roman" w:hAnsi="Times New Roman" w:cs="Times New Roman"/>
                <w:bCs/>
                <w:sz w:val="20"/>
                <w:szCs w:val="20"/>
              </w:rPr>
            </w:pPr>
            <w:r w:rsidRPr="00307022">
              <w:rPr>
                <w:rFonts w:ascii="Times New Roman" w:eastAsia="Times New Roman" w:hAnsi="Times New Roman" w:cs="Times New Roman"/>
                <w:color w:val="000000" w:themeColor="text1"/>
                <w:sz w:val="20"/>
                <w:szCs w:val="20"/>
              </w:rPr>
              <w:t>капиллярная влагоёмкость грунта (от 0 до 1)</w:t>
            </w:r>
          </w:p>
        </w:tc>
      </w:tr>
      <w:tr w:rsidR="00727855" w:rsidRPr="00F62487"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hAnsi="Times New Roman" w:cs="Times New Roman"/>
                <w:bCs/>
                <w:i/>
                <w:sz w:val="20"/>
                <w:szCs w:val="20"/>
              </w:rPr>
            </w:pPr>
            <w:r w:rsidRPr="00307022">
              <w:rPr>
                <w:rFonts w:ascii="Times New Roman" w:eastAsiaTheme="minorEastAsia" w:hAnsi="Times New Roman" w:cs="Times New Roman"/>
                <w:color w:val="000000"/>
                <w:kern w:val="24"/>
                <w:sz w:val="20"/>
                <w:szCs w:val="20"/>
              </w:rPr>
              <w:t>ρ</w:t>
            </w:r>
            <w:r w:rsidRPr="00307022">
              <w:rPr>
                <w:rFonts w:ascii="Times New Roman" w:eastAsiaTheme="minorEastAsia" w:hAnsi="Times New Roman" w:cs="Times New Roman"/>
                <w:color w:val="000000"/>
                <w:kern w:val="24"/>
                <w:sz w:val="20"/>
                <w:szCs w:val="20"/>
                <w:vertAlign w:val="subscript"/>
                <w:lang w:val="en-US"/>
              </w:rPr>
              <w:t>B</w:t>
            </w:r>
          </w:p>
        </w:tc>
        <w:tc>
          <w:tcPr>
            <w:tcW w:w="992" w:type="dxa"/>
          </w:tcPr>
          <w:p w:rsidR="00727855" w:rsidRPr="00307022" w:rsidRDefault="00727855" w:rsidP="00317833">
            <w:pPr>
              <w:jc w:val="center"/>
              <w:rPr>
                <w:rFonts w:ascii="Times New Roman" w:eastAsia="Times New Roman" w:hAnsi="Times New Roman" w:cs="Times New Roman"/>
                <w:color w:val="000000" w:themeColor="text1"/>
                <w:sz w:val="20"/>
                <w:szCs w:val="20"/>
              </w:rPr>
            </w:pPr>
            <w:r w:rsidRPr="00307022">
              <w:rPr>
                <w:rFonts w:ascii="Times New Roman" w:eastAsia="Times New Roman" w:hAnsi="Times New Roman" w:cs="Times New Roman"/>
                <w:color w:val="000000" w:themeColor="text1"/>
                <w:sz w:val="20"/>
                <w:szCs w:val="20"/>
              </w:rPr>
              <w:t>(кг/м</w:t>
            </w:r>
            <w:r w:rsidRPr="00307022">
              <w:rPr>
                <w:rFonts w:ascii="Times New Roman" w:eastAsia="Times New Roman" w:hAnsi="Times New Roman" w:cs="Times New Roman"/>
                <w:color w:val="000000" w:themeColor="text1"/>
                <w:sz w:val="20"/>
                <w:szCs w:val="20"/>
                <w:vertAlign w:val="superscript"/>
              </w:rPr>
              <w:t>3</w:t>
            </w:r>
            <w:r w:rsidRPr="00307022">
              <w:rPr>
                <w:rFonts w:ascii="Times New Roman" w:eastAsia="Times New Roman" w:hAnsi="Times New Roman" w:cs="Times New Roman"/>
                <w:color w:val="000000" w:themeColor="text1"/>
                <w:sz w:val="20"/>
                <w:szCs w:val="20"/>
              </w:rPr>
              <w:t>)</w:t>
            </w:r>
          </w:p>
        </w:tc>
        <w:tc>
          <w:tcPr>
            <w:tcW w:w="4898" w:type="dxa"/>
          </w:tcPr>
          <w:p w:rsidR="00727855" w:rsidRPr="00307022" w:rsidRDefault="00727855" w:rsidP="00D569A5">
            <w:pPr>
              <w:rPr>
                <w:rFonts w:ascii="Times New Roman" w:hAnsi="Times New Roman" w:cs="Times New Roman"/>
                <w:bCs/>
                <w:sz w:val="20"/>
                <w:szCs w:val="20"/>
              </w:rPr>
            </w:pPr>
            <w:r w:rsidRPr="00307022">
              <w:rPr>
                <w:rFonts w:ascii="Times New Roman" w:eastAsia="Times New Roman" w:hAnsi="Times New Roman" w:cs="Times New Roman"/>
                <w:color w:val="000000" w:themeColor="text1"/>
                <w:sz w:val="20"/>
                <w:szCs w:val="20"/>
              </w:rPr>
              <w:t>плотность воды</w:t>
            </w:r>
          </w:p>
        </w:tc>
      </w:tr>
      <w:tr w:rsidR="00727855" w:rsidRPr="00F62487"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D569A5" w:rsidRDefault="00727855" w:rsidP="00317833">
            <w:pPr>
              <w:spacing w:line="240" w:lineRule="exact"/>
              <w:ind w:right="-23"/>
              <w:jc w:val="center"/>
              <w:rPr>
                <w:rFonts w:ascii="Times New Roman" w:eastAsia="Times New Roman" w:hAnsi="Times New Roman" w:cs="Times New Roman"/>
                <w:color w:val="000000" w:themeColor="text1"/>
                <w:sz w:val="20"/>
                <w:szCs w:val="20"/>
              </w:rPr>
            </w:pPr>
            <w:r w:rsidRPr="00307022">
              <w:rPr>
                <w:rFonts w:ascii="Times New Roman" w:eastAsia="Times New Roman" w:hAnsi="Times New Roman" w:cs="Times New Roman"/>
                <w:color w:val="000000" w:themeColor="text1"/>
                <w:sz w:val="20"/>
                <w:szCs w:val="20"/>
              </w:rPr>
              <w:t>δ</w:t>
            </w:r>
            <w:r w:rsidRPr="00307022">
              <w:rPr>
                <w:rFonts w:ascii="Times New Roman" w:eastAsia="Times New Roman" w:hAnsi="Times New Roman" w:cs="Times New Roman"/>
                <w:color w:val="000000" w:themeColor="text1"/>
                <w:sz w:val="20"/>
                <w:szCs w:val="20"/>
                <w:vertAlign w:val="subscript"/>
                <w:lang w:val="en-US"/>
              </w:rPr>
              <w:t>B</w:t>
            </w:r>
          </w:p>
        </w:tc>
        <w:tc>
          <w:tcPr>
            <w:tcW w:w="992" w:type="dxa"/>
          </w:tcPr>
          <w:p w:rsidR="00727855" w:rsidRPr="00307022" w:rsidRDefault="00727855" w:rsidP="00317833">
            <w:pPr>
              <w:spacing w:line="240" w:lineRule="exact"/>
              <w:ind w:right="-23"/>
              <w:jc w:val="center"/>
              <w:rPr>
                <w:rFonts w:ascii="Times New Roman" w:eastAsia="Times New Roman" w:hAnsi="Times New Roman" w:cs="Times New Roman"/>
                <w:color w:val="000000" w:themeColor="text1"/>
                <w:w w:val="107"/>
                <w:sz w:val="20"/>
                <w:szCs w:val="20"/>
              </w:rPr>
            </w:pPr>
            <w:r w:rsidRPr="00307022">
              <w:rPr>
                <w:rFonts w:ascii="Times New Roman" w:eastAsia="Times New Roman" w:hAnsi="Times New Roman" w:cs="Times New Roman"/>
                <w:color w:val="000000" w:themeColor="text1"/>
                <w:sz w:val="20"/>
                <w:szCs w:val="20"/>
              </w:rPr>
              <w:t>(</w:t>
            </w:r>
            <w:r w:rsidRPr="00307022">
              <w:rPr>
                <w:rFonts w:ascii="Times New Roman" w:eastAsia="Times New Roman" w:hAnsi="Times New Roman" w:cs="Times New Roman"/>
                <w:color w:val="000000" w:themeColor="text1"/>
                <w:position w:val="3"/>
                <w:sz w:val="20"/>
                <w:szCs w:val="20"/>
              </w:rPr>
              <w:t>кг/с</w:t>
            </w:r>
            <w:r w:rsidRPr="00307022">
              <w:rPr>
                <w:rFonts w:ascii="Times New Roman" w:eastAsia="Times New Roman" w:hAnsi="Times New Roman" w:cs="Times New Roman"/>
                <w:color w:val="000000" w:themeColor="text1"/>
                <w:position w:val="3"/>
                <w:sz w:val="20"/>
                <w:szCs w:val="20"/>
                <w:vertAlign w:val="superscript"/>
              </w:rPr>
              <w:t>2</w:t>
            </w:r>
            <w:r w:rsidRPr="00307022">
              <w:rPr>
                <w:rFonts w:ascii="Times New Roman" w:eastAsia="Times New Roman" w:hAnsi="Times New Roman" w:cs="Times New Roman"/>
                <w:color w:val="000000" w:themeColor="text1"/>
                <w:sz w:val="20"/>
                <w:szCs w:val="20"/>
              </w:rPr>
              <w:t>)</w:t>
            </w:r>
          </w:p>
        </w:tc>
        <w:tc>
          <w:tcPr>
            <w:tcW w:w="4898" w:type="dxa"/>
          </w:tcPr>
          <w:p w:rsidR="00727855" w:rsidRPr="00307022" w:rsidRDefault="00727855" w:rsidP="00D569A5">
            <w:pPr>
              <w:spacing w:line="240" w:lineRule="exact"/>
              <w:ind w:right="-23"/>
              <w:rPr>
                <w:rFonts w:ascii="Times New Roman" w:eastAsia="Times New Roman" w:hAnsi="Times New Roman" w:cs="Times New Roman"/>
                <w:color w:val="000000" w:themeColor="text1"/>
                <w:sz w:val="20"/>
                <w:szCs w:val="20"/>
              </w:rPr>
            </w:pPr>
            <w:r w:rsidRPr="00307022">
              <w:rPr>
                <w:rFonts w:ascii="Times New Roman" w:eastAsia="Times New Roman" w:hAnsi="Times New Roman" w:cs="Times New Roman"/>
                <w:color w:val="000000" w:themeColor="text1"/>
                <w:w w:val="107"/>
                <w:sz w:val="20"/>
                <w:szCs w:val="20"/>
              </w:rPr>
              <w:t>коэффициент поверхностного натяжения</w:t>
            </w:r>
            <w:r w:rsidRPr="00307022">
              <w:rPr>
                <w:rFonts w:ascii="Times New Roman" w:eastAsia="Times New Roman" w:hAnsi="Times New Roman" w:cs="Times New Roman"/>
                <w:color w:val="000000" w:themeColor="text1"/>
                <w:spacing w:val="46"/>
                <w:w w:val="107"/>
                <w:sz w:val="20"/>
                <w:szCs w:val="20"/>
              </w:rPr>
              <w:t xml:space="preserve"> </w:t>
            </w:r>
            <w:r w:rsidRPr="00307022">
              <w:rPr>
                <w:rFonts w:ascii="Times New Roman" w:eastAsia="Times New Roman" w:hAnsi="Times New Roman" w:cs="Times New Roman"/>
                <w:color w:val="000000" w:themeColor="text1"/>
                <w:sz w:val="20"/>
                <w:szCs w:val="20"/>
              </w:rPr>
              <w:t>воды</w:t>
            </w:r>
          </w:p>
        </w:tc>
      </w:tr>
      <w:tr w:rsidR="00727855" w:rsidRPr="00F62487"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eastAsiaTheme="minorEastAsia" w:hAnsi="Times New Roman" w:cs="Times New Roman"/>
                <w:color w:val="000000"/>
                <w:kern w:val="24"/>
                <w:sz w:val="20"/>
                <w:szCs w:val="20"/>
              </w:rPr>
            </w:pPr>
            <w:r w:rsidRPr="00307022">
              <w:rPr>
                <w:rFonts w:ascii="Times New Roman" w:eastAsiaTheme="minorEastAsia" w:hAnsi="Times New Roman" w:cs="Times New Roman"/>
                <w:bCs/>
                <w:i/>
                <w:color w:val="000000"/>
                <w:kern w:val="24"/>
                <w:sz w:val="20"/>
                <w:szCs w:val="20"/>
                <w:lang w:val="en-US"/>
              </w:rPr>
              <w:t>H</w:t>
            </w:r>
            <w:r w:rsidRPr="00307022">
              <w:rPr>
                <w:rFonts w:ascii="Times New Roman" w:eastAsiaTheme="minorEastAsia" w:hAnsi="Times New Roman" w:cs="Times New Roman"/>
                <w:bCs/>
                <w:color w:val="000000"/>
                <w:kern w:val="24"/>
                <w:sz w:val="20"/>
                <w:szCs w:val="20"/>
                <w:vertAlign w:val="subscript"/>
              </w:rPr>
              <w:t>3</w:t>
            </w:r>
          </w:p>
        </w:tc>
        <w:tc>
          <w:tcPr>
            <w:tcW w:w="992" w:type="dxa"/>
          </w:tcPr>
          <w:p w:rsidR="00727855" w:rsidRPr="00307022" w:rsidRDefault="00727855" w:rsidP="00317833">
            <w:pPr>
              <w:jc w:val="center"/>
              <w:rPr>
                <w:rFonts w:ascii="Times New Roman" w:eastAsiaTheme="minorEastAsia" w:hAnsi="Times New Roman" w:cs="Times New Roman"/>
                <w:bCs/>
                <w:color w:val="000000"/>
                <w:kern w:val="24"/>
                <w:sz w:val="20"/>
                <w:szCs w:val="20"/>
              </w:rPr>
            </w:pPr>
            <w:r w:rsidRPr="00307022">
              <w:rPr>
                <w:rFonts w:ascii="Times New Roman" w:eastAsiaTheme="minorEastAsia" w:hAnsi="Times New Roman" w:cs="Times New Roman"/>
                <w:bCs/>
                <w:color w:val="000000"/>
                <w:kern w:val="24"/>
                <w:sz w:val="20"/>
                <w:szCs w:val="20"/>
              </w:rPr>
              <w:t>(м)</w:t>
            </w:r>
          </w:p>
        </w:tc>
        <w:tc>
          <w:tcPr>
            <w:tcW w:w="4898" w:type="dxa"/>
          </w:tcPr>
          <w:p w:rsidR="00727855" w:rsidRPr="00307022" w:rsidRDefault="00727855" w:rsidP="00D569A5">
            <w:pPr>
              <w:rPr>
                <w:rFonts w:ascii="Times New Roman" w:eastAsia="Times New Roman" w:hAnsi="Times New Roman" w:cs="Times New Roman"/>
                <w:color w:val="000000" w:themeColor="text1"/>
                <w:sz w:val="20"/>
                <w:szCs w:val="20"/>
              </w:rPr>
            </w:pPr>
            <w:r w:rsidRPr="00307022">
              <w:rPr>
                <w:rFonts w:ascii="Times New Roman" w:eastAsiaTheme="minorEastAsia" w:hAnsi="Times New Roman" w:cs="Times New Roman"/>
                <w:bCs/>
                <w:color w:val="000000"/>
                <w:kern w:val="24"/>
                <w:sz w:val="20"/>
                <w:szCs w:val="20"/>
              </w:rPr>
              <w:t>максимальная глубина проникновения НП в грунт</w:t>
            </w:r>
          </w:p>
        </w:tc>
      </w:tr>
      <w:tr w:rsidR="00727855" w:rsidRPr="00F62487"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727855">
            <w:pPr>
              <w:jc w:val="center"/>
              <w:rPr>
                <w:rFonts w:ascii="Times New Roman" w:eastAsiaTheme="minorEastAsia" w:hAnsi="Times New Roman" w:cs="Times New Roman"/>
                <w:color w:val="000000"/>
                <w:kern w:val="24"/>
                <w:sz w:val="20"/>
                <w:szCs w:val="20"/>
              </w:rPr>
            </w:pPr>
            <w:r w:rsidRPr="00307022">
              <w:rPr>
                <w:rFonts w:ascii="Times New Roman" w:hAnsi="Times New Roman" w:cs="Times New Roman"/>
                <w:bCs/>
                <w:i/>
                <w:sz w:val="20"/>
                <w:szCs w:val="20"/>
                <w:lang w:val="en-US"/>
              </w:rPr>
              <w:t>C</w:t>
            </w:r>
            <w:r w:rsidRPr="00307022">
              <w:rPr>
                <w:rFonts w:ascii="Times New Roman" w:hAnsi="Times New Roman" w:cs="Times New Roman"/>
                <w:bCs/>
                <w:sz w:val="20"/>
                <w:szCs w:val="20"/>
                <w:vertAlign w:val="subscript"/>
              </w:rPr>
              <w:t>3</w:t>
            </w:r>
          </w:p>
        </w:tc>
        <w:tc>
          <w:tcPr>
            <w:tcW w:w="992" w:type="dxa"/>
          </w:tcPr>
          <w:p w:rsidR="00727855" w:rsidRPr="00307022" w:rsidRDefault="00727855" w:rsidP="00317833">
            <w:pPr>
              <w:jc w:val="center"/>
              <w:rPr>
                <w:rFonts w:ascii="Times New Roman" w:hAnsi="Times New Roman" w:cs="Times New Roman"/>
                <w:bCs/>
                <w:sz w:val="20"/>
                <w:szCs w:val="20"/>
              </w:rPr>
            </w:pPr>
            <w:r>
              <w:rPr>
                <w:rFonts w:ascii="Times New Roman" w:hAnsi="Times New Roman" w:cs="Times New Roman"/>
                <w:bCs/>
                <w:sz w:val="20"/>
                <w:szCs w:val="20"/>
              </w:rPr>
              <w:t>-</w:t>
            </w:r>
          </w:p>
        </w:tc>
        <w:tc>
          <w:tcPr>
            <w:tcW w:w="4898" w:type="dxa"/>
          </w:tcPr>
          <w:p w:rsidR="00727855" w:rsidRPr="00307022" w:rsidRDefault="00727855" w:rsidP="00F62BDF">
            <w:pPr>
              <w:rPr>
                <w:rFonts w:ascii="Times New Roman" w:eastAsia="Times New Roman" w:hAnsi="Times New Roman" w:cs="Times New Roman"/>
                <w:color w:val="000000" w:themeColor="text1"/>
                <w:sz w:val="20"/>
                <w:szCs w:val="20"/>
              </w:rPr>
            </w:pPr>
            <w:r w:rsidRPr="00307022">
              <w:rPr>
                <w:rFonts w:ascii="Times New Roman" w:hAnsi="Times New Roman" w:cs="Times New Roman"/>
                <w:bCs/>
                <w:sz w:val="20"/>
                <w:szCs w:val="20"/>
              </w:rPr>
              <w:t>максимальная концентрация НП в грунте</w:t>
            </w:r>
          </w:p>
        </w:tc>
      </w:tr>
      <w:tr w:rsidR="00727855" w:rsidRPr="00F62487"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eastAsiaTheme="minorEastAsia" w:hAnsi="Times New Roman" w:cs="Times New Roman"/>
                <w:color w:val="000000"/>
                <w:kern w:val="24"/>
                <w:sz w:val="20"/>
                <w:szCs w:val="20"/>
              </w:rPr>
            </w:pPr>
            <w:r w:rsidRPr="00307022">
              <w:rPr>
                <w:rFonts w:ascii="Times New Roman" w:eastAsiaTheme="minorEastAsia" w:hAnsi="Times New Roman" w:cs="Times New Roman"/>
                <w:color w:val="000000"/>
                <w:kern w:val="24"/>
                <w:sz w:val="20"/>
                <w:szCs w:val="20"/>
              </w:rPr>
              <w:t>ρ</w:t>
            </w:r>
            <w:r w:rsidRPr="00307022">
              <w:rPr>
                <w:rFonts w:ascii="Times New Roman" w:eastAsiaTheme="minorEastAsia" w:hAnsi="Times New Roman" w:cs="Times New Roman"/>
                <w:color w:val="000000"/>
                <w:kern w:val="24"/>
                <w:sz w:val="20"/>
                <w:szCs w:val="20"/>
                <w:vertAlign w:val="subscript"/>
              </w:rPr>
              <w:t>3</w:t>
            </w:r>
          </w:p>
        </w:tc>
        <w:tc>
          <w:tcPr>
            <w:tcW w:w="992" w:type="dxa"/>
          </w:tcPr>
          <w:p w:rsidR="00727855" w:rsidRPr="00307022" w:rsidRDefault="00727855" w:rsidP="00317833">
            <w:pPr>
              <w:jc w:val="center"/>
              <w:rPr>
                <w:rFonts w:ascii="Times New Roman" w:hAnsi="Times New Roman" w:cs="Times New Roman"/>
                <w:sz w:val="20"/>
                <w:szCs w:val="20"/>
              </w:rPr>
            </w:pPr>
            <w:r w:rsidRPr="00307022">
              <w:rPr>
                <w:rFonts w:ascii="Times New Roman" w:hAnsi="Times New Roman" w:cs="Times New Roman"/>
                <w:sz w:val="20"/>
                <w:szCs w:val="20"/>
              </w:rPr>
              <w:t>(</w:t>
            </w:r>
            <w:r w:rsidRPr="00307022">
              <w:rPr>
                <w:rFonts w:ascii="Times New Roman" w:hAnsi="Times New Roman" w:cs="Times New Roman"/>
                <w:color w:val="000000" w:themeColor="text1"/>
                <w:sz w:val="20"/>
                <w:szCs w:val="20"/>
              </w:rPr>
              <w:t>кг/м</w:t>
            </w:r>
            <w:r w:rsidRPr="00307022">
              <w:rPr>
                <w:rFonts w:ascii="Times New Roman" w:hAnsi="Times New Roman" w:cs="Times New Roman"/>
                <w:color w:val="000000" w:themeColor="text1"/>
                <w:sz w:val="20"/>
                <w:szCs w:val="20"/>
                <w:vertAlign w:val="superscript"/>
              </w:rPr>
              <w:t>3</w:t>
            </w:r>
            <w:r w:rsidRPr="00307022">
              <w:rPr>
                <w:rFonts w:ascii="Times New Roman" w:hAnsi="Times New Roman" w:cs="Times New Roman"/>
                <w:sz w:val="20"/>
                <w:szCs w:val="20"/>
              </w:rPr>
              <w:t>)</w:t>
            </w:r>
          </w:p>
        </w:tc>
        <w:tc>
          <w:tcPr>
            <w:tcW w:w="4898" w:type="dxa"/>
          </w:tcPr>
          <w:p w:rsidR="00727855" w:rsidRPr="00307022" w:rsidRDefault="00727855" w:rsidP="00D569A5">
            <w:pPr>
              <w:rPr>
                <w:rFonts w:ascii="Times New Roman" w:eastAsia="Times New Roman" w:hAnsi="Times New Roman" w:cs="Times New Roman"/>
                <w:color w:val="000000" w:themeColor="text1"/>
                <w:sz w:val="20"/>
                <w:szCs w:val="20"/>
              </w:rPr>
            </w:pPr>
            <w:r w:rsidRPr="00307022">
              <w:rPr>
                <w:rFonts w:ascii="Times New Roman" w:hAnsi="Times New Roman" w:cs="Times New Roman"/>
                <w:sz w:val="20"/>
                <w:szCs w:val="20"/>
              </w:rPr>
              <w:t>средняя плотность грунта</w:t>
            </w:r>
          </w:p>
        </w:tc>
      </w:tr>
      <w:tr w:rsidR="00727855" w:rsidRPr="00C060C5" w:rsidTr="00B1325B">
        <w:trPr>
          <w:trHeight w:val="487"/>
        </w:trPr>
        <w:tc>
          <w:tcPr>
            <w:tcW w:w="407" w:type="dxa"/>
            <w:vMerge w:val="restart"/>
          </w:tcPr>
          <w:p w:rsidR="00727855" w:rsidRPr="00F62BDF" w:rsidRDefault="00727855" w:rsidP="00727855">
            <w:pPr>
              <w:rPr>
                <w:rFonts w:ascii="Times New Roman" w:hAnsi="Times New Roman" w:cs="Times New Roman"/>
                <w:sz w:val="20"/>
                <w:szCs w:val="20"/>
              </w:rPr>
            </w:pPr>
            <w:r>
              <w:rPr>
                <w:rFonts w:ascii="Times New Roman" w:hAnsi="Times New Roman" w:cs="Times New Roman"/>
                <w:sz w:val="20"/>
                <w:szCs w:val="20"/>
              </w:rPr>
              <w:t>4.</w:t>
            </w:r>
          </w:p>
        </w:tc>
        <w:tc>
          <w:tcPr>
            <w:tcW w:w="2145" w:type="dxa"/>
            <w:vMerge w:val="restart"/>
          </w:tcPr>
          <w:p w:rsidR="00727855" w:rsidRPr="00307022" w:rsidRDefault="00727855" w:rsidP="00727855">
            <w:pPr>
              <w:rPr>
                <w:rFonts w:ascii="Times New Roman" w:hAnsi="Times New Roman" w:cs="Times New Roman"/>
                <w:sz w:val="20"/>
                <w:szCs w:val="20"/>
              </w:rPr>
            </w:pPr>
            <w:r>
              <w:rPr>
                <w:rFonts w:ascii="Times New Roman" w:hAnsi="Times New Roman" w:cs="Times New Roman"/>
                <w:sz w:val="20"/>
                <w:szCs w:val="20"/>
              </w:rPr>
              <w:t>Г</w:t>
            </w:r>
            <w:r w:rsidRPr="00307022">
              <w:rPr>
                <w:rFonts w:ascii="Times New Roman" w:hAnsi="Times New Roman" w:cs="Times New Roman"/>
                <w:sz w:val="20"/>
                <w:szCs w:val="20"/>
              </w:rPr>
              <w:t>рунтовые во</w:t>
            </w:r>
            <w:r>
              <w:rPr>
                <w:rFonts w:ascii="Times New Roman" w:hAnsi="Times New Roman" w:cs="Times New Roman"/>
                <w:sz w:val="20"/>
                <w:szCs w:val="20"/>
              </w:rPr>
              <w:t>ды</w:t>
            </w:r>
          </w:p>
        </w:tc>
        <w:tc>
          <w:tcPr>
            <w:tcW w:w="992" w:type="dxa"/>
          </w:tcPr>
          <w:p w:rsidR="00727855" w:rsidRPr="00307022" w:rsidRDefault="00727855" w:rsidP="00727855">
            <w:pPr>
              <w:jc w:val="center"/>
              <w:rPr>
                <w:rFonts w:ascii="Times New Roman" w:eastAsiaTheme="minorEastAsia" w:hAnsi="Times New Roman" w:cs="Times New Roman"/>
                <w:color w:val="000000"/>
                <w:kern w:val="24"/>
                <w:sz w:val="20"/>
                <w:szCs w:val="20"/>
              </w:rPr>
            </w:pPr>
            <w:r w:rsidRPr="00307022">
              <w:rPr>
                <w:rFonts w:ascii="Times New Roman" w:hAnsi="Times New Roman" w:cs="Times New Roman"/>
                <w:bCs/>
                <w:i/>
                <w:sz w:val="20"/>
                <w:szCs w:val="20"/>
                <w:lang w:val="en-US"/>
              </w:rPr>
              <w:t>t</w:t>
            </w:r>
            <w:r w:rsidRPr="00307022">
              <w:rPr>
                <w:rFonts w:ascii="Times New Roman" w:hAnsi="Times New Roman" w:cs="Times New Roman"/>
                <w:bCs/>
                <w:sz w:val="20"/>
                <w:szCs w:val="20"/>
                <w:vertAlign w:val="subscript"/>
              </w:rPr>
              <w:t>4</w:t>
            </w:r>
          </w:p>
        </w:tc>
        <w:tc>
          <w:tcPr>
            <w:tcW w:w="992" w:type="dxa"/>
          </w:tcPr>
          <w:p w:rsidR="00727855" w:rsidRPr="00307022" w:rsidRDefault="00980D95" w:rsidP="00317833">
            <w:pPr>
              <w:jc w:val="center"/>
              <w:rPr>
                <w:rFonts w:ascii="Times New Roman" w:hAnsi="Times New Roman" w:cs="Times New Roman"/>
                <w:bCs/>
                <w:sz w:val="20"/>
                <w:szCs w:val="20"/>
              </w:rPr>
            </w:pPr>
            <w:r>
              <w:rPr>
                <w:rFonts w:ascii="Times New Roman" w:hAnsi="Times New Roman" w:cs="Times New Roman"/>
                <w:bCs/>
                <w:sz w:val="20"/>
                <w:szCs w:val="20"/>
              </w:rPr>
              <w:t>(с</w:t>
            </w:r>
            <w:r w:rsidR="00727855">
              <w:rPr>
                <w:rFonts w:ascii="Times New Roman" w:hAnsi="Times New Roman" w:cs="Times New Roman"/>
                <w:bCs/>
                <w:sz w:val="20"/>
                <w:szCs w:val="20"/>
              </w:rPr>
              <w:t>)</w:t>
            </w:r>
          </w:p>
        </w:tc>
        <w:tc>
          <w:tcPr>
            <w:tcW w:w="4898" w:type="dxa"/>
          </w:tcPr>
          <w:p w:rsidR="00727855" w:rsidRPr="00307022" w:rsidRDefault="00727855" w:rsidP="00F62BDF">
            <w:pPr>
              <w:rPr>
                <w:rFonts w:ascii="Times New Roman" w:eastAsia="Times New Roman" w:hAnsi="Times New Roman" w:cs="Times New Roman"/>
                <w:color w:val="000000" w:themeColor="text1"/>
                <w:sz w:val="20"/>
                <w:szCs w:val="20"/>
              </w:rPr>
            </w:pPr>
            <w:r w:rsidRPr="00307022">
              <w:rPr>
                <w:rFonts w:ascii="Times New Roman" w:hAnsi="Times New Roman" w:cs="Times New Roman"/>
                <w:bCs/>
                <w:sz w:val="20"/>
                <w:szCs w:val="20"/>
              </w:rPr>
              <w:t>временной интервал для</w:t>
            </w:r>
            <w:r>
              <w:rPr>
                <w:rFonts w:ascii="Times New Roman" w:hAnsi="Times New Roman" w:cs="Times New Roman"/>
                <w:bCs/>
                <w:sz w:val="20"/>
                <w:szCs w:val="20"/>
              </w:rPr>
              <w:t xml:space="preserve"> достижения</w:t>
            </w:r>
            <w:r w:rsidRPr="00307022">
              <w:rPr>
                <w:rFonts w:ascii="Times New Roman" w:hAnsi="Times New Roman" w:cs="Times New Roman"/>
                <w:bCs/>
                <w:sz w:val="20"/>
                <w:szCs w:val="20"/>
              </w:rPr>
              <w:t xml:space="preserve"> максимальной концен</w:t>
            </w:r>
            <w:r>
              <w:rPr>
                <w:rFonts w:ascii="Times New Roman" w:hAnsi="Times New Roman" w:cs="Times New Roman"/>
                <w:bCs/>
                <w:sz w:val="20"/>
                <w:szCs w:val="20"/>
              </w:rPr>
              <w:t>трации в грунтовых водах</w:t>
            </w:r>
          </w:p>
        </w:tc>
      </w:tr>
      <w:tr w:rsidR="00727855" w:rsidRPr="00C060C5"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F62BDF" w:rsidRDefault="00727855" w:rsidP="00317833">
            <w:pPr>
              <w:jc w:val="center"/>
              <w:rPr>
                <w:rFonts w:ascii="Times New Roman" w:eastAsiaTheme="minorEastAsia" w:hAnsi="Times New Roman" w:cs="Times New Roman"/>
                <w:color w:val="000000"/>
                <w:kern w:val="24"/>
                <w:sz w:val="20"/>
                <w:szCs w:val="20"/>
                <w:vertAlign w:val="subscript"/>
              </w:rPr>
            </w:pPr>
            <w:r w:rsidRPr="00307022">
              <w:rPr>
                <w:rFonts w:ascii="Times New Roman" w:eastAsiaTheme="minorEastAsia" w:hAnsi="Times New Roman" w:cs="Times New Roman"/>
                <w:i/>
                <w:color w:val="000000"/>
                <w:kern w:val="24"/>
                <w:sz w:val="20"/>
                <w:szCs w:val="20"/>
                <w:lang w:val="en-US"/>
              </w:rPr>
              <w:t>l</w:t>
            </w:r>
            <w:r w:rsidRPr="00F62BDF">
              <w:rPr>
                <w:rFonts w:ascii="Times New Roman" w:eastAsiaTheme="minorEastAsia" w:hAnsi="Times New Roman" w:cs="Times New Roman"/>
                <w:color w:val="000000"/>
                <w:kern w:val="24"/>
                <w:sz w:val="20"/>
                <w:szCs w:val="20"/>
                <w:vertAlign w:val="subscript"/>
              </w:rPr>
              <w:t>4</w:t>
            </w:r>
          </w:p>
        </w:tc>
        <w:tc>
          <w:tcPr>
            <w:tcW w:w="992" w:type="dxa"/>
          </w:tcPr>
          <w:p w:rsidR="00727855" w:rsidRPr="00307022" w:rsidRDefault="00727855" w:rsidP="00317833">
            <w:pPr>
              <w:jc w:val="center"/>
              <w:rPr>
                <w:rFonts w:ascii="Times New Roman" w:hAnsi="Times New Roman" w:cs="Times New Roman"/>
                <w:bCs/>
                <w:color w:val="000000" w:themeColor="text1"/>
                <w:sz w:val="20"/>
                <w:szCs w:val="20"/>
              </w:rPr>
            </w:pPr>
            <w:r w:rsidRPr="00307022">
              <w:rPr>
                <w:rFonts w:ascii="Times New Roman" w:hAnsi="Times New Roman" w:cs="Times New Roman"/>
                <w:bCs/>
                <w:color w:val="000000" w:themeColor="text1"/>
                <w:sz w:val="20"/>
                <w:szCs w:val="20"/>
              </w:rPr>
              <w:t>(м)</w:t>
            </w:r>
          </w:p>
        </w:tc>
        <w:tc>
          <w:tcPr>
            <w:tcW w:w="4898" w:type="dxa"/>
          </w:tcPr>
          <w:p w:rsidR="00727855" w:rsidRPr="00307022" w:rsidRDefault="00727855" w:rsidP="00D569A5">
            <w:pPr>
              <w:rPr>
                <w:rFonts w:ascii="Times New Roman" w:eastAsia="Times New Roman" w:hAnsi="Times New Roman" w:cs="Times New Roman"/>
                <w:color w:val="000000" w:themeColor="text1"/>
                <w:sz w:val="20"/>
                <w:szCs w:val="20"/>
              </w:rPr>
            </w:pPr>
            <w:r w:rsidRPr="00307022">
              <w:rPr>
                <w:rFonts w:ascii="Times New Roman" w:hAnsi="Times New Roman" w:cs="Times New Roman"/>
                <w:bCs/>
                <w:color w:val="000000" w:themeColor="text1"/>
                <w:sz w:val="20"/>
                <w:szCs w:val="20"/>
              </w:rPr>
              <w:t>максимальное расстояние распространения фронта загрязнения от центра пролива НП с грунтовыми водами</w:t>
            </w:r>
          </w:p>
        </w:tc>
      </w:tr>
      <w:tr w:rsidR="00B1325B" w:rsidRPr="00C060C5" w:rsidTr="00B1325B">
        <w:trPr>
          <w:trHeight w:val="238"/>
        </w:trPr>
        <w:tc>
          <w:tcPr>
            <w:tcW w:w="407" w:type="dxa"/>
            <w:vMerge/>
          </w:tcPr>
          <w:p w:rsidR="00B1325B" w:rsidRPr="00307022" w:rsidRDefault="00B1325B" w:rsidP="00727855">
            <w:pPr>
              <w:rPr>
                <w:rFonts w:ascii="Times New Roman" w:hAnsi="Times New Roman" w:cs="Times New Roman"/>
                <w:sz w:val="20"/>
                <w:szCs w:val="20"/>
              </w:rPr>
            </w:pPr>
          </w:p>
        </w:tc>
        <w:tc>
          <w:tcPr>
            <w:tcW w:w="2145" w:type="dxa"/>
            <w:vMerge/>
          </w:tcPr>
          <w:p w:rsidR="00B1325B" w:rsidRPr="00307022" w:rsidRDefault="00B1325B" w:rsidP="00727855">
            <w:pPr>
              <w:rPr>
                <w:rFonts w:ascii="Times New Roman" w:hAnsi="Times New Roman" w:cs="Times New Roman"/>
                <w:sz w:val="20"/>
                <w:szCs w:val="20"/>
              </w:rPr>
            </w:pPr>
          </w:p>
        </w:tc>
        <w:tc>
          <w:tcPr>
            <w:tcW w:w="992" w:type="dxa"/>
          </w:tcPr>
          <w:p w:rsidR="00B1325B" w:rsidRPr="00B1325B" w:rsidRDefault="00B1325B" w:rsidP="00317833">
            <w:pPr>
              <w:jc w:val="center"/>
              <w:rPr>
                <w:rFonts w:ascii="Times New Roman" w:eastAsiaTheme="minorEastAsia" w:hAnsi="Times New Roman" w:cs="Times New Roman"/>
                <w:i/>
                <w:color w:val="000000"/>
                <w:kern w:val="24"/>
                <w:sz w:val="20"/>
                <w:szCs w:val="20"/>
                <w:vertAlign w:val="subscript"/>
                <w:lang w:val="en-US"/>
              </w:rPr>
            </w:pPr>
            <w:r>
              <w:rPr>
                <w:rFonts w:ascii="Times New Roman" w:eastAsiaTheme="minorEastAsia" w:hAnsi="Times New Roman" w:cs="Times New Roman"/>
                <w:i/>
                <w:color w:val="000000"/>
                <w:kern w:val="24"/>
                <w:sz w:val="20"/>
                <w:szCs w:val="20"/>
                <w:lang w:val="en-US"/>
              </w:rPr>
              <w:t>v</w:t>
            </w:r>
            <w:r w:rsidRPr="00E9058A">
              <w:rPr>
                <w:rFonts w:ascii="Times New Roman" w:eastAsiaTheme="minorEastAsia" w:hAnsi="Times New Roman" w:cs="Times New Roman"/>
                <w:color w:val="000000"/>
                <w:kern w:val="24"/>
                <w:sz w:val="20"/>
                <w:szCs w:val="20"/>
                <w:vertAlign w:val="subscript"/>
                <w:lang w:val="en-US"/>
              </w:rPr>
              <w:t>4</w:t>
            </w:r>
          </w:p>
        </w:tc>
        <w:tc>
          <w:tcPr>
            <w:tcW w:w="992" w:type="dxa"/>
          </w:tcPr>
          <w:p w:rsidR="00B1325B" w:rsidRPr="00307022" w:rsidRDefault="00B1325B" w:rsidP="00317833">
            <w:pPr>
              <w:jc w:val="center"/>
              <w:rPr>
                <w:rFonts w:ascii="Times New Roman" w:hAnsi="Times New Roman" w:cs="Times New Roman"/>
                <w:bCs/>
                <w:color w:val="000000" w:themeColor="text1"/>
                <w:sz w:val="20"/>
                <w:szCs w:val="20"/>
              </w:rPr>
            </w:pPr>
            <w:r w:rsidRPr="00307022">
              <w:rPr>
                <w:rFonts w:ascii="Times New Roman" w:eastAsiaTheme="minorEastAsia" w:hAnsi="Times New Roman" w:cs="Times New Roman"/>
                <w:color w:val="000000"/>
                <w:kern w:val="24"/>
                <w:sz w:val="20"/>
                <w:szCs w:val="20"/>
              </w:rPr>
              <w:t>(м/с)</w:t>
            </w:r>
          </w:p>
        </w:tc>
        <w:tc>
          <w:tcPr>
            <w:tcW w:w="4898" w:type="dxa"/>
          </w:tcPr>
          <w:p w:rsidR="00B1325B" w:rsidRPr="00AC28A1" w:rsidRDefault="00B1325B" w:rsidP="00B1325B">
            <w:pPr>
              <w:rPr>
                <w:rFonts w:ascii="Times New Roman" w:hAnsi="Times New Roman" w:cs="Times New Roman"/>
                <w:bCs/>
                <w:color w:val="000000" w:themeColor="text1"/>
                <w:sz w:val="20"/>
                <w:szCs w:val="20"/>
              </w:rPr>
            </w:pPr>
            <w:r w:rsidRPr="00AC28A1">
              <w:rPr>
                <w:rFonts w:ascii="Times New Roman" w:hAnsi="Times New Roman" w:cs="Times New Roman"/>
                <w:sz w:val="20"/>
                <w:szCs w:val="20"/>
              </w:rPr>
              <w:t>горизонтальная скорость распространения фронта загрязнения с грунтовыми водами</w:t>
            </w:r>
          </w:p>
        </w:tc>
      </w:tr>
      <w:tr w:rsidR="00727855" w:rsidRPr="00C060C5"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jc w:val="center"/>
              <w:rPr>
                <w:rFonts w:ascii="Times New Roman" w:eastAsiaTheme="minorEastAsia" w:hAnsi="Times New Roman" w:cs="Times New Roman"/>
                <w:color w:val="000000"/>
                <w:kern w:val="24"/>
                <w:sz w:val="20"/>
                <w:szCs w:val="20"/>
                <w:vertAlign w:val="subscript"/>
                <w:lang w:val="en-US"/>
              </w:rPr>
            </w:pPr>
            <w:r w:rsidRPr="00307022">
              <w:rPr>
                <w:rFonts w:ascii="Times New Roman" w:eastAsiaTheme="minorEastAsia" w:hAnsi="Times New Roman" w:cs="Times New Roman"/>
                <w:i/>
                <w:color w:val="000000"/>
                <w:kern w:val="24"/>
                <w:sz w:val="20"/>
                <w:szCs w:val="20"/>
                <w:lang w:val="en-US"/>
              </w:rPr>
              <w:t>h</w:t>
            </w:r>
            <w:r w:rsidRPr="00307022">
              <w:rPr>
                <w:rFonts w:ascii="Times New Roman" w:eastAsiaTheme="minorEastAsia" w:hAnsi="Times New Roman" w:cs="Times New Roman"/>
                <w:color w:val="000000"/>
                <w:kern w:val="24"/>
                <w:sz w:val="20"/>
                <w:szCs w:val="20"/>
                <w:vertAlign w:val="subscript"/>
                <w:lang w:val="en-US"/>
              </w:rPr>
              <w:t>4</w:t>
            </w:r>
          </w:p>
        </w:tc>
        <w:tc>
          <w:tcPr>
            <w:tcW w:w="992" w:type="dxa"/>
          </w:tcPr>
          <w:p w:rsidR="00727855" w:rsidRPr="00307022" w:rsidRDefault="00727855" w:rsidP="00317833">
            <w:pPr>
              <w:jc w:val="center"/>
              <w:rPr>
                <w:rFonts w:ascii="Times New Roman" w:eastAsia="Times New Roman" w:hAnsi="Times New Roman" w:cs="Times New Roman"/>
                <w:color w:val="000000" w:themeColor="text1"/>
                <w:position w:val="3"/>
                <w:sz w:val="20"/>
                <w:szCs w:val="20"/>
              </w:rPr>
            </w:pPr>
            <w:r>
              <w:rPr>
                <w:rFonts w:ascii="Times New Roman" w:eastAsia="Times New Roman" w:hAnsi="Times New Roman" w:cs="Times New Roman"/>
                <w:color w:val="000000" w:themeColor="text1"/>
                <w:position w:val="3"/>
                <w:sz w:val="20"/>
                <w:szCs w:val="20"/>
              </w:rPr>
              <w:t>(м)</w:t>
            </w:r>
          </w:p>
        </w:tc>
        <w:tc>
          <w:tcPr>
            <w:tcW w:w="4898" w:type="dxa"/>
          </w:tcPr>
          <w:p w:rsidR="00727855" w:rsidRPr="00307022" w:rsidRDefault="007F0418" w:rsidP="00054E28">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position w:val="3"/>
                <w:sz w:val="20"/>
                <w:szCs w:val="20"/>
              </w:rPr>
              <w:t>толщина</w:t>
            </w:r>
            <w:r w:rsidR="00727855" w:rsidRPr="00307022">
              <w:rPr>
                <w:rFonts w:ascii="Times New Roman" w:eastAsia="Times New Roman" w:hAnsi="Times New Roman" w:cs="Times New Roman"/>
                <w:color w:val="000000" w:themeColor="text1"/>
                <w:position w:val="3"/>
                <w:sz w:val="20"/>
                <w:szCs w:val="20"/>
              </w:rPr>
              <w:t xml:space="preserve"> водоносного слоя</w:t>
            </w:r>
            <w:r w:rsidR="00727855">
              <w:rPr>
                <w:rFonts w:ascii="Times New Roman" w:eastAsia="Times New Roman" w:hAnsi="Times New Roman" w:cs="Times New Roman"/>
                <w:color w:val="000000" w:themeColor="text1"/>
                <w:position w:val="3"/>
                <w:sz w:val="20"/>
                <w:szCs w:val="20"/>
              </w:rPr>
              <w:t>,</w:t>
            </w:r>
            <w:r w:rsidR="00727855" w:rsidRPr="00307022">
              <w:rPr>
                <w:rFonts w:ascii="Times New Roman" w:eastAsia="Times New Roman" w:hAnsi="Times New Roman" w:cs="Times New Roman"/>
                <w:color w:val="000000" w:themeColor="text1"/>
                <w:position w:val="3"/>
                <w:sz w:val="20"/>
                <w:szCs w:val="20"/>
              </w:rPr>
              <w:t xml:space="preserve"> принимается за 1 м.</w:t>
            </w:r>
          </w:p>
        </w:tc>
      </w:tr>
      <w:tr w:rsidR="00727855" w:rsidRPr="00C060C5"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054E28" w:rsidRDefault="00727855" w:rsidP="00317833">
            <w:pPr>
              <w:pStyle w:val="a7"/>
              <w:spacing w:before="0" w:beforeAutospacing="0" w:after="0" w:afterAutospacing="0" w:line="240" w:lineRule="exact"/>
              <w:jc w:val="center"/>
              <w:rPr>
                <w:color w:val="000000" w:themeColor="text1"/>
                <w:sz w:val="20"/>
                <w:szCs w:val="20"/>
              </w:rPr>
            </w:pPr>
            <w:r w:rsidRPr="00307022">
              <w:rPr>
                <w:i/>
                <w:color w:val="000000" w:themeColor="text1"/>
                <w:sz w:val="20"/>
                <w:szCs w:val="20"/>
                <w:lang w:val="en-US"/>
              </w:rPr>
              <w:t>h</w:t>
            </w:r>
            <w:r w:rsidRPr="00307022">
              <w:rPr>
                <w:i/>
                <w:color w:val="000000" w:themeColor="text1"/>
                <w:sz w:val="20"/>
                <w:szCs w:val="20"/>
              </w:rPr>
              <w:t>'</w:t>
            </w:r>
            <w:r w:rsidRPr="00307022">
              <w:rPr>
                <w:color w:val="000000" w:themeColor="text1"/>
                <w:sz w:val="20"/>
                <w:szCs w:val="20"/>
                <w:vertAlign w:val="subscript"/>
              </w:rPr>
              <w:t>3</w:t>
            </w:r>
          </w:p>
        </w:tc>
        <w:tc>
          <w:tcPr>
            <w:tcW w:w="992" w:type="dxa"/>
          </w:tcPr>
          <w:p w:rsidR="00727855" w:rsidRPr="00307022" w:rsidRDefault="00727855" w:rsidP="00317833">
            <w:pPr>
              <w:pStyle w:val="a7"/>
              <w:spacing w:before="0" w:beforeAutospacing="0" w:after="0" w:afterAutospacing="0" w:line="240" w:lineRule="exact"/>
              <w:jc w:val="center"/>
              <w:rPr>
                <w:color w:val="000000" w:themeColor="text1"/>
                <w:position w:val="3"/>
                <w:sz w:val="20"/>
                <w:szCs w:val="20"/>
              </w:rPr>
            </w:pPr>
            <w:r w:rsidRPr="00307022">
              <w:rPr>
                <w:color w:val="000000" w:themeColor="text1"/>
                <w:position w:val="3"/>
                <w:sz w:val="20"/>
                <w:szCs w:val="20"/>
              </w:rPr>
              <w:t>(м)</w:t>
            </w:r>
          </w:p>
        </w:tc>
        <w:tc>
          <w:tcPr>
            <w:tcW w:w="4898" w:type="dxa"/>
          </w:tcPr>
          <w:p w:rsidR="00727855" w:rsidRPr="00307022" w:rsidRDefault="00727855" w:rsidP="00054E28">
            <w:pPr>
              <w:pStyle w:val="a7"/>
              <w:spacing w:before="0" w:beforeAutospacing="0" w:after="0" w:afterAutospacing="0" w:line="240" w:lineRule="exact"/>
              <w:rPr>
                <w:color w:val="000000" w:themeColor="text1"/>
                <w:sz w:val="20"/>
                <w:szCs w:val="20"/>
              </w:rPr>
            </w:pPr>
            <w:r w:rsidRPr="00307022">
              <w:rPr>
                <w:color w:val="000000" w:themeColor="text1"/>
                <w:position w:val="3"/>
                <w:sz w:val="20"/>
                <w:szCs w:val="20"/>
              </w:rPr>
              <w:t>мощность грунтового слоя в первой точке</w:t>
            </w:r>
          </w:p>
        </w:tc>
      </w:tr>
      <w:tr w:rsidR="00727855" w:rsidRPr="00C060C5"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317833">
            <w:pPr>
              <w:pStyle w:val="a7"/>
              <w:spacing w:before="0" w:beforeAutospacing="0" w:after="0" w:afterAutospacing="0" w:line="240" w:lineRule="exact"/>
              <w:jc w:val="center"/>
              <w:rPr>
                <w:rFonts w:eastAsiaTheme="minorEastAsia"/>
                <w:color w:val="000000"/>
                <w:kern w:val="24"/>
                <w:sz w:val="20"/>
                <w:szCs w:val="20"/>
              </w:rPr>
            </w:pPr>
            <w:r w:rsidRPr="00307022">
              <w:rPr>
                <w:i/>
                <w:color w:val="000000" w:themeColor="text1"/>
                <w:sz w:val="20"/>
                <w:szCs w:val="20"/>
                <w:lang w:val="en-US"/>
              </w:rPr>
              <w:t>h</w:t>
            </w:r>
            <w:r w:rsidRPr="00307022">
              <w:rPr>
                <w:i/>
                <w:color w:val="000000" w:themeColor="text1"/>
                <w:sz w:val="20"/>
                <w:szCs w:val="20"/>
              </w:rPr>
              <w:t>''</w:t>
            </w:r>
            <w:r w:rsidRPr="00307022">
              <w:rPr>
                <w:color w:val="000000" w:themeColor="text1"/>
                <w:sz w:val="20"/>
                <w:szCs w:val="20"/>
                <w:vertAlign w:val="subscript"/>
              </w:rPr>
              <w:t>3</w:t>
            </w:r>
          </w:p>
        </w:tc>
        <w:tc>
          <w:tcPr>
            <w:tcW w:w="992" w:type="dxa"/>
          </w:tcPr>
          <w:p w:rsidR="00727855" w:rsidRPr="00307022" w:rsidRDefault="00727855" w:rsidP="00317833">
            <w:pPr>
              <w:pStyle w:val="a7"/>
              <w:spacing w:before="0" w:beforeAutospacing="0" w:after="0" w:afterAutospacing="0" w:line="240" w:lineRule="exact"/>
              <w:jc w:val="center"/>
              <w:rPr>
                <w:color w:val="000000" w:themeColor="text1"/>
                <w:position w:val="3"/>
                <w:sz w:val="20"/>
                <w:szCs w:val="20"/>
              </w:rPr>
            </w:pPr>
            <w:r w:rsidRPr="00307022">
              <w:rPr>
                <w:color w:val="000000" w:themeColor="text1"/>
                <w:position w:val="3"/>
                <w:sz w:val="20"/>
                <w:szCs w:val="20"/>
              </w:rPr>
              <w:t>(м)</w:t>
            </w:r>
          </w:p>
        </w:tc>
        <w:tc>
          <w:tcPr>
            <w:tcW w:w="4898" w:type="dxa"/>
          </w:tcPr>
          <w:p w:rsidR="00727855" w:rsidRPr="00307022" w:rsidRDefault="00727855" w:rsidP="00054E28">
            <w:pPr>
              <w:pStyle w:val="a7"/>
              <w:spacing w:before="0" w:beforeAutospacing="0" w:after="0" w:afterAutospacing="0" w:line="240" w:lineRule="exact"/>
              <w:rPr>
                <w:color w:val="000000" w:themeColor="text1"/>
                <w:sz w:val="20"/>
                <w:szCs w:val="20"/>
              </w:rPr>
            </w:pPr>
            <w:r w:rsidRPr="00307022">
              <w:rPr>
                <w:color w:val="000000" w:themeColor="text1"/>
                <w:position w:val="3"/>
                <w:sz w:val="20"/>
                <w:szCs w:val="20"/>
              </w:rPr>
              <w:t>мощность грунтового слоя во второй точке</w:t>
            </w:r>
          </w:p>
        </w:tc>
      </w:tr>
      <w:tr w:rsidR="00727855" w:rsidRPr="00C060C5" w:rsidTr="00B1325B">
        <w:trPr>
          <w:trHeight w:val="238"/>
        </w:trPr>
        <w:tc>
          <w:tcPr>
            <w:tcW w:w="407" w:type="dxa"/>
            <w:vMerge/>
          </w:tcPr>
          <w:p w:rsidR="00727855" w:rsidRPr="00307022" w:rsidRDefault="00727855" w:rsidP="00727855">
            <w:pPr>
              <w:rPr>
                <w:rFonts w:ascii="Times New Roman" w:hAnsi="Times New Roman" w:cs="Times New Roman"/>
                <w:sz w:val="20"/>
                <w:szCs w:val="20"/>
              </w:rPr>
            </w:pPr>
          </w:p>
        </w:tc>
        <w:tc>
          <w:tcPr>
            <w:tcW w:w="2145" w:type="dxa"/>
            <w:vMerge/>
          </w:tcPr>
          <w:p w:rsidR="00727855" w:rsidRPr="00307022" w:rsidRDefault="00727855" w:rsidP="00727855">
            <w:pPr>
              <w:rPr>
                <w:rFonts w:ascii="Times New Roman" w:hAnsi="Times New Roman" w:cs="Times New Roman"/>
                <w:sz w:val="20"/>
                <w:szCs w:val="20"/>
              </w:rPr>
            </w:pPr>
          </w:p>
        </w:tc>
        <w:tc>
          <w:tcPr>
            <w:tcW w:w="992" w:type="dxa"/>
          </w:tcPr>
          <w:p w:rsidR="00727855" w:rsidRPr="00307022" w:rsidRDefault="00727855" w:rsidP="00727855">
            <w:pPr>
              <w:jc w:val="center"/>
              <w:rPr>
                <w:rFonts w:ascii="Times New Roman" w:hAnsi="Times New Roman" w:cs="Times New Roman"/>
                <w:bCs/>
                <w:i/>
                <w:color w:val="000000" w:themeColor="text1"/>
                <w:sz w:val="20"/>
                <w:szCs w:val="20"/>
              </w:rPr>
            </w:pPr>
            <w:r w:rsidRPr="00307022">
              <w:rPr>
                <w:rFonts w:ascii="Times New Roman" w:hAnsi="Times New Roman" w:cs="Times New Roman"/>
                <w:bCs/>
                <w:i/>
                <w:color w:val="000000" w:themeColor="text1"/>
                <w:sz w:val="20"/>
                <w:szCs w:val="20"/>
                <w:lang w:val="en-US"/>
              </w:rPr>
              <w:t>C</w:t>
            </w:r>
            <w:r w:rsidRPr="00307022">
              <w:rPr>
                <w:rFonts w:ascii="Times New Roman" w:hAnsi="Times New Roman" w:cs="Times New Roman"/>
                <w:bCs/>
                <w:color w:val="000000" w:themeColor="text1"/>
                <w:sz w:val="20"/>
                <w:szCs w:val="20"/>
                <w:vertAlign w:val="subscript"/>
              </w:rPr>
              <w:t>4</w:t>
            </w:r>
          </w:p>
        </w:tc>
        <w:tc>
          <w:tcPr>
            <w:tcW w:w="992" w:type="dxa"/>
          </w:tcPr>
          <w:p w:rsidR="00727855" w:rsidRPr="00307022" w:rsidRDefault="00727855" w:rsidP="00317833">
            <w:pPr>
              <w:jc w:val="center"/>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w:t>
            </w:r>
          </w:p>
        </w:tc>
        <w:tc>
          <w:tcPr>
            <w:tcW w:w="4898" w:type="dxa"/>
          </w:tcPr>
          <w:p w:rsidR="00727855" w:rsidRPr="00307022" w:rsidRDefault="00980D95" w:rsidP="00F62BDF">
            <w:pPr>
              <w:rPr>
                <w:rFonts w:ascii="Times New Roman" w:eastAsia="Times New Roman" w:hAnsi="Times New Roman" w:cs="Times New Roman"/>
                <w:color w:val="000000" w:themeColor="text1"/>
                <w:sz w:val="20"/>
                <w:szCs w:val="20"/>
              </w:rPr>
            </w:pPr>
            <w:r>
              <w:rPr>
                <w:rFonts w:ascii="Times New Roman" w:hAnsi="Times New Roman" w:cs="Times New Roman"/>
                <w:bCs/>
                <w:color w:val="000000" w:themeColor="text1"/>
                <w:sz w:val="20"/>
                <w:szCs w:val="20"/>
              </w:rPr>
              <w:t>концентрация загрязнения в грунтовых водах</w:t>
            </w:r>
          </w:p>
        </w:tc>
      </w:tr>
    </w:tbl>
    <w:p w:rsidR="00307022" w:rsidRDefault="00307022" w:rsidP="00307022">
      <w:pPr>
        <w:spacing w:after="0" w:line="240" w:lineRule="exact"/>
        <w:jc w:val="both"/>
        <w:rPr>
          <w:rFonts w:ascii="Times New Roman" w:hAnsi="Times New Roman" w:cs="Times New Roman"/>
          <w:sz w:val="24"/>
          <w:szCs w:val="28"/>
        </w:rPr>
        <w:sectPr w:rsidR="00307022" w:rsidSect="00D27E9D">
          <w:type w:val="continuous"/>
          <w:pgSz w:w="11906" w:h="16838"/>
          <w:pgMar w:top="1531" w:right="1219" w:bottom="1361" w:left="1219" w:header="709" w:footer="709" w:gutter="0"/>
          <w:cols w:space="284"/>
          <w:docGrid w:linePitch="360"/>
        </w:sectPr>
      </w:pPr>
    </w:p>
    <w:p w:rsidR="0048668B" w:rsidRDefault="0048668B" w:rsidP="00DD5769">
      <w:pPr>
        <w:spacing w:after="0" w:line="240" w:lineRule="exact"/>
        <w:jc w:val="both"/>
        <w:rPr>
          <w:rFonts w:ascii="Times New Roman" w:hAnsi="Times New Roman" w:cs="Times New Roman"/>
          <w:b/>
        </w:rPr>
      </w:pPr>
    </w:p>
    <w:p w:rsidR="005401E1" w:rsidRDefault="007402D6" w:rsidP="00933B7C">
      <w:pPr>
        <w:spacing w:after="10" w:line="240" w:lineRule="exact"/>
        <w:ind w:firstLine="340"/>
        <w:jc w:val="both"/>
        <w:rPr>
          <w:rFonts w:ascii="Times New Roman" w:hAnsi="Times New Roman" w:cs="Times New Roman"/>
          <w:bCs/>
        </w:rPr>
      </w:pPr>
      <w:r w:rsidRPr="00154584">
        <w:rPr>
          <w:rFonts w:ascii="Times New Roman" w:eastAsiaTheme="minorEastAsia" w:hAnsi="Times New Roman" w:cs="Times New Roman"/>
          <w:bCs/>
          <w:i/>
          <w:color w:val="000000"/>
          <w:kern w:val="24"/>
        </w:rPr>
        <w:t>Адсорбированная почвой масса</w:t>
      </w:r>
      <w:r w:rsidR="0093693D" w:rsidRPr="00154584">
        <w:rPr>
          <w:rFonts w:ascii="Times New Roman" w:eastAsiaTheme="minorEastAsia" w:hAnsi="Times New Roman" w:cs="Times New Roman"/>
          <w:bCs/>
          <w:i/>
          <w:color w:val="000000"/>
          <w:kern w:val="24"/>
        </w:rPr>
        <w:t xml:space="preserve"> </w:t>
      </w:r>
      <w:r w:rsidR="005401E1" w:rsidRPr="00154584">
        <w:rPr>
          <w:rFonts w:ascii="Times New Roman" w:eastAsiaTheme="minorEastAsia" w:hAnsi="Times New Roman" w:cs="Times New Roman"/>
          <w:i/>
          <w:color w:val="000000"/>
          <w:kern w:val="24"/>
          <w:lang w:val="en-US"/>
        </w:rPr>
        <w:t>M</w:t>
      </w:r>
      <w:r w:rsidR="005401E1" w:rsidRPr="00154584">
        <w:rPr>
          <w:rFonts w:ascii="Times New Roman" w:eastAsiaTheme="minorEastAsia" w:hAnsi="Times New Roman" w:cs="Times New Roman"/>
          <w:color w:val="000000"/>
          <w:kern w:val="24"/>
          <w:vertAlign w:val="subscript"/>
        </w:rPr>
        <w:t>2</w:t>
      </w:r>
      <w:r w:rsidRPr="00154584">
        <w:rPr>
          <w:rFonts w:ascii="Times New Roman" w:eastAsiaTheme="minorEastAsia" w:hAnsi="Times New Roman" w:cs="Times New Roman"/>
          <w:bCs/>
          <w:i/>
          <w:color w:val="000000"/>
          <w:kern w:val="24"/>
        </w:rPr>
        <w:t xml:space="preserve"> НП</w:t>
      </w:r>
      <w:r w:rsidR="005401E1" w:rsidRPr="00C52683">
        <w:rPr>
          <w:rFonts w:eastAsiaTheme="minorEastAsia"/>
          <w:b/>
          <w:bCs/>
          <w:i/>
          <w:color w:val="000000"/>
          <w:kern w:val="24"/>
        </w:rPr>
        <w:t xml:space="preserve"> </w:t>
      </w:r>
      <w:r w:rsidRPr="00C52683">
        <w:rPr>
          <w:rFonts w:ascii="Times New Roman" w:hAnsi="Times New Roman" w:cs="Times New Roman"/>
          <w:bCs/>
        </w:rPr>
        <w:t>вычисляется по следующей формуле:</w:t>
      </w:r>
    </w:p>
    <w:p w:rsidR="0040032E" w:rsidRDefault="0040032E" w:rsidP="00933B7C">
      <w:pPr>
        <w:spacing w:after="10" w:line="240" w:lineRule="exact"/>
        <w:ind w:firstLine="340"/>
        <w:jc w:val="both"/>
        <w:rPr>
          <w:rFonts w:ascii="Times New Roman" w:hAnsi="Times New Roman" w:cs="Times New Roman"/>
          <w:bCs/>
        </w:rPr>
      </w:pPr>
    </w:p>
    <w:p w:rsidR="0040032E" w:rsidRPr="00C52683" w:rsidRDefault="0040032E" w:rsidP="00933B7C">
      <w:pPr>
        <w:spacing w:after="10" w:line="240" w:lineRule="exact"/>
        <w:ind w:firstLine="340"/>
        <w:jc w:val="both"/>
        <w:rPr>
          <w:rFonts w:ascii="Times New Roman" w:hAnsi="Times New Roman" w:cs="Times New Roman"/>
          <w:bCs/>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562"/>
      </w:tblGrid>
      <w:tr w:rsidR="005401E1" w:rsidRPr="00C52683" w:rsidTr="00C52683">
        <w:tc>
          <w:tcPr>
            <w:tcW w:w="4077" w:type="dxa"/>
          </w:tcPr>
          <w:p w:rsidR="005401E1" w:rsidRPr="0048668B" w:rsidRDefault="003D7C08" w:rsidP="00DD44DD">
            <w:pPr>
              <w:spacing w:before="120" w:after="120"/>
              <w:jc w:val="center"/>
              <w:rPr>
                <w:rFonts w:ascii="Times New Roman" w:hAnsi="Times New Roman" w:cs="Times New Roman"/>
                <w:bCs/>
              </w:rPr>
            </w:pPr>
            <w:r w:rsidRPr="00C52683">
              <w:rPr>
                <w:rFonts w:ascii="Times New Roman" w:hAnsi="Times New Roman" w:cs="Times New Roman"/>
                <w:bCs/>
                <w:position w:val="-12"/>
              </w:rPr>
              <w:object w:dxaOrig="2020" w:dyaOrig="360">
                <v:shape id="_x0000_i1029" type="#_x0000_t75" style="width:100.5pt;height:18.75pt" o:ole="">
                  <v:imagedata r:id="rId19" o:title=""/>
                </v:shape>
                <o:OLEObject Type="Embed" ProgID="Equation.DSMT4" ShapeID="_x0000_i1029" DrawAspect="Content" ObjectID="_1626847976" r:id="rId20"/>
              </w:object>
            </w:r>
            <w:r w:rsidR="0048668B">
              <w:rPr>
                <w:rFonts w:ascii="Times New Roman" w:hAnsi="Times New Roman" w:cs="Times New Roman"/>
                <w:bCs/>
                <w:iCs/>
              </w:rPr>
              <w:t>.</w:t>
            </w:r>
          </w:p>
        </w:tc>
        <w:tc>
          <w:tcPr>
            <w:tcW w:w="567" w:type="dxa"/>
          </w:tcPr>
          <w:p w:rsidR="005401E1" w:rsidRPr="00C52683" w:rsidRDefault="005401E1" w:rsidP="00C52683">
            <w:pPr>
              <w:spacing w:before="120" w:after="120"/>
              <w:jc w:val="right"/>
              <w:rPr>
                <w:rFonts w:ascii="Times New Roman" w:hAnsi="Times New Roman" w:cs="Times New Roman"/>
                <w:bCs/>
              </w:rPr>
            </w:pPr>
            <w:r w:rsidRPr="00C52683">
              <w:rPr>
                <w:rFonts w:ascii="Times New Roman" w:hAnsi="Times New Roman" w:cs="Times New Roman"/>
                <w:bCs/>
              </w:rPr>
              <w:t>(</w:t>
            </w:r>
            <w:r w:rsidRPr="00C52683">
              <w:rPr>
                <w:rFonts w:ascii="Times New Roman" w:hAnsi="Times New Roman" w:cs="Times New Roman"/>
                <w:bCs/>
                <w:lang w:val="en-US"/>
              </w:rPr>
              <w:t>4</w:t>
            </w:r>
            <w:r w:rsidRPr="00C52683">
              <w:rPr>
                <w:rFonts w:ascii="Times New Roman" w:hAnsi="Times New Roman" w:cs="Times New Roman"/>
                <w:bCs/>
              </w:rPr>
              <w:t>)</w:t>
            </w:r>
          </w:p>
        </w:tc>
      </w:tr>
    </w:tbl>
    <w:p w:rsidR="007402D6" w:rsidRPr="00C52683" w:rsidRDefault="00BE3E57" w:rsidP="00BE3E57">
      <w:pPr>
        <w:pStyle w:val="a7"/>
        <w:spacing w:before="0" w:beforeAutospacing="0" w:after="0" w:afterAutospacing="0" w:line="240" w:lineRule="exact"/>
        <w:ind w:firstLine="340"/>
        <w:jc w:val="both"/>
        <w:rPr>
          <w:rFonts w:eastAsiaTheme="minorEastAsia"/>
          <w:color w:val="000000"/>
          <w:kern w:val="24"/>
          <w:sz w:val="22"/>
          <w:szCs w:val="22"/>
        </w:rPr>
      </w:pPr>
      <w:r>
        <w:rPr>
          <w:rFonts w:eastAsiaTheme="minorEastAsia"/>
          <w:color w:val="000000"/>
          <w:kern w:val="24"/>
          <w:sz w:val="22"/>
          <w:szCs w:val="22"/>
        </w:rPr>
        <w:t>Значение</w:t>
      </w:r>
      <w:r w:rsidR="005401E1" w:rsidRPr="00C52683">
        <w:rPr>
          <w:rFonts w:eastAsiaTheme="minorEastAsia"/>
          <w:color w:val="000000"/>
          <w:kern w:val="24"/>
          <w:sz w:val="22"/>
          <w:szCs w:val="22"/>
        </w:rPr>
        <w:t xml:space="preserve"> </w:t>
      </w:r>
      <w:r w:rsidR="005401E1" w:rsidRPr="00C52683">
        <w:rPr>
          <w:rFonts w:eastAsiaTheme="minorEastAsia"/>
          <w:i/>
          <w:color w:val="000000"/>
          <w:kern w:val="24"/>
          <w:sz w:val="22"/>
          <w:szCs w:val="22"/>
          <w:lang w:val="en-US"/>
        </w:rPr>
        <w:t>u</w:t>
      </w:r>
      <w:r w:rsidR="003D7C08" w:rsidRPr="003D7C08">
        <w:rPr>
          <w:rFonts w:eastAsiaTheme="minorEastAsia"/>
          <w:color w:val="000000"/>
          <w:kern w:val="24"/>
          <w:sz w:val="22"/>
          <w:szCs w:val="22"/>
          <w:vertAlign w:val="subscript"/>
        </w:rPr>
        <w:t>2</w:t>
      </w:r>
      <w:r w:rsidR="00CF30E5" w:rsidRPr="00C52683">
        <w:rPr>
          <w:rFonts w:eastAsiaTheme="minorEastAsia"/>
          <w:b/>
          <w:bCs/>
          <w:color w:val="000000"/>
          <w:kern w:val="24"/>
          <w:sz w:val="22"/>
          <w:szCs w:val="22"/>
        </w:rPr>
        <w:t xml:space="preserve"> </w:t>
      </w:r>
      <w:r w:rsidR="007402D6" w:rsidRPr="00C52683">
        <w:rPr>
          <w:rFonts w:eastAsiaTheme="minorEastAsia"/>
          <w:color w:val="000000"/>
          <w:kern w:val="24"/>
          <w:sz w:val="22"/>
          <w:szCs w:val="22"/>
        </w:rPr>
        <w:t>– нефтеемкость почвы</w:t>
      </w:r>
      <w:r w:rsidR="00C74DF0" w:rsidRPr="00C52683">
        <w:rPr>
          <w:rFonts w:eastAsiaTheme="minorEastAsia"/>
          <w:color w:val="000000"/>
          <w:kern w:val="24"/>
          <w:sz w:val="22"/>
          <w:szCs w:val="22"/>
        </w:rPr>
        <w:t xml:space="preserve">, является </w:t>
      </w:r>
      <w:r w:rsidR="00AB3A41" w:rsidRPr="00154584">
        <w:rPr>
          <w:rFonts w:eastAsiaTheme="minorEastAsia"/>
          <w:i/>
          <w:color w:val="000000"/>
          <w:kern w:val="24"/>
          <w:sz w:val="22"/>
          <w:szCs w:val="22"/>
        </w:rPr>
        <w:t>макс</w:t>
      </w:r>
      <w:r w:rsidR="00C74DF0" w:rsidRPr="00154584">
        <w:rPr>
          <w:rFonts w:eastAsiaTheme="minorEastAsia"/>
          <w:i/>
          <w:color w:val="000000"/>
          <w:kern w:val="24"/>
          <w:sz w:val="22"/>
          <w:szCs w:val="22"/>
        </w:rPr>
        <w:t>имальной возможной концентрацией</w:t>
      </w:r>
      <w:r w:rsidR="00C74DF0" w:rsidRPr="00C52683">
        <w:rPr>
          <w:rFonts w:eastAsiaTheme="minorEastAsia"/>
          <w:color w:val="000000"/>
          <w:kern w:val="24"/>
          <w:sz w:val="22"/>
          <w:szCs w:val="22"/>
        </w:rPr>
        <w:t xml:space="preserve"> НП в почве</w:t>
      </w:r>
      <w:r>
        <w:rPr>
          <w:rFonts w:eastAsiaTheme="minorEastAsia"/>
          <w:color w:val="000000"/>
          <w:kern w:val="24"/>
          <w:sz w:val="22"/>
          <w:szCs w:val="22"/>
        </w:rPr>
        <w:t>.</w:t>
      </w:r>
    </w:p>
    <w:p w:rsidR="007402D6" w:rsidRPr="00C52683" w:rsidRDefault="007402D6" w:rsidP="00DD44DD">
      <w:pPr>
        <w:pStyle w:val="a7"/>
        <w:spacing w:before="0" w:beforeAutospacing="0" w:after="0" w:afterAutospacing="0" w:line="240" w:lineRule="exact"/>
        <w:ind w:firstLine="340"/>
        <w:jc w:val="both"/>
        <w:rPr>
          <w:rFonts w:eastAsiaTheme="minorEastAsia"/>
          <w:color w:val="FF0000"/>
          <w:kern w:val="24"/>
          <w:sz w:val="22"/>
          <w:szCs w:val="22"/>
        </w:rPr>
      </w:pPr>
      <w:r w:rsidRPr="00C52683">
        <w:rPr>
          <w:rFonts w:eastAsiaTheme="minorEastAsia"/>
          <w:color w:val="000000"/>
          <w:kern w:val="24"/>
          <w:sz w:val="22"/>
          <w:szCs w:val="22"/>
        </w:rPr>
        <w:lastRenderedPageBreak/>
        <w:t xml:space="preserve">Нефтеемкость </w:t>
      </w:r>
      <w:r w:rsidR="003D7C08" w:rsidRPr="00C52683">
        <w:rPr>
          <w:rFonts w:eastAsiaTheme="minorEastAsia"/>
          <w:i/>
          <w:color w:val="000000"/>
          <w:kern w:val="24"/>
          <w:sz w:val="22"/>
          <w:szCs w:val="22"/>
          <w:lang w:val="en-US"/>
        </w:rPr>
        <w:t>u</w:t>
      </w:r>
      <w:r w:rsidR="003D7C08" w:rsidRPr="003D7C08">
        <w:rPr>
          <w:rFonts w:eastAsiaTheme="minorEastAsia"/>
          <w:color w:val="000000"/>
          <w:kern w:val="24"/>
          <w:sz w:val="22"/>
          <w:szCs w:val="22"/>
          <w:vertAlign w:val="subscript"/>
        </w:rPr>
        <w:t>2</w:t>
      </w:r>
      <w:r w:rsidR="007C4A31">
        <w:rPr>
          <w:rFonts w:eastAsiaTheme="minorEastAsia"/>
          <w:b/>
          <w:color w:val="000000"/>
          <w:kern w:val="24"/>
          <w:sz w:val="22"/>
          <w:szCs w:val="22"/>
        </w:rPr>
        <w:t xml:space="preserve"> </w:t>
      </w:r>
      <w:r w:rsidR="00287E81" w:rsidRPr="00C52683">
        <w:rPr>
          <w:rFonts w:eastAsiaTheme="minorEastAsia"/>
          <w:color w:val="000000" w:themeColor="text1"/>
          <w:sz w:val="22"/>
          <w:szCs w:val="22"/>
        </w:rPr>
        <w:t>является справочной величиной</w:t>
      </w:r>
      <w:r w:rsidR="007B5C5D" w:rsidRPr="00C52683">
        <w:rPr>
          <w:rFonts w:eastAsiaTheme="minorEastAsia"/>
          <w:color w:val="000000" w:themeColor="text1"/>
          <w:sz w:val="22"/>
          <w:szCs w:val="22"/>
        </w:rPr>
        <w:t xml:space="preserve"> [2]</w:t>
      </w:r>
      <w:r w:rsidR="00680932" w:rsidRPr="00C52683">
        <w:rPr>
          <w:rFonts w:eastAsiaTheme="minorEastAsia"/>
          <w:color w:val="000000"/>
          <w:kern w:val="24"/>
          <w:sz w:val="22"/>
          <w:szCs w:val="22"/>
        </w:rPr>
        <w:t>,</w:t>
      </w:r>
      <w:r w:rsidRPr="00C52683">
        <w:rPr>
          <w:rFonts w:eastAsiaTheme="minorEastAsia"/>
          <w:color w:val="000000"/>
          <w:kern w:val="24"/>
          <w:sz w:val="22"/>
          <w:szCs w:val="22"/>
        </w:rPr>
        <w:t xml:space="preserve"> </w:t>
      </w:r>
      <w:r w:rsidR="00287E81" w:rsidRPr="00C52683">
        <w:rPr>
          <w:rFonts w:eastAsiaTheme="minorEastAsia"/>
          <w:color w:val="000000"/>
          <w:kern w:val="24"/>
          <w:sz w:val="22"/>
          <w:szCs w:val="22"/>
        </w:rPr>
        <w:t>также как и</w:t>
      </w:r>
      <w:r w:rsidRPr="00C52683">
        <w:rPr>
          <w:rFonts w:eastAsiaTheme="minorEastAsia"/>
          <w:color w:val="000000"/>
          <w:kern w:val="24"/>
          <w:sz w:val="22"/>
          <w:szCs w:val="22"/>
        </w:rPr>
        <w:t xml:space="preserve"> </w:t>
      </w:r>
      <w:r w:rsidR="00E62322" w:rsidRPr="00C52683">
        <w:rPr>
          <w:sz w:val="22"/>
          <w:szCs w:val="22"/>
        </w:rPr>
        <w:t>средняя плотность</w:t>
      </w:r>
      <w:r w:rsidR="00DB5643" w:rsidRPr="00C52683">
        <w:rPr>
          <w:sz w:val="22"/>
          <w:szCs w:val="22"/>
        </w:rPr>
        <w:t xml:space="preserve"> НП</w:t>
      </w:r>
      <w:r w:rsidR="00287E81" w:rsidRPr="00C52683">
        <w:rPr>
          <w:sz w:val="22"/>
          <w:szCs w:val="22"/>
        </w:rPr>
        <w:t xml:space="preserve"> </w:t>
      </w:r>
      <w:r w:rsidR="003D7C08" w:rsidRPr="003871B6">
        <w:rPr>
          <w:rFonts w:eastAsiaTheme="minorEastAsia"/>
          <w:color w:val="000000"/>
          <w:kern w:val="24"/>
          <w:sz w:val="22"/>
          <w:szCs w:val="22"/>
        </w:rPr>
        <w:t>ρ</w:t>
      </w:r>
      <w:r w:rsidR="003D7C08">
        <w:rPr>
          <w:rFonts w:eastAsiaTheme="minorEastAsia"/>
          <w:color w:val="000000"/>
          <w:kern w:val="24"/>
          <w:sz w:val="22"/>
          <w:szCs w:val="22"/>
          <w:vertAlign w:val="subscript"/>
        </w:rPr>
        <w:t>0</w:t>
      </w:r>
      <w:r w:rsidR="00287E81" w:rsidRPr="00C52683">
        <w:rPr>
          <w:rFonts w:eastAsiaTheme="minorEastAsia"/>
          <w:color w:val="000000"/>
          <w:kern w:val="24"/>
          <w:sz w:val="22"/>
          <w:szCs w:val="22"/>
        </w:rPr>
        <w:t xml:space="preserve"> </w:t>
      </w:r>
      <w:r w:rsidR="00287E81" w:rsidRPr="00C52683">
        <w:rPr>
          <w:rFonts w:eastAsiaTheme="minorEastAsia"/>
          <w:kern w:val="24"/>
          <w:sz w:val="22"/>
          <w:szCs w:val="22"/>
        </w:rPr>
        <w:t xml:space="preserve">[3]. </w:t>
      </w:r>
    </w:p>
    <w:p w:rsidR="005401E1" w:rsidRPr="00C52683" w:rsidRDefault="00862312" w:rsidP="00933B7C">
      <w:pPr>
        <w:pStyle w:val="a7"/>
        <w:spacing w:before="0" w:beforeAutospacing="0" w:after="0" w:afterAutospacing="0" w:line="240" w:lineRule="exact"/>
        <w:ind w:firstLine="340"/>
        <w:rPr>
          <w:bCs/>
          <w:sz w:val="22"/>
          <w:szCs w:val="22"/>
        </w:rPr>
      </w:pPr>
      <w:r w:rsidRPr="00154584">
        <w:rPr>
          <w:rFonts w:eastAsiaTheme="minorEastAsia"/>
          <w:bCs/>
          <w:i/>
          <w:color w:val="000000"/>
          <w:kern w:val="24"/>
          <w:sz w:val="22"/>
          <w:szCs w:val="22"/>
        </w:rPr>
        <w:t>Максимальная глубина проникновения</w:t>
      </w:r>
      <w:r w:rsidR="0093693D" w:rsidRPr="00154584">
        <w:rPr>
          <w:rFonts w:eastAsiaTheme="minorEastAsia"/>
          <w:bCs/>
          <w:i/>
          <w:color w:val="000000"/>
          <w:kern w:val="24"/>
          <w:sz w:val="22"/>
          <w:szCs w:val="22"/>
        </w:rPr>
        <w:t xml:space="preserve"> </w:t>
      </w:r>
      <w:r w:rsidR="008E18E4" w:rsidRPr="00154584">
        <w:rPr>
          <w:rFonts w:eastAsiaTheme="minorEastAsia"/>
          <w:bCs/>
          <w:i/>
          <w:color w:val="000000"/>
          <w:kern w:val="24"/>
          <w:sz w:val="22"/>
          <w:szCs w:val="22"/>
          <w:lang w:val="en-US"/>
        </w:rPr>
        <w:t>H</w:t>
      </w:r>
      <w:r w:rsidR="008E18E4" w:rsidRPr="00154584">
        <w:rPr>
          <w:rFonts w:eastAsiaTheme="minorEastAsia"/>
          <w:bCs/>
          <w:color w:val="000000"/>
          <w:kern w:val="24"/>
          <w:sz w:val="22"/>
          <w:szCs w:val="22"/>
          <w:vertAlign w:val="subscript"/>
        </w:rPr>
        <w:t>2</w:t>
      </w:r>
      <w:r w:rsidR="00D56319" w:rsidRPr="00154584">
        <w:rPr>
          <w:rFonts w:eastAsiaTheme="minorEastAsia"/>
          <w:bCs/>
          <w:color w:val="000000"/>
          <w:kern w:val="24"/>
          <w:sz w:val="22"/>
          <w:szCs w:val="22"/>
          <w:vertAlign w:val="subscript"/>
        </w:rPr>
        <w:t xml:space="preserve"> </w:t>
      </w:r>
      <w:r w:rsidRPr="00154584">
        <w:rPr>
          <w:rFonts w:eastAsiaTheme="minorEastAsia"/>
          <w:bCs/>
          <w:i/>
          <w:color w:val="000000"/>
          <w:kern w:val="24"/>
          <w:sz w:val="22"/>
          <w:szCs w:val="22"/>
        </w:rPr>
        <w:t>НП в почву</w:t>
      </w:r>
      <w:r w:rsidRPr="00C52683">
        <w:rPr>
          <w:rFonts w:eastAsiaTheme="minorEastAsia"/>
          <w:b/>
          <w:bCs/>
          <w:color w:val="000000"/>
          <w:kern w:val="24"/>
          <w:sz w:val="22"/>
          <w:szCs w:val="22"/>
        </w:rPr>
        <w:t xml:space="preserve"> </w:t>
      </w:r>
      <w:r w:rsidRPr="00C52683">
        <w:rPr>
          <w:bCs/>
          <w:sz w:val="22"/>
          <w:szCs w:val="22"/>
        </w:rPr>
        <w:t>вычисляется следующим образом: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562"/>
      </w:tblGrid>
      <w:tr w:rsidR="005401E1" w:rsidRPr="00C52683" w:rsidTr="00C52683">
        <w:tc>
          <w:tcPr>
            <w:tcW w:w="4077" w:type="dxa"/>
            <w:vAlign w:val="center"/>
          </w:tcPr>
          <w:p w:rsidR="005401E1" w:rsidRPr="00C52683" w:rsidRDefault="006C479C" w:rsidP="00DD44DD">
            <w:pPr>
              <w:spacing w:before="120" w:after="120"/>
              <w:jc w:val="center"/>
              <w:rPr>
                <w:rFonts w:ascii="Times New Roman" w:hAnsi="Times New Roman" w:cs="Times New Roman"/>
                <w:bCs/>
                <w:lang w:val="en-US"/>
              </w:rPr>
            </w:pPr>
            <w:r w:rsidRPr="00C52683">
              <w:rPr>
                <w:bCs/>
                <w:position w:val="-28"/>
              </w:rPr>
              <w:object w:dxaOrig="1740" w:dyaOrig="680">
                <v:shape id="_x0000_i1030" type="#_x0000_t75" style="width:87.75pt;height:34.5pt" o:ole="">
                  <v:imagedata r:id="rId21" o:title=""/>
                </v:shape>
                <o:OLEObject Type="Embed" ProgID="Equation.DSMT4" ShapeID="_x0000_i1030" DrawAspect="Content" ObjectID="_1626847977" r:id="rId22"/>
              </w:object>
            </w:r>
            <w:r w:rsidR="0048668B">
              <w:rPr>
                <w:rFonts w:ascii="Times New Roman" w:hAnsi="Times New Roman" w:cs="Times New Roman"/>
                <w:bCs/>
                <w:iCs/>
              </w:rPr>
              <w:t>.</w:t>
            </w:r>
          </w:p>
        </w:tc>
        <w:tc>
          <w:tcPr>
            <w:tcW w:w="567" w:type="dxa"/>
            <w:vAlign w:val="center"/>
          </w:tcPr>
          <w:p w:rsidR="005401E1" w:rsidRPr="00C52683" w:rsidRDefault="005401E1" w:rsidP="00C52683">
            <w:pPr>
              <w:spacing w:before="120" w:after="120"/>
              <w:jc w:val="right"/>
              <w:rPr>
                <w:rFonts w:ascii="Times New Roman" w:hAnsi="Times New Roman" w:cs="Times New Roman"/>
                <w:bCs/>
              </w:rPr>
            </w:pPr>
            <w:r w:rsidRPr="00C52683">
              <w:rPr>
                <w:rFonts w:ascii="Times New Roman" w:hAnsi="Times New Roman" w:cs="Times New Roman"/>
                <w:bCs/>
              </w:rPr>
              <w:t>(</w:t>
            </w:r>
            <w:r w:rsidR="008E18E4" w:rsidRPr="00C52683">
              <w:rPr>
                <w:rFonts w:ascii="Times New Roman" w:hAnsi="Times New Roman" w:cs="Times New Roman"/>
                <w:bCs/>
                <w:lang w:val="en-US"/>
              </w:rPr>
              <w:t>5</w:t>
            </w:r>
            <w:r w:rsidRPr="00C52683">
              <w:rPr>
                <w:rFonts w:ascii="Times New Roman" w:hAnsi="Times New Roman" w:cs="Times New Roman"/>
                <w:bCs/>
              </w:rPr>
              <w:t>)</w:t>
            </w:r>
          </w:p>
        </w:tc>
      </w:tr>
    </w:tbl>
    <w:p w:rsidR="002F01A7" w:rsidRPr="00C52683" w:rsidRDefault="004963EE" w:rsidP="00C52683">
      <w:pPr>
        <w:pStyle w:val="a7"/>
        <w:spacing w:before="0" w:beforeAutospacing="0" w:after="0" w:afterAutospacing="0" w:line="240" w:lineRule="exact"/>
        <w:ind w:firstLine="340"/>
        <w:jc w:val="both"/>
        <w:rPr>
          <w:sz w:val="22"/>
          <w:szCs w:val="22"/>
        </w:rPr>
      </w:pPr>
      <w:r w:rsidRPr="00154584">
        <w:rPr>
          <w:bCs/>
          <w:i/>
          <w:sz w:val="22"/>
          <w:szCs w:val="22"/>
        </w:rPr>
        <w:t>Г</w:t>
      </w:r>
      <w:r w:rsidR="00B61323" w:rsidRPr="00154584">
        <w:rPr>
          <w:bCs/>
          <w:i/>
          <w:sz w:val="22"/>
          <w:szCs w:val="22"/>
        </w:rPr>
        <w:t>рунт</w:t>
      </w:r>
      <w:r w:rsidRPr="00154584">
        <w:rPr>
          <w:bCs/>
          <w:i/>
          <w:sz w:val="22"/>
          <w:szCs w:val="22"/>
        </w:rPr>
        <w:t>овый слой</w:t>
      </w:r>
      <w:r w:rsidR="00C52683" w:rsidRPr="00154584">
        <w:rPr>
          <w:bCs/>
          <w:i/>
          <w:sz w:val="22"/>
          <w:szCs w:val="22"/>
        </w:rPr>
        <w:t>.</w:t>
      </w:r>
      <w:r w:rsidR="00C52683" w:rsidRPr="00C52683">
        <w:rPr>
          <w:b/>
          <w:bCs/>
          <w:sz w:val="22"/>
          <w:szCs w:val="22"/>
        </w:rPr>
        <w:t xml:space="preserve"> </w:t>
      </w:r>
      <w:r w:rsidR="00680932" w:rsidRPr="00C52683">
        <w:rPr>
          <w:sz w:val="22"/>
          <w:szCs w:val="22"/>
        </w:rPr>
        <w:t>На</w:t>
      </w:r>
      <w:r w:rsidR="002F01A7" w:rsidRPr="00C52683">
        <w:rPr>
          <w:sz w:val="22"/>
          <w:szCs w:val="22"/>
        </w:rPr>
        <w:t xml:space="preserve"> третьем</w:t>
      </w:r>
      <w:r w:rsidR="00680932" w:rsidRPr="00C52683">
        <w:rPr>
          <w:sz w:val="22"/>
          <w:szCs w:val="22"/>
        </w:rPr>
        <w:t xml:space="preserve"> уровне </w:t>
      </w:r>
      <w:r w:rsidR="002F01A7" w:rsidRPr="00C52683">
        <w:rPr>
          <w:sz w:val="22"/>
          <w:szCs w:val="22"/>
        </w:rPr>
        <w:t>модели</w:t>
      </w:r>
      <w:r w:rsidR="003318DA" w:rsidRPr="00C52683">
        <w:rPr>
          <w:sz w:val="22"/>
          <w:szCs w:val="22"/>
        </w:rPr>
        <w:t xml:space="preserve"> вычисля</w:t>
      </w:r>
      <w:r w:rsidR="00DD0E8B" w:rsidRPr="00C52683">
        <w:rPr>
          <w:sz w:val="22"/>
          <w:szCs w:val="22"/>
        </w:rPr>
        <w:t>ются</w:t>
      </w:r>
      <w:r w:rsidR="003318DA" w:rsidRPr="00C52683">
        <w:rPr>
          <w:sz w:val="22"/>
          <w:szCs w:val="22"/>
        </w:rPr>
        <w:t>: скорость вертикального проникновения НП в грунт, адсорбированная грунтом масса НП,</w:t>
      </w:r>
      <w:r w:rsidR="007C4A31">
        <w:rPr>
          <w:sz w:val="22"/>
          <w:szCs w:val="22"/>
        </w:rPr>
        <w:t xml:space="preserve"> </w:t>
      </w:r>
      <w:r w:rsidR="003318DA" w:rsidRPr="00C52683">
        <w:rPr>
          <w:sz w:val="22"/>
          <w:szCs w:val="22"/>
        </w:rPr>
        <w:t>максимальная глубина проникновения НП в грунт, максимальная концен</w:t>
      </w:r>
      <w:r w:rsidR="00D56319" w:rsidRPr="00C52683">
        <w:rPr>
          <w:sz w:val="22"/>
          <w:szCs w:val="22"/>
        </w:rPr>
        <w:t>трация НП</w:t>
      </w:r>
      <w:r w:rsidR="003318DA" w:rsidRPr="00C52683">
        <w:rPr>
          <w:sz w:val="22"/>
          <w:szCs w:val="22"/>
        </w:rPr>
        <w:t xml:space="preserve"> в грунте</w:t>
      </w:r>
      <w:r w:rsidR="002F01A7" w:rsidRPr="00C52683">
        <w:rPr>
          <w:sz w:val="22"/>
          <w:szCs w:val="22"/>
        </w:rPr>
        <w:t>.</w:t>
      </w:r>
    </w:p>
    <w:p w:rsidR="005136AC" w:rsidRPr="00C52683" w:rsidRDefault="00795581" w:rsidP="00933B7C">
      <w:pPr>
        <w:spacing w:after="0" w:line="240" w:lineRule="exact"/>
        <w:ind w:firstLine="340"/>
        <w:jc w:val="both"/>
        <w:rPr>
          <w:rFonts w:ascii="Times New Roman" w:hAnsi="Times New Roman" w:cs="Times New Roman"/>
          <w:bCs/>
        </w:rPr>
      </w:pPr>
      <w:r w:rsidRPr="00154584">
        <w:rPr>
          <w:rFonts w:ascii="Times New Roman" w:hAnsi="Times New Roman" w:cs="Times New Roman"/>
          <w:bCs/>
          <w:i/>
        </w:rPr>
        <w:t>Скорость вертика</w:t>
      </w:r>
      <w:r w:rsidR="009A53CE" w:rsidRPr="00154584">
        <w:rPr>
          <w:rFonts w:ascii="Times New Roman" w:hAnsi="Times New Roman" w:cs="Times New Roman"/>
          <w:bCs/>
          <w:i/>
        </w:rPr>
        <w:t>льного проникновения</w:t>
      </w:r>
      <w:r w:rsidR="00242E9B" w:rsidRPr="00154584">
        <w:rPr>
          <w:rFonts w:ascii="Times New Roman" w:hAnsi="Times New Roman" w:cs="Times New Roman"/>
          <w:bCs/>
          <w:i/>
        </w:rPr>
        <w:t xml:space="preserve"> </w:t>
      </w:r>
      <w:r w:rsidR="008E18E4" w:rsidRPr="00154584">
        <w:rPr>
          <w:rFonts w:ascii="Times New Roman" w:hAnsi="Times New Roman" w:cs="Times New Roman"/>
          <w:bCs/>
          <w:i/>
          <w:lang w:val="en-US"/>
        </w:rPr>
        <w:t>v</w:t>
      </w:r>
      <w:r w:rsidR="008E18E4" w:rsidRPr="00154584">
        <w:rPr>
          <w:rFonts w:ascii="Times New Roman" w:hAnsi="Times New Roman" w:cs="Times New Roman"/>
          <w:bCs/>
          <w:i/>
          <w:vertAlign w:val="subscript"/>
        </w:rPr>
        <w:t>3</w:t>
      </w:r>
      <w:r w:rsidR="00D56319" w:rsidRPr="00154584">
        <w:rPr>
          <w:rFonts w:ascii="Times New Roman" w:hAnsi="Times New Roman" w:cs="Times New Roman"/>
          <w:bCs/>
          <w:i/>
        </w:rPr>
        <w:t xml:space="preserve"> </w:t>
      </w:r>
      <w:r w:rsidR="009A53CE" w:rsidRPr="00154584">
        <w:rPr>
          <w:rFonts w:ascii="Times New Roman" w:hAnsi="Times New Roman" w:cs="Times New Roman"/>
          <w:bCs/>
          <w:i/>
        </w:rPr>
        <w:t>НП в грунт</w:t>
      </w:r>
      <w:r w:rsidR="009A53CE" w:rsidRPr="00C52683">
        <w:rPr>
          <w:rFonts w:ascii="Times New Roman" w:hAnsi="Times New Roman" w:cs="Times New Roman"/>
          <w:b/>
          <w:bCs/>
        </w:rPr>
        <w:t xml:space="preserve"> </w:t>
      </w:r>
      <w:r w:rsidR="009A53CE" w:rsidRPr="00C52683">
        <w:rPr>
          <w:rFonts w:ascii="Times New Roman" w:hAnsi="Times New Roman" w:cs="Times New Roman"/>
          <w:bCs/>
        </w:rPr>
        <w:t>вычисляется по следующей формуле: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4"/>
      </w:tblGrid>
      <w:tr w:rsidR="005136AC" w:rsidRPr="00C52683" w:rsidTr="00C52683">
        <w:tc>
          <w:tcPr>
            <w:tcW w:w="4077" w:type="dxa"/>
            <w:vAlign w:val="center"/>
          </w:tcPr>
          <w:p w:rsidR="005136AC" w:rsidRPr="00C52683" w:rsidRDefault="003D7C08" w:rsidP="00C52683">
            <w:pPr>
              <w:spacing w:before="120" w:after="120"/>
              <w:jc w:val="center"/>
              <w:rPr>
                <w:rFonts w:ascii="Times New Roman" w:hAnsi="Times New Roman" w:cs="Times New Roman"/>
                <w:bCs/>
                <w:lang w:val="en-US"/>
              </w:rPr>
            </w:pPr>
            <w:r w:rsidRPr="003D7C08">
              <w:rPr>
                <w:rFonts w:ascii="Times New Roman" w:hAnsi="Times New Roman" w:cs="Times New Roman"/>
                <w:bCs/>
                <w:position w:val="-28"/>
              </w:rPr>
              <w:object w:dxaOrig="780" w:dyaOrig="680">
                <v:shape id="_x0000_i1031" type="#_x0000_t75" style="width:39pt;height:34.5pt" o:ole="">
                  <v:imagedata r:id="rId23" o:title=""/>
                </v:shape>
                <o:OLEObject Type="Embed" ProgID="Equation.DSMT4" ShapeID="_x0000_i1031" DrawAspect="Content" ObjectID="_1626847978" r:id="rId24"/>
              </w:object>
            </w:r>
            <w:r w:rsidR="0048668B">
              <w:rPr>
                <w:rFonts w:ascii="Times New Roman" w:hAnsi="Times New Roman" w:cs="Times New Roman"/>
                <w:bCs/>
                <w:iCs/>
              </w:rPr>
              <w:t>.</w:t>
            </w:r>
          </w:p>
        </w:tc>
        <w:tc>
          <w:tcPr>
            <w:tcW w:w="567" w:type="dxa"/>
            <w:vAlign w:val="center"/>
          </w:tcPr>
          <w:p w:rsidR="005136AC" w:rsidRPr="00C52683" w:rsidRDefault="005136AC" w:rsidP="00C52683">
            <w:pPr>
              <w:spacing w:before="120" w:after="120"/>
              <w:jc w:val="right"/>
              <w:rPr>
                <w:rFonts w:ascii="Times New Roman" w:hAnsi="Times New Roman" w:cs="Times New Roman"/>
                <w:bCs/>
              </w:rPr>
            </w:pPr>
            <w:r w:rsidRPr="00C52683">
              <w:rPr>
                <w:rFonts w:ascii="Times New Roman" w:hAnsi="Times New Roman" w:cs="Times New Roman"/>
                <w:bCs/>
              </w:rPr>
              <w:t>(</w:t>
            </w:r>
            <w:r w:rsidRPr="00C52683">
              <w:rPr>
                <w:rFonts w:ascii="Times New Roman" w:hAnsi="Times New Roman" w:cs="Times New Roman"/>
                <w:bCs/>
                <w:lang w:val="en-US"/>
              </w:rPr>
              <w:t>6</w:t>
            </w:r>
            <w:r w:rsidRPr="00C52683">
              <w:rPr>
                <w:rFonts w:ascii="Times New Roman" w:hAnsi="Times New Roman" w:cs="Times New Roman"/>
                <w:bCs/>
              </w:rPr>
              <w:t>)</w:t>
            </w:r>
          </w:p>
        </w:tc>
      </w:tr>
    </w:tbl>
    <w:p w:rsidR="00BF2917" w:rsidRPr="00C52683" w:rsidRDefault="00BF2917" w:rsidP="00C52683">
      <w:pPr>
        <w:spacing w:after="0" w:line="240" w:lineRule="exact"/>
        <w:ind w:right="-23" w:firstLine="340"/>
        <w:jc w:val="both"/>
        <w:rPr>
          <w:rFonts w:ascii="Times New Roman" w:eastAsia="Times New Roman" w:hAnsi="Times New Roman" w:cs="Times New Roman"/>
          <w:color w:val="000000" w:themeColor="text1"/>
        </w:rPr>
      </w:pPr>
      <w:r w:rsidRPr="00C52683">
        <w:rPr>
          <w:rFonts w:ascii="Times New Roman" w:eastAsiaTheme="minorEastAsia" w:hAnsi="Times New Roman" w:cs="Times New Roman"/>
          <w:color w:val="000000"/>
          <w:kern w:val="24"/>
        </w:rPr>
        <w:t>Коэффициент фильтрации воды</w:t>
      </w:r>
      <w:r w:rsidR="00E62322" w:rsidRPr="00C52683">
        <w:rPr>
          <w:rFonts w:ascii="Times New Roman" w:eastAsiaTheme="minorEastAsia" w:hAnsi="Times New Roman" w:cs="Times New Roman"/>
          <w:color w:val="000000"/>
          <w:kern w:val="24"/>
        </w:rPr>
        <w:t xml:space="preserve"> </w:t>
      </w:r>
      <w:r w:rsidR="003D7C08" w:rsidRPr="003D7C08">
        <w:rPr>
          <w:rFonts w:ascii="Times New Roman" w:eastAsiaTheme="minorEastAsia" w:hAnsi="Times New Roman" w:cs="Times New Roman"/>
          <w:i/>
          <w:color w:val="000000"/>
          <w:kern w:val="24"/>
          <w:lang w:val="en-US"/>
        </w:rPr>
        <w:t>k</w:t>
      </w:r>
      <w:r w:rsidR="003D7C08" w:rsidRPr="003D7C08">
        <w:rPr>
          <w:rFonts w:ascii="Times New Roman" w:eastAsiaTheme="minorEastAsia" w:hAnsi="Times New Roman" w:cs="Times New Roman"/>
          <w:color w:val="000000"/>
          <w:kern w:val="24"/>
          <w:vertAlign w:val="subscript"/>
        </w:rPr>
        <w:t>в</w:t>
      </w:r>
      <w:r w:rsidR="00503117" w:rsidRPr="00C52683">
        <w:rPr>
          <w:rFonts w:ascii="Times New Roman" w:eastAsiaTheme="minorEastAsia" w:hAnsi="Times New Roman" w:cs="Times New Roman"/>
          <w:color w:val="000000"/>
          <w:kern w:val="24"/>
        </w:rPr>
        <w:t xml:space="preserve"> </w:t>
      </w:r>
      <w:r w:rsidR="00D56319" w:rsidRPr="00C52683">
        <w:rPr>
          <w:rFonts w:ascii="Times New Roman" w:eastAsiaTheme="minorEastAsia" w:hAnsi="Times New Roman" w:cs="Times New Roman"/>
          <w:color w:val="000000"/>
          <w:kern w:val="24"/>
        </w:rPr>
        <w:t xml:space="preserve">[4] </w:t>
      </w:r>
      <w:r w:rsidR="00503117" w:rsidRPr="00C52683">
        <w:rPr>
          <w:rFonts w:ascii="Times New Roman" w:eastAsiaTheme="minorEastAsia" w:hAnsi="Times New Roman" w:cs="Times New Roman"/>
          <w:color w:val="000000"/>
          <w:kern w:val="24"/>
        </w:rPr>
        <w:t>и</w:t>
      </w:r>
      <w:r w:rsidR="007C4A31">
        <w:rPr>
          <w:rFonts w:ascii="Times New Roman" w:eastAsia="Times New Roman" w:hAnsi="Times New Roman" w:cs="Times New Roman"/>
          <w:color w:val="000000" w:themeColor="text1"/>
        </w:rPr>
        <w:t xml:space="preserve"> </w:t>
      </w:r>
      <w:r w:rsidRPr="00C52683">
        <w:rPr>
          <w:rFonts w:ascii="Times New Roman" w:eastAsiaTheme="minorEastAsia" w:hAnsi="Times New Roman" w:cs="Times New Roman"/>
          <w:color w:val="000000"/>
          <w:kern w:val="24"/>
        </w:rPr>
        <w:t>коэффициент задержки</w:t>
      </w:r>
      <w:r w:rsidR="00177827" w:rsidRPr="00C52683">
        <w:rPr>
          <w:rFonts w:ascii="Times New Roman" w:eastAsiaTheme="minorEastAsia" w:hAnsi="Times New Roman" w:cs="Times New Roman"/>
          <w:color w:val="000000"/>
          <w:kern w:val="24"/>
        </w:rPr>
        <w:t xml:space="preserve"> </w:t>
      </w:r>
      <w:r w:rsidR="003D7C08" w:rsidRPr="003D7C08">
        <w:rPr>
          <w:rFonts w:ascii="Times New Roman" w:eastAsiaTheme="minorEastAsia" w:hAnsi="Times New Roman" w:cs="Times New Roman"/>
          <w:i/>
          <w:color w:val="000000"/>
          <w:kern w:val="24"/>
          <w:lang w:val="en-US"/>
        </w:rPr>
        <w:t>r</w:t>
      </w:r>
      <w:r w:rsidR="003D7C08" w:rsidRPr="003D7C08">
        <w:rPr>
          <w:rFonts w:ascii="Times New Roman" w:eastAsiaTheme="minorEastAsia" w:hAnsi="Times New Roman" w:cs="Times New Roman"/>
          <w:color w:val="000000"/>
          <w:kern w:val="24"/>
          <w:vertAlign w:val="subscript"/>
        </w:rPr>
        <w:t>3</w:t>
      </w:r>
      <w:r w:rsidRPr="00C52683">
        <w:rPr>
          <w:rFonts w:ascii="Times New Roman" w:eastAsiaTheme="minorEastAsia" w:hAnsi="Times New Roman" w:cs="Times New Roman"/>
          <w:color w:val="000000"/>
          <w:kern w:val="24"/>
        </w:rPr>
        <w:t xml:space="preserve"> НП</w:t>
      </w:r>
      <w:r w:rsidR="00B62B64">
        <w:rPr>
          <w:rFonts w:ascii="Times New Roman" w:eastAsiaTheme="minorEastAsia" w:hAnsi="Times New Roman" w:cs="Times New Roman"/>
          <w:color w:val="000000"/>
          <w:kern w:val="24"/>
        </w:rPr>
        <w:t xml:space="preserve"> </w:t>
      </w:r>
      <w:r w:rsidR="00B62B64" w:rsidRPr="00C52683">
        <w:rPr>
          <w:rFonts w:ascii="Times New Roman" w:eastAsiaTheme="minorEastAsia" w:hAnsi="Times New Roman" w:cs="Times New Roman"/>
          <w:kern w:val="24"/>
        </w:rPr>
        <w:t xml:space="preserve">[5] </w:t>
      </w:r>
      <w:r w:rsidRPr="00C52683">
        <w:rPr>
          <w:rFonts w:ascii="Times New Roman" w:eastAsiaTheme="minorEastAsia" w:hAnsi="Times New Roman" w:cs="Times New Roman"/>
          <w:color w:val="000000"/>
          <w:kern w:val="24"/>
        </w:rPr>
        <w:t>в грунте</w:t>
      </w:r>
      <w:r w:rsidR="00EB7698" w:rsidRPr="00C52683">
        <w:rPr>
          <w:rFonts w:ascii="Times New Roman" w:eastAsiaTheme="minorEastAsia" w:hAnsi="Times New Roman" w:cs="Times New Roman"/>
          <w:color w:val="000000"/>
          <w:kern w:val="24"/>
        </w:rPr>
        <w:t xml:space="preserve"> </w:t>
      </w:r>
      <w:r w:rsidR="00B2740F" w:rsidRPr="00C52683">
        <w:rPr>
          <w:rFonts w:ascii="Times New Roman" w:eastAsiaTheme="minorEastAsia" w:hAnsi="Times New Roman" w:cs="Times New Roman"/>
          <w:color w:val="000000"/>
          <w:kern w:val="24"/>
        </w:rPr>
        <w:t>являются справочными величинами</w:t>
      </w:r>
      <w:r w:rsidR="00B62B64">
        <w:rPr>
          <w:rFonts w:ascii="Times New Roman" w:eastAsiaTheme="minorEastAsia" w:hAnsi="Times New Roman" w:cs="Times New Roman"/>
          <w:color w:val="000000"/>
          <w:kern w:val="24"/>
        </w:rPr>
        <w:t>.</w:t>
      </w:r>
    </w:p>
    <w:p w:rsidR="001943C9" w:rsidRPr="00C52683" w:rsidRDefault="001943C9" w:rsidP="00933B7C">
      <w:pPr>
        <w:spacing w:before="24" w:after="0" w:line="240" w:lineRule="exact"/>
        <w:ind w:right="-20" w:firstLine="340"/>
        <w:rPr>
          <w:rFonts w:ascii="Times New Roman" w:hAnsi="Times New Roman" w:cs="Times New Roman"/>
        </w:rPr>
      </w:pPr>
      <w:r w:rsidRPr="00154584">
        <w:rPr>
          <w:rFonts w:ascii="Times New Roman" w:eastAsia="Times New Roman" w:hAnsi="Times New Roman" w:cs="Times New Roman"/>
          <w:i/>
          <w:color w:val="000000" w:themeColor="text1"/>
          <w:w w:val="107"/>
        </w:rPr>
        <w:t>Адсорбированная</w:t>
      </w:r>
      <w:r w:rsidRPr="00154584">
        <w:rPr>
          <w:rFonts w:ascii="Times New Roman" w:eastAsia="Times New Roman" w:hAnsi="Times New Roman" w:cs="Times New Roman"/>
          <w:i/>
          <w:color w:val="000000" w:themeColor="text1"/>
        </w:rPr>
        <w:t xml:space="preserve"> грунтовым</w:t>
      </w:r>
      <w:r w:rsidRPr="00154584">
        <w:rPr>
          <w:rFonts w:ascii="Times New Roman" w:eastAsia="Times New Roman" w:hAnsi="Times New Roman" w:cs="Times New Roman"/>
          <w:i/>
          <w:color w:val="000000" w:themeColor="text1"/>
          <w:spacing w:val="21"/>
        </w:rPr>
        <w:t xml:space="preserve"> </w:t>
      </w:r>
      <w:r w:rsidRPr="00154584">
        <w:rPr>
          <w:rFonts w:ascii="Times New Roman" w:eastAsia="Times New Roman" w:hAnsi="Times New Roman" w:cs="Times New Roman"/>
          <w:i/>
          <w:color w:val="000000" w:themeColor="text1"/>
        </w:rPr>
        <w:t>слоем</w:t>
      </w:r>
      <w:r w:rsidRPr="00154584">
        <w:rPr>
          <w:rFonts w:ascii="Times New Roman" w:eastAsia="Times New Roman" w:hAnsi="Times New Roman" w:cs="Times New Roman"/>
          <w:i/>
          <w:color w:val="000000" w:themeColor="text1"/>
          <w:spacing w:val="20"/>
          <w:w w:val="107"/>
        </w:rPr>
        <w:t xml:space="preserve"> </w:t>
      </w:r>
      <w:r w:rsidRPr="00154584">
        <w:rPr>
          <w:rFonts w:ascii="Times New Roman" w:eastAsia="Times New Roman" w:hAnsi="Times New Roman" w:cs="Times New Roman"/>
          <w:i/>
          <w:color w:val="000000" w:themeColor="text1"/>
        </w:rPr>
        <w:t>масса</w:t>
      </w:r>
      <w:r w:rsidR="00242E9B" w:rsidRPr="00154584">
        <w:rPr>
          <w:rFonts w:ascii="Times New Roman" w:eastAsia="Times New Roman" w:hAnsi="Times New Roman" w:cs="Times New Roman"/>
          <w:i/>
          <w:color w:val="000000" w:themeColor="text1"/>
        </w:rPr>
        <w:t xml:space="preserve"> </w:t>
      </w:r>
      <w:r w:rsidR="005136AC" w:rsidRPr="00154584">
        <w:rPr>
          <w:rFonts w:ascii="Times New Roman" w:eastAsia="Times New Roman" w:hAnsi="Times New Roman" w:cs="Times New Roman"/>
          <w:i/>
          <w:color w:val="000000" w:themeColor="text1"/>
          <w:lang w:val="en-US"/>
        </w:rPr>
        <w:t>M</w:t>
      </w:r>
      <w:r w:rsidR="005136AC" w:rsidRPr="00154584">
        <w:rPr>
          <w:rFonts w:ascii="Times New Roman" w:eastAsia="Times New Roman" w:hAnsi="Times New Roman" w:cs="Times New Roman"/>
          <w:color w:val="000000" w:themeColor="text1"/>
          <w:vertAlign w:val="subscript"/>
        </w:rPr>
        <w:t>3</w:t>
      </w:r>
      <w:r w:rsidRPr="00154584">
        <w:rPr>
          <w:rFonts w:ascii="Times New Roman" w:eastAsia="Times New Roman" w:hAnsi="Times New Roman" w:cs="Times New Roman"/>
          <w:i/>
          <w:color w:val="000000" w:themeColor="text1"/>
          <w:spacing w:val="17"/>
        </w:rPr>
        <w:t xml:space="preserve"> </w:t>
      </w:r>
      <w:r w:rsidRPr="00154584">
        <w:rPr>
          <w:rFonts w:ascii="Times New Roman" w:eastAsia="Times New Roman" w:hAnsi="Times New Roman" w:cs="Times New Roman"/>
          <w:i/>
          <w:color w:val="000000" w:themeColor="text1"/>
        </w:rPr>
        <w:t>НП</w:t>
      </w:r>
      <w:r w:rsidRPr="00C52683">
        <w:rPr>
          <w:rFonts w:ascii="Times New Roman" w:eastAsia="Times New Roman" w:hAnsi="Times New Roman" w:cs="Times New Roman"/>
          <w:color w:val="000000" w:themeColor="text1"/>
        </w:rPr>
        <w:t xml:space="preserve"> </w:t>
      </w:r>
      <w:r w:rsidRPr="00C52683">
        <w:rPr>
          <w:rFonts w:ascii="Times New Roman" w:eastAsia="Times New Roman" w:hAnsi="Times New Roman" w:cs="Times New Roman"/>
          <w:color w:val="000000" w:themeColor="text1"/>
          <w:w w:val="108"/>
        </w:rPr>
        <w:t>рассчитывается</w:t>
      </w:r>
      <w:r w:rsidRPr="00C52683">
        <w:rPr>
          <w:rFonts w:ascii="Times New Roman" w:eastAsia="Times New Roman" w:hAnsi="Times New Roman" w:cs="Times New Roman"/>
          <w:color w:val="000000" w:themeColor="text1"/>
          <w:spacing w:val="20"/>
          <w:w w:val="108"/>
        </w:rPr>
        <w:t xml:space="preserve"> </w:t>
      </w:r>
      <w:r w:rsidRPr="00C52683">
        <w:rPr>
          <w:rFonts w:ascii="Times New Roman" w:eastAsia="Times New Roman" w:hAnsi="Times New Roman" w:cs="Times New Roman"/>
          <w:color w:val="000000" w:themeColor="text1"/>
        </w:rPr>
        <w:t>по</w:t>
      </w:r>
      <w:r w:rsidRPr="00C52683">
        <w:rPr>
          <w:rFonts w:ascii="Times New Roman" w:eastAsia="Times New Roman" w:hAnsi="Times New Roman" w:cs="Times New Roman"/>
          <w:color w:val="000000" w:themeColor="text1"/>
          <w:spacing w:val="30"/>
        </w:rPr>
        <w:t xml:space="preserve"> </w:t>
      </w:r>
      <w:r w:rsidRPr="00C52683">
        <w:rPr>
          <w:rFonts w:ascii="Times New Roman" w:eastAsia="Times New Roman" w:hAnsi="Times New Roman" w:cs="Times New Roman"/>
          <w:color w:val="000000" w:themeColor="text1"/>
          <w:w w:val="107"/>
        </w:rPr>
        <w:t>формуле:</w:t>
      </w:r>
      <w:r w:rsidR="005932D1" w:rsidRPr="00C52683">
        <w:rPr>
          <w:rFonts w:ascii="Times New Roman" w:hAnsi="Times New Roman" w:cs="Times New Roman"/>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7"/>
      </w:tblGrid>
      <w:tr w:rsidR="005932D1" w:rsidRPr="00C52683" w:rsidTr="00C52683">
        <w:tc>
          <w:tcPr>
            <w:tcW w:w="4077" w:type="dxa"/>
            <w:vAlign w:val="center"/>
          </w:tcPr>
          <w:p w:rsidR="005932D1" w:rsidRPr="00C52683" w:rsidRDefault="003D7C08" w:rsidP="00C52683">
            <w:pPr>
              <w:spacing w:before="120" w:after="120"/>
              <w:jc w:val="center"/>
              <w:rPr>
                <w:rFonts w:ascii="Times New Roman" w:hAnsi="Times New Roman" w:cs="Times New Roman"/>
                <w:bCs/>
                <w:lang w:val="en-US"/>
              </w:rPr>
            </w:pPr>
            <w:r w:rsidRPr="00C52683">
              <w:rPr>
                <w:rFonts w:ascii="Times New Roman" w:hAnsi="Times New Roman" w:cs="Times New Roman"/>
                <w:position w:val="-28"/>
              </w:rPr>
              <w:object w:dxaOrig="2920" w:dyaOrig="680">
                <v:shape id="_x0000_i1032" type="#_x0000_t75" style="width:146.25pt;height:34.5pt" o:ole="">
                  <v:imagedata r:id="rId25" o:title=""/>
                </v:shape>
                <o:OLEObject Type="Embed" ProgID="Equation.DSMT4" ShapeID="_x0000_i1032" DrawAspect="Content" ObjectID="_1626847979" r:id="rId26"/>
              </w:object>
            </w:r>
            <w:r w:rsidR="0048668B">
              <w:rPr>
                <w:rFonts w:ascii="Times New Roman" w:hAnsi="Times New Roman" w:cs="Times New Roman"/>
                <w:bCs/>
                <w:iCs/>
              </w:rPr>
              <w:t>.</w:t>
            </w:r>
          </w:p>
        </w:tc>
        <w:tc>
          <w:tcPr>
            <w:tcW w:w="567" w:type="dxa"/>
            <w:vAlign w:val="center"/>
          </w:tcPr>
          <w:p w:rsidR="005932D1" w:rsidRPr="00C52683" w:rsidRDefault="005932D1" w:rsidP="00C52683">
            <w:pPr>
              <w:spacing w:before="120" w:after="120"/>
              <w:jc w:val="right"/>
              <w:rPr>
                <w:rFonts w:ascii="Times New Roman" w:hAnsi="Times New Roman" w:cs="Times New Roman"/>
                <w:bCs/>
              </w:rPr>
            </w:pPr>
            <w:r w:rsidRPr="00C52683">
              <w:rPr>
                <w:rFonts w:ascii="Times New Roman" w:hAnsi="Times New Roman" w:cs="Times New Roman"/>
                <w:bCs/>
              </w:rPr>
              <w:t>(</w:t>
            </w:r>
            <w:r w:rsidRPr="00C52683">
              <w:rPr>
                <w:rFonts w:ascii="Times New Roman" w:hAnsi="Times New Roman" w:cs="Times New Roman"/>
                <w:bCs/>
                <w:lang w:val="en-US"/>
              </w:rPr>
              <w:t>7</w:t>
            </w:r>
            <w:r w:rsidRPr="00C52683">
              <w:rPr>
                <w:rFonts w:ascii="Times New Roman" w:hAnsi="Times New Roman" w:cs="Times New Roman"/>
                <w:bCs/>
              </w:rPr>
              <w:t>)</w:t>
            </w:r>
          </w:p>
        </w:tc>
      </w:tr>
    </w:tbl>
    <w:p w:rsidR="003318DA" w:rsidRPr="006B2A48" w:rsidRDefault="005932D1" w:rsidP="00933B7C">
      <w:pPr>
        <w:pStyle w:val="a7"/>
        <w:spacing w:before="0" w:beforeAutospacing="0" w:after="0" w:afterAutospacing="0" w:line="240" w:lineRule="exact"/>
        <w:ind w:firstLine="340"/>
        <w:jc w:val="both"/>
        <w:rPr>
          <w:rFonts w:eastAsiaTheme="minorEastAsia"/>
          <w:color w:val="000000"/>
          <w:kern w:val="24"/>
          <w:sz w:val="22"/>
          <w:szCs w:val="22"/>
        </w:rPr>
      </w:pPr>
      <w:r w:rsidRPr="006B2A48">
        <w:rPr>
          <w:rFonts w:eastAsiaTheme="minorEastAsia"/>
          <w:color w:val="000000"/>
          <w:kern w:val="24"/>
          <w:sz w:val="22"/>
          <w:szCs w:val="22"/>
        </w:rPr>
        <w:t>П</w:t>
      </w:r>
      <w:r w:rsidR="00BC3D8B" w:rsidRPr="006B2A48">
        <w:rPr>
          <w:rFonts w:eastAsiaTheme="minorEastAsia"/>
          <w:color w:val="000000"/>
          <w:kern w:val="24"/>
          <w:sz w:val="22"/>
          <w:szCs w:val="22"/>
        </w:rPr>
        <w:t xml:space="preserve">лотность воды </w:t>
      </w:r>
      <w:r w:rsidR="007C4A31" w:rsidRPr="006B2A48">
        <w:rPr>
          <w:rFonts w:eastAsiaTheme="minorEastAsia"/>
          <w:color w:val="000000"/>
          <w:kern w:val="24"/>
          <w:sz w:val="22"/>
          <w:szCs w:val="22"/>
        </w:rPr>
        <w:t>ρ</w:t>
      </w:r>
      <w:r w:rsidR="007C4A31" w:rsidRPr="006B2A48">
        <w:rPr>
          <w:rFonts w:eastAsiaTheme="minorEastAsia"/>
          <w:color w:val="000000"/>
          <w:kern w:val="24"/>
          <w:sz w:val="22"/>
          <w:szCs w:val="22"/>
          <w:vertAlign w:val="subscript"/>
          <w:lang w:val="en-US"/>
        </w:rPr>
        <w:t>B</w:t>
      </w:r>
      <w:r w:rsidR="00D56319" w:rsidRPr="006B2A48">
        <w:rPr>
          <w:rFonts w:eastAsiaTheme="minorEastAsia"/>
          <w:color w:val="000000" w:themeColor="text1"/>
          <w:sz w:val="22"/>
          <w:szCs w:val="22"/>
        </w:rPr>
        <w:t xml:space="preserve"> [6]</w:t>
      </w:r>
      <w:r w:rsidR="00BC3D8B" w:rsidRPr="006B2A48">
        <w:rPr>
          <w:rFonts w:eastAsiaTheme="minorEastAsia"/>
          <w:color w:val="000000"/>
          <w:kern w:val="24"/>
          <w:sz w:val="22"/>
          <w:szCs w:val="22"/>
        </w:rPr>
        <w:t xml:space="preserve">, </w:t>
      </w:r>
      <w:r w:rsidR="00BC3D8B" w:rsidRPr="006B2A48">
        <w:rPr>
          <w:color w:val="000000" w:themeColor="text1"/>
          <w:w w:val="107"/>
          <w:sz w:val="22"/>
          <w:szCs w:val="22"/>
        </w:rPr>
        <w:t>коэффициент поверхностного натяжения</w:t>
      </w:r>
      <w:r w:rsidR="00BC3D8B" w:rsidRPr="006B2A48">
        <w:rPr>
          <w:color w:val="000000" w:themeColor="text1"/>
          <w:spacing w:val="46"/>
          <w:w w:val="107"/>
          <w:sz w:val="22"/>
          <w:szCs w:val="22"/>
        </w:rPr>
        <w:t xml:space="preserve"> </w:t>
      </w:r>
      <w:r w:rsidR="00BC3D8B" w:rsidRPr="006B2A48">
        <w:rPr>
          <w:color w:val="000000" w:themeColor="text1"/>
          <w:sz w:val="22"/>
          <w:szCs w:val="22"/>
        </w:rPr>
        <w:t xml:space="preserve">НП </w:t>
      </w:r>
      <w:r w:rsidR="007C4A31" w:rsidRPr="006B2A48">
        <w:rPr>
          <w:color w:val="000000" w:themeColor="text1"/>
          <w:sz w:val="22"/>
          <w:szCs w:val="22"/>
        </w:rPr>
        <w:t>δ</w:t>
      </w:r>
      <w:r w:rsidR="003D7C08" w:rsidRPr="003D7C08">
        <w:rPr>
          <w:color w:val="000000" w:themeColor="text1"/>
          <w:sz w:val="22"/>
          <w:szCs w:val="22"/>
          <w:vertAlign w:val="subscript"/>
        </w:rPr>
        <w:t>0</w:t>
      </w:r>
      <w:r w:rsidR="004C1256" w:rsidRPr="006B2A48">
        <w:rPr>
          <w:color w:val="000000" w:themeColor="text1"/>
          <w:sz w:val="22"/>
          <w:szCs w:val="22"/>
        </w:rPr>
        <w:t>,</w:t>
      </w:r>
      <w:r w:rsidR="00BC3D8B" w:rsidRPr="006B2A48">
        <w:rPr>
          <w:color w:val="000000" w:themeColor="text1"/>
          <w:sz w:val="22"/>
          <w:szCs w:val="22"/>
        </w:rPr>
        <w:t xml:space="preserve"> </w:t>
      </w:r>
      <w:r w:rsidR="00BC3D8B" w:rsidRPr="006B2A48">
        <w:rPr>
          <w:color w:val="000000" w:themeColor="text1"/>
          <w:w w:val="107"/>
          <w:sz w:val="22"/>
          <w:szCs w:val="22"/>
        </w:rPr>
        <w:t>коэффициент поверхностного натяжения</w:t>
      </w:r>
      <w:r w:rsidR="00BC3D8B" w:rsidRPr="006B2A48">
        <w:rPr>
          <w:color w:val="000000" w:themeColor="text1"/>
          <w:spacing w:val="46"/>
          <w:w w:val="107"/>
          <w:sz w:val="22"/>
          <w:szCs w:val="22"/>
        </w:rPr>
        <w:t xml:space="preserve"> </w:t>
      </w:r>
      <w:r w:rsidR="00BC3D8B" w:rsidRPr="006B2A48">
        <w:rPr>
          <w:color w:val="000000" w:themeColor="text1"/>
          <w:sz w:val="22"/>
          <w:szCs w:val="22"/>
        </w:rPr>
        <w:t xml:space="preserve">воды </w:t>
      </w:r>
      <w:r w:rsidR="007C4A31" w:rsidRPr="006B2A48">
        <w:rPr>
          <w:color w:val="000000" w:themeColor="text1"/>
          <w:sz w:val="22"/>
          <w:szCs w:val="22"/>
        </w:rPr>
        <w:t>δ</w:t>
      </w:r>
      <w:r w:rsidR="007C4A31" w:rsidRPr="006B2A48">
        <w:rPr>
          <w:color w:val="000000" w:themeColor="text1"/>
          <w:sz w:val="22"/>
          <w:szCs w:val="22"/>
          <w:vertAlign w:val="subscript"/>
          <w:lang w:val="en-US"/>
        </w:rPr>
        <w:t>B</w:t>
      </w:r>
      <w:r w:rsidR="00D56319" w:rsidRPr="006B2A48">
        <w:rPr>
          <w:color w:val="000000" w:themeColor="text1"/>
          <w:sz w:val="22"/>
          <w:szCs w:val="22"/>
        </w:rPr>
        <w:t xml:space="preserve"> [7]</w:t>
      </w:r>
      <w:r w:rsidRPr="006B2A48">
        <w:rPr>
          <w:color w:val="000000" w:themeColor="text1"/>
          <w:sz w:val="22"/>
          <w:szCs w:val="22"/>
        </w:rPr>
        <w:t>,</w:t>
      </w:r>
      <w:r w:rsidR="00287E81" w:rsidRPr="006B2A48">
        <w:rPr>
          <w:color w:val="000000" w:themeColor="text1"/>
          <w:sz w:val="22"/>
          <w:szCs w:val="22"/>
        </w:rPr>
        <w:t xml:space="preserve"> </w:t>
      </w:r>
      <w:r w:rsidR="00CF30E5" w:rsidRPr="006B2A48">
        <w:rPr>
          <w:rFonts w:eastAsiaTheme="minorEastAsia"/>
          <w:color w:val="000000"/>
          <w:kern w:val="24"/>
          <w:sz w:val="22"/>
          <w:szCs w:val="22"/>
        </w:rPr>
        <w:t>пористость грунта</w:t>
      </w:r>
      <w:r w:rsidR="005D20A9" w:rsidRPr="006B2A48">
        <w:rPr>
          <w:rFonts w:eastAsiaTheme="minorEastAsia"/>
          <w:color w:val="000000"/>
          <w:kern w:val="24"/>
          <w:sz w:val="22"/>
          <w:szCs w:val="22"/>
        </w:rPr>
        <w:t xml:space="preserve"> </w:t>
      </w:r>
      <w:r w:rsidRPr="003D7C08">
        <w:rPr>
          <w:i/>
          <w:color w:val="000000" w:themeColor="text1"/>
          <w:sz w:val="22"/>
          <w:szCs w:val="22"/>
          <w:lang w:val="en-US"/>
        </w:rPr>
        <w:t>m</w:t>
      </w:r>
      <w:r w:rsidR="003D7C08" w:rsidRPr="003D7C08">
        <w:rPr>
          <w:color w:val="000000" w:themeColor="text1"/>
          <w:sz w:val="22"/>
          <w:szCs w:val="22"/>
          <w:vertAlign w:val="subscript"/>
        </w:rPr>
        <w:t>3</w:t>
      </w:r>
      <w:r w:rsidR="00503117" w:rsidRPr="006B2A48">
        <w:rPr>
          <w:rFonts w:eastAsiaTheme="minorEastAsia"/>
          <w:color w:val="000000"/>
          <w:kern w:val="24"/>
          <w:sz w:val="22"/>
          <w:szCs w:val="22"/>
        </w:rPr>
        <w:t xml:space="preserve"> и</w:t>
      </w:r>
      <w:r w:rsidR="007C4A31" w:rsidRPr="006B2A48">
        <w:rPr>
          <w:rFonts w:eastAsiaTheme="minorEastAsia"/>
          <w:color w:val="000000"/>
          <w:kern w:val="24"/>
          <w:sz w:val="22"/>
          <w:szCs w:val="22"/>
        </w:rPr>
        <w:t xml:space="preserve"> </w:t>
      </w:r>
      <w:r w:rsidR="00503117" w:rsidRPr="006B2A48">
        <w:rPr>
          <w:color w:val="000000" w:themeColor="text1"/>
          <w:sz w:val="22"/>
          <w:szCs w:val="22"/>
        </w:rPr>
        <w:t xml:space="preserve">капиллярная влагоёмкость грунта </w:t>
      </w:r>
      <w:r w:rsidRPr="006B2A48">
        <w:rPr>
          <w:color w:val="000000" w:themeColor="text1"/>
          <w:sz w:val="22"/>
          <w:szCs w:val="22"/>
          <w:lang w:val="en-US"/>
        </w:rPr>
        <w:t>w</w:t>
      </w:r>
      <w:r w:rsidRPr="006B2A48">
        <w:rPr>
          <w:color w:val="000000" w:themeColor="text1"/>
          <w:sz w:val="22"/>
          <w:szCs w:val="22"/>
          <w:vertAlign w:val="subscript"/>
        </w:rPr>
        <w:t>3</w:t>
      </w:r>
      <w:r w:rsidR="00B62B64">
        <w:rPr>
          <w:color w:val="000000" w:themeColor="text1"/>
          <w:sz w:val="22"/>
          <w:szCs w:val="22"/>
          <w:vertAlign w:val="subscript"/>
        </w:rPr>
        <w:t xml:space="preserve"> </w:t>
      </w:r>
      <w:r w:rsidR="00B62B64" w:rsidRPr="006B2A48">
        <w:rPr>
          <w:rFonts w:eastAsiaTheme="minorEastAsia"/>
          <w:color w:val="000000"/>
          <w:kern w:val="24"/>
          <w:sz w:val="22"/>
          <w:szCs w:val="22"/>
        </w:rPr>
        <w:t>[8]</w:t>
      </w:r>
      <w:r w:rsidR="00503117" w:rsidRPr="006B2A48">
        <w:rPr>
          <w:color w:val="000000" w:themeColor="text1"/>
          <w:sz w:val="22"/>
          <w:szCs w:val="22"/>
        </w:rPr>
        <w:t xml:space="preserve"> </w:t>
      </w:r>
      <w:r w:rsidR="00503117" w:rsidRPr="006B2A48">
        <w:rPr>
          <w:rFonts w:eastAsiaTheme="minorEastAsia"/>
          <w:color w:val="000000"/>
          <w:kern w:val="24"/>
          <w:sz w:val="22"/>
          <w:szCs w:val="22"/>
        </w:rPr>
        <w:t>являются справочными величинами.</w:t>
      </w:r>
    </w:p>
    <w:p w:rsidR="009A53CE" w:rsidRPr="00C52683" w:rsidRDefault="00BF2917" w:rsidP="00933B7C">
      <w:pPr>
        <w:pStyle w:val="a7"/>
        <w:spacing w:before="0" w:beforeAutospacing="0" w:after="0" w:afterAutospacing="0" w:line="240" w:lineRule="exact"/>
        <w:ind w:firstLine="340"/>
        <w:rPr>
          <w:bCs/>
          <w:sz w:val="22"/>
          <w:szCs w:val="22"/>
        </w:rPr>
      </w:pPr>
      <w:r w:rsidRPr="00154584">
        <w:rPr>
          <w:rFonts w:eastAsiaTheme="minorEastAsia"/>
          <w:bCs/>
          <w:i/>
          <w:color w:val="000000"/>
          <w:kern w:val="24"/>
          <w:sz w:val="22"/>
          <w:szCs w:val="22"/>
        </w:rPr>
        <w:t>Максимальная г</w:t>
      </w:r>
      <w:r w:rsidR="009A53CE" w:rsidRPr="00154584">
        <w:rPr>
          <w:rFonts w:eastAsiaTheme="minorEastAsia"/>
          <w:bCs/>
          <w:i/>
          <w:color w:val="000000"/>
          <w:kern w:val="24"/>
          <w:sz w:val="22"/>
          <w:szCs w:val="22"/>
        </w:rPr>
        <w:t>лубина проникновения</w:t>
      </w:r>
      <w:r w:rsidR="00242E9B" w:rsidRPr="00154584">
        <w:rPr>
          <w:rFonts w:eastAsiaTheme="minorEastAsia"/>
          <w:bCs/>
          <w:i/>
          <w:color w:val="000000"/>
          <w:kern w:val="24"/>
          <w:sz w:val="22"/>
          <w:szCs w:val="22"/>
        </w:rPr>
        <w:t xml:space="preserve"> </w:t>
      </w:r>
      <w:r w:rsidR="005932D1" w:rsidRPr="00154584">
        <w:rPr>
          <w:rFonts w:eastAsiaTheme="minorEastAsia"/>
          <w:bCs/>
          <w:i/>
          <w:color w:val="000000"/>
          <w:kern w:val="24"/>
          <w:sz w:val="22"/>
          <w:szCs w:val="22"/>
          <w:lang w:val="en-US"/>
        </w:rPr>
        <w:t>H</w:t>
      </w:r>
      <w:r w:rsidR="005932D1" w:rsidRPr="00154584">
        <w:rPr>
          <w:rFonts w:eastAsiaTheme="minorEastAsia"/>
          <w:bCs/>
          <w:i/>
          <w:color w:val="000000"/>
          <w:kern w:val="24"/>
          <w:sz w:val="22"/>
          <w:szCs w:val="22"/>
          <w:vertAlign w:val="subscript"/>
        </w:rPr>
        <w:t>3</w:t>
      </w:r>
      <w:r w:rsidR="009A53CE" w:rsidRPr="00154584">
        <w:rPr>
          <w:rFonts w:eastAsiaTheme="minorEastAsia"/>
          <w:bCs/>
          <w:i/>
          <w:color w:val="000000"/>
          <w:kern w:val="24"/>
          <w:sz w:val="22"/>
          <w:szCs w:val="22"/>
        </w:rPr>
        <w:t xml:space="preserve"> НП в грунт </w:t>
      </w:r>
      <w:r w:rsidR="00050C65" w:rsidRPr="00050C65">
        <w:rPr>
          <w:rFonts w:eastAsiaTheme="minorEastAsia"/>
          <w:bCs/>
          <w:color w:val="000000"/>
          <w:kern w:val="24"/>
          <w:sz w:val="22"/>
          <w:szCs w:val="22"/>
        </w:rPr>
        <w:t>зависит от адсорбированной в грунте массы</w:t>
      </w:r>
      <w:r w:rsidR="00050C65">
        <w:rPr>
          <w:rFonts w:eastAsiaTheme="minorEastAsia"/>
          <w:bCs/>
          <w:color w:val="000000"/>
          <w:kern w:val="24"/>
          <w:sz w:val="22"/>
          <w:szCs w:val="22"/>
        </w:rPr>
        <w:t xml:space="preserve"> и</w:t>
      </w:r>
      <w:r w:rsidR="00050C65" w:rsidRPr="00050C65">
        <w:rPr>
          <w:rFonts w:eastAsiaTheme="minorEastAsia"/>
          <w:b/>
          <w:bCs/>
          <w:color w:val="000000"/>
          <w:kern w:val="24"/>
          <w:sz w:val="22"/>
          <w:szCs w:val="22"/>
        </w:rPr>
        <w:t xml:space="preserve"> </w:t>
      </w:r>
      <w:r w:rsidR="00C47BB1">
        <w:rPr>
          <w:bCs/>
          <w:sz w:val="22"/>
          <w:szCs w:val="22"/>
        </w:rPr>
        <w:t>вычисляется следующим образом</w:t>
      </w:r>
      <w:r w:rsidR="00C47BB1">
        <w:rPr>
          <w:rFonts w:eastAsiaTheme="minorEastAsia"/>
          <w:bCs/>
          <w:color w:val="000000"/>
          <w:kern w:val="24"/>
          <w:sz w:val="22"/>
          <w:szCs w:val="22"/>
        </w:rPr>
        <w:t xml:space="preserve">, следовательно, концентрация высчитывается используя формулу, или же, приравнивается к мощности грунтового слоя. </w:t>
      </w:r>
      <w:r w:rsidR="00C47BB1">
        <w:rPr>
          <w:bCs/>
          <w:sz w:val="22"/>
          <w:szCs w:val="22"/>
        </w:rPr>
        <w:t>В</w:t>
      </w:r>
      <w:r w:rsidR="00C47BB1" w:rsidRPr="00C52683">
        <w:rPr>
          <w:bCs/>
          <w:sz w:val="22"/>
          <w:szCs w:val="22"/>
        </w:rPr>
        <w:t>ычисляется</w:t>
      </w:r>
      <w:r w:rsidR="00C47BB1">
        <w:rPr>
          <w:bCs/>
          <w:sz w:val="22"/>
          <w:szCs w:val="22"/>
        </w:rPr>
        <w:t xml:space="preserve"> </w:t>
      </w:r>
      <w:r w:rsidR="00C47BB1" w:rsidRPr="00C52683">
        <w:rPr>
          <w:bCs/>
          <w:sz w:val="22"/>
          <w:szCs w:val="22"/>
        </w:rPr>
        <w:t>по следующей формуле: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473"/>
      </w:tblGrid>
      <w:tr w:rsidR="007B5C5D" w:rsidRPr="00112DD4" w:rsidTr="007C4A31">
        <w:tc>
          <w:tcPr>
            <w:tcW w:w="4077" w:type="dxa"/>
            <w:vAlign w:val="center"/>
          </w:tcPr>
          <w:p w:rsidR="007B5C5D" w:rsidRPr="00C52683" w:rsidRDefault="001C1AE4" w:rsidP="007C4A31">
            <w:pPr>
              <w:spacing w:before="120" w:after="120"/>
              <w:jc w:val="center"/>
              <w:rPr>
                <w:rFonts w:ascii="Times New Roman" w:hAnsi="Times New Roman" w:cs="Times New Roman"/>
                <w:bCs/>
                <w:lang w:val="en-US"/>
              </w:rPr>
            </w:pPr>
            <w:r w:rsidRPr="009B16C6">
              <w:rPr>
                <w:bCs/>
                <w:position w:val="-64"/>
              </w:rPr>
              <w:object w:dxaOrig="3440" w:dyaOrig="1400">
                <v:shape id="_x0000_i1033" type="#_x0000_t75" style="width:187.5pt;height:69.75pt" o:ole="">
                  <v:imagedata r:id="rId27" o:title=""/>
                </v:shape>
                <o:OLEObject Type="Embed" ProgID="Equation.3" ShapeID="_x0000_i1033" DrawAspect="Content" ObjectID="_1626847980" r:id="rId28"/>
              </w:object>
            </w:r>
          </w:p>
        </w:tc>
        <w:tc>
          <w:tcPr>
            <w:tcW w:w="462" w:type="dxa"/>
            <w:vAlign w:val="center"/>
          </w:tcPr>
          <w:p w:rsidR="007B5C5D" w:rsidRPr="00C52683" w:rsidRDefault="007B5C5D" w:rsidP="007C4A31">
            <w:pPr>
              <w:spacing w:before="120" w:after="120"/>
              <w:rPr>
                <w:rFonts w:ascii="Times New Roman" w:hAnsi="Times New Roman" w:cs="Times New Roman"/>
                <w:bCs/>
              </w:rPr>
            </w:pPr>
            <w:r w:rsidRPr="00C52683">
              <w:rPr>
                <w:rFonts w:ascii="Times New Roman" w:hAnsi="Times New Roman" w:cs="Times New Roman"/>
                <w:bCs/>
              </w:rPr>
              <w:t>(</w:t>
            </w:r>
            <w:r w:rsidRPr="00C52683">
              <w:rPr>
                <w:rFonts w:ascii="Times New Roman" w:hAnsi="Times New Roman" w:cs="Times New Roman"/>
                <w:bCs/>
                <w:lang w:val="en-US"/>
              </w:rPr>
              <w:t>8</w:t>
            </w:r>
            <w:r w:rsidRPr="00C52683">
              <w:rPr>
                <w:rFonts w:ascii="Times New Roman" w:hAnsi="Times New Roman" w:cs="Times New Roman"/>
                <w:bCs/>
              </w:rPr>
              <w:t>)</w:t>
            </w:r>
          </w:p>
        </w:tc>
      </w:tr>
    </w:tbl>
    <w:p w:rsidR="00467717" w:rsidRPr="00C52683" w:rsidRDefault="00467717" w:rsidP="007C4A31">
      <w:pPr>
        <w:pStyle w:val="a7"/>
        <w:spacing w:before="0" w:beforeAutospacing="0" w:after="0" w:afterAutospacing="0" w:line="240" w:lineRule="exact"/>
        <w:ind w:firstLine="340"/>
        <w:jc w:val="both"/>
        <w:rPr>
          <w:b/>
          <w:bCs/>
          <w:i/>
          <w:iCs/>
          <w:sz w:val="22"/>
          <w:szCs w:val="22"/>
        </w:rPr>
      </w:pPr>
      <w:r w:rsidRPr="00154584">
        <w:rPr>
          <w:bCs/>
          <w:i/>
          <w:sz w:val="22"/>
          <w:szCs w:val="22"/>
        </w:rPr>
        <w:t>Максимал</w:t>
      </w:r>
      <w:r w:rsidR="00D56319" w:rsidRPr="00154584">
        <w:rPr>
          <w:bCs/>
          <w:i/>
          <w:sz w:val="22"/>
          <w:szCs w:val="22"/>
        </w:rPr>
        <w:t>ьная концентрация НП</w:t>
      </w:r>
      <w:r w:rsidR="00242E9B" w:rsidRPr="00154584">
        <w:rPr>
          <w:bCs/>
          <w:i/>
          <w:sz w:val="22"/>
          <w:szCs w:val="22"/>
        </w:rPr>
        <w:t xml:space="preserve"> </w:t>
      </w:r>
      <w:r w:rsidR="00F14E41" w:rsidRPr="00154584">
        <w:rPr>
          <w:bCs/>
          <w:i/>
          <w:sz w:val="22"/>
          <w:szCs w:val="22"/>
          <w:lang w:val="en-US"/>
        </w:rPr>
        <w:t>C</w:t>
      </w:r>
      <w:r w:rsidR="00F14E41" w:rsidRPr="00154584">
        <w:rPr>
          <w:bCs/>
          <w:i/>
          <w:sz w:val="22"/>
          <w:szCs w:val="22"/>
          <w:vertAlign w:val="subscript"/>
        </w:rPr>
        <w:t>3</w:t>
      </w:r>
      <w:r w:rsidRPr="00154584">
        <w:rPr>
          <w:bCs/>
          <w:i/>
          <w:sz w:val="22"/>
          <w:szCs w:val="22"/>
        </w:rPr>
        <w:t xml:space="preserve"> в грунте</w:t>
      </w:r>
      <w:r w:rsidR="003318DA" w:rsidRPr="00C52683">
        <w:rPr>
          <w:b/>
          <w:bCs/>
          <w:sz w:val="22"/>
          <w:szCs w:val="22"/>
        </w:rPr>
        <w:t xml:space="preserve"> </w:t>
      </w:r>
      <w:r w:rsidR="00050C65" w:rsidRPr="00050C65">
        <w:rPr>
          <w:rFonts w:eastAsiaTheme="minorEastAsia"/>
          <w:bCs/>
          <w:color w:val="000000"/>
          <w:kern w:val="24"/>
          <w:sz w:val="22"/>
          <w:szCs w:val="22"/>
        </w:rPr>
        <w:t>зависит от адсорбированной в грунте массы</w:t>
      </w:r>
      <w:r w:rsidR="00050C65">
        <w:rPr>
          <w:rFonts w:eastAsiaTheme="minorEastAsia"/>
          <w:bCs/>
          <w:color w:val="000000"/>
          <w:kern w:val="24"/>
          <w:sz w:val="22"/>
          <w:szCs w:val="22"/>
        </w:rPr>
        <w:t>, следовательно, концентрация высчи</w:t>
      </w:r>
      <w:r w:rsidR="00C47BB1">
        <w:rPr>
          <w:rFonts w:eastAsiaTheme="minorEastAsia"/>
          <w:bCs/>
          <w:color w:val="000000"/>
          <w:kern w:val="24"/>
          <w:sz w:val="22"/>
          <w:szCs w:val="22"/>
        </w:rPr>
        <w:t>тывается используя</w:t>
      </w:r>
      <w:r w:rsidR="00050C65">
        <w:rPr>
          <w:rFonts w:eastAsiaTheme="minorEastAsia"/>
          <w:bCs/>
          <w:color w:val="000000"/>
          <w:kern w:val="24"/>
          <w:sz w:val="22"/>
          <w:szCs w:val="22"/>
        </w:rPr>
        <w:t xml:space="preserve"> максимальную глубин</w:t>
      </w:r>
      <w:r w:rsidR="00C47BB1">
        <w:rPr>
          <w:rFonts w:eastAsiaTheme="minorEastAsia"/>
          <w:bCs/>
          <w:color w:val="000000"/>
          <w:kern w:val="24"/>
          <w:sz w:val="22"/>
          <w:szCs w:val="22"/>
        </w:rPr>
        <w:t xml:space="preserve">у проникновения НП в грунт, или же, заменяя ее на мощность грунтового слоя. </w:t>
      </w:r>
      <w:r w:rsidR="00C47BB1">
        <w:rPr>
          <w:bCs/>
          <w:sz w:val="22"/>
          <w:szCs w:val="22"/>
        </w:rPr>
        <w:t>В</w:t>
      </w:r>
      <w:r w:rsidR="00F53C63" w:rsidRPr="00C52683">
        <w:rPr>
          <w:bCs/>
          <w:sz w:val="22"/>
          <w:szCs w:val="22"/>
        </w:rPr>
        <w:t>ычисляется</w:t>
      </w:r>
      <w:r w:rsidR="007C4A31">
        <w:rPr>
          <w:bCs/>
          <w:sz w:val="22"/>
          <w:szCs w:val="22"/>
        </w:rPr>
        <w:t xml:space="preserve"> </w:t>
      </w:r>
      <w:r w:rsidR="00F53C63" w:rsidRPr="00C52683">
        <w:rPr>
          <w:bCs/>
          <w:sz w:val="22"/>
          <w:szCs w:val="22"/>
        </w:rPr>
        <w:t>по следующей формуле: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562"/>
      </w:tblGrid>
      <w:tr w:rsidR="00F412A6" w:rsidRPr="00C52683" w:rsidTr="0005185E">
        <w:tc>
          <w:tcPr>
            <w:tcW w:w="4077" w:type="dxa"/>
            <w:vAlign w:val="center"/>
          </w:tcPr>
          <w:p w:rsidR="00F412A6" w:rsidRPr="00C47BB1" w:rsidRDefault="00DC3D8F" w:rsidP="00112DD4">
            <w:pPr>
              <w:spacing w:before="120" w:after="120"/>
              <w:jc w:val="center"/>
              <w:rPr>
                <w:rFonts w:ascii="Times New Roman" w:hAnsi="Times New Roman" w:cs="Times New Roman"/>
                <w:bCs/>
              </w:rPr>
            </w:pPr>
            <w:r w:rsidRPr="003019F2">
              <w:rPr>
                <w:bCs/>
                <w:position w:val="-36"/>
                <w:sz w:val="28"/>
                <w:szCs w:val="28"/>
              </w:rPr>
              <w:object w:dxaOrig="1760" w:dyaOrig="859">
                <v:shape id="_x0000_i1034" type="#_x0000_t75" style="width:102pt;height:50.25pt" o:ole="">
                  <v:imagedata r:id="rId29" o:title=""/>
                </v:shape>
                <o:OLEObject Type="Embed" ProgID="Equation.3" ShapeID="_x0000_i1034" DrawAspect="Content" ObjectID="_1626847981" r:id="rId30"/>
              </w:object>
            </w:r>
          </w:p>
        </w:tc>
        <w:tc>
          <w:tcPr>
            <w:tcW w:w="567" w:type="dxa"/>
            <w:vAlign w:val="center"/>
          </w:tcPr>
          <w:p w:rsidR="00F412A6" w:rsidRPr="00C52683" w:rsidRDefault="00F412A6" w:rsidP="00C52683">
            <w:pPr>
              <w:spacing w:before="120" w:after="120"/>
              <w:jc w:val="right"/>
              <w:rPr>
                <w:rFonts w:ascii="Times New Roman" w:hAnsi="Times New Roman" w:cs="Times New Roman"/>
                <w:bCs/>
              </w:rPr>
            </w:pPr>
            <w:r w:rsidRPr="00C52683">
              <w:rPr>
                <w:rFonts w:ascii="Times New Roman" w:hAnsi="Times New Roman" w:cs="Times New Roman"/>
                <w:bCs/>
              </w:rPr>
              <w:t>(</w:t>
            </w:r>
            <w:r w:rsidR="00A405D8" w:rsidRPr="00C52683">
              <w:rPr>
                <w:rFonts w:ascii="Times New Roman" w:hAnsi="Times New Roman" w:cs="Times New Roman"/>
                <w:bCs/>
              </w:rPr>
              <w:t>9</w:t>
            </w:r>
            <w:r w:rsidRPr="00C52683">
              <w:rPr>
                <w:rFonts w:ascii="Times New Roman" w:hAnsi="Times New Roman" w:cs="Times New Roman"/>
                <w:bCs/>
              </w:rPr>
              <w:t>)</w:t>
            </w:r>
          </w:p>
        </w:tc>
      </w:tr>
    </w:tbl>
    <w:p w:rsidR="00B1325B" w:rsidRDefault="001B79EB" w:rsidP="00B1325B">
      <w:pPr>
        <w:pStyle w:val="a7"/>
        <w:spacing w:before="0" w:beforeAutospacing="0" w:after="0" w:afterAutospacing="0" w:line="240" w:lineRule="exact"/>
        <w:ind w:firstLine="340"/>
        <w:jc w:val="both"/>
        <w:rPr>
          <w:rFonts w:eastAsiaTheme="minorEastAsia"/>
          <w:color w:val="000000"/>
          <w:kern w:val="24"/>
          <w:sz w:val="22"/>
          <w:szCs w:val="22"/>
        </w:rPr>
      </w:pPr>
      <w:r w:rsidRPr="003871B6">
        <w:rPr>
          <w:sz w:val="22"/>
          <w:szCs w:val="22"/>
        </w:rPr>
        <w:t>С</w:t>
      </w:r>
      <w:r w:rsidR="005D20A9" w:rsidRPr="003871B6">
        <w:rPr>
          <w:sz w:val="22"/>
          <w:szCs w:val="22"/>
        </w:rPr>
        <w:t xml:space="preserve">редняя плотность грунта </w:t>
      </w:r>
      <w:r w:rsidR="007C4A31" w:rsidRPr="003871B6">
        <w:rPr>
          <w:rFonts w:eastAsiaTheme="minorEastAsia"/>
          <w:color w:val="000000"/>
          <w:kern w:val="24"/>
          <w:sz w:val="22"/>
          <w:szCs w:val="22"/>
        </w:rPr>
        <w:t>ρ</w:t>
      </w:r>
      <w:r w:rsidR="007C4A31" w:rsidRPr="003871B6">
        <w:rPr>
          <w:rFonts w:eastAsiaTheme="minorEastAsia"/>
          <w:color w:val="000000"/>
          <w:kern w:val="24"/>
          <w:sz w:val="22"/>
          <w:szCs w:val="22"/>
          <w:vertAlign w:val="subscript"/>
        </w:rPr>
        <w:t>3</w:t>
      </w:r>
      <w:r w:rsidR="007C4A31" w:rsidRPr="003871B6">
        <w:rPr>
          <w:sz w:val="22"/>
          <w:szCs w:val="22"/>
        </w:rPr>
        <w:t xml:space="preserve"> </w:t>
      </w:r>
      <w:r w:rsidRPr="003871B6">
        <w:rPr>
          <w:rFonts w:eastAsiaTheme="minorEastAsia"/>
          <w:color w:val="000000"/>
          <w:kern w:val="24"/>
          <w:sz w:val="22"/>
          <w:szCs w:val="22"/>
        </w:rPr>
        <w:t>явля</w:t>
      </w:r>
      <w:r w:rsidR="00A405D8" w:rsidRPr="003871B6">
        <w:rPr>
          <w:rFonts w:eastAsiaTheme="minorEastAsia"/>
          <w:color w:val="000000"/>
          <w:kern w:val="24"/>
          <w:sz w:val="22"/>
          <w:szCs w:val="22"/>
        </w:rPr>
        <w:t>ется справочной величиной [9]</w:t>
      </w:r>
      <w:r w:rsidR="00A405D8" w:rsidRPr="003871B6">
        <w:rPr>
          <w:bCs/>
          <w:iCs/>
          <w:sz w:val="22"/>
          <w:szCs w:val="22"/>
        </w:rPr>
        <w:t>.</w:t>
      </w:r>
    </w:p>
    <w:p w:rsidR="00E76305" w:rsidRPr="00B1325B" w:rsidRDefault="00E76305" w:rsidP="00B1325B">
      <w:pPr>
        <w:pStyle w:val="a7"/>
        <w:spacing w:before="0" w:beforeAutospacing="0" w:after="0" w:afterAutospacing="0" w:line="240" w:lineRule="exact"/>
        <w:ind w:firstLine="340"/>
        <w:jc w:val="both"/>
        <w:rPr>
          <w:rFonts w:eastAsiaTheme="minorEastAsia"/>
          <w:color w:val="000000"/>
          <w:kern w:val="24"/>
          <w:sz w:val="22"/>
          <w:szCs w:val="22"/>
        </w:rPr>
      </w:pPr>
      <w:r w:rsidRPr="00154584">
        <w:rPr>
          <w:i/>
          <w:color w:val="000000" w:themeColor="text1"/>
          <w:sz w:val="22"/>
          <w:szCs w:val="22"/>
        </w:rPr>
        <w:t>Уровень грунтовых вод</w:t>
      </w:r>
      <w:r w:rsidR="007C4A31" w:rsidRPr="00154584">
        <w:rPr>
          <w:i/>
          <w:color w:val="000000" w:themeColor="text1"/>
          <w:sz w:val="22"/>
          <w:szCs w:val="22"/>
        </w:rPr>
        <w:t>.</w:t>
      </w:r>
      <w:r w:rsidR="007C4A31" w:rsidRPr="003871B6">
        <w:rPr>
          <w:b/>
          <w:color w:val="000000" w:themeColor="text1"/>
          <w:sz w:val="22"/>
          <w:szCs w:val="22"/>
        </w:rPr>
        <w:t xml:space="preserve"> </w:t>
      </w:r>
      <w:r w:rsidRPr="003871B6">
        <w:rPr>
          <w:sz w:val="22"/>
          <w:szCs w:val="22"/>
        </w:rPr>
        <w:t xml:space="preserve">На </w:t>
      </w:r>
      <w:r w:rsidR="005509FA" w:rsidRPr="003871B6">
        <w:rPr>
          <w:sz w:val="22"/>
          <w:szCs w:val="22"/>
        </w:rPr>
        <w:t xml:space="preserve">четвертом </w:t>
      </w:r>
      <w:r w:rsidRPr="003871B6">
        <w:rPr>
          <w:sz w:val="22"/>
          <w:szCs w:val="22"/>
        </w:rPr>
        <w:t xml:space="preserve">уровне </w:t>
      </w:r>
      <w:r w:rsidR="005509FA" w:rsidRPr="003871B6">
        <w:rPr>
          <w:sz w:val="22"/>
          <w:szCs w:val="22"/>
        </w:rPr>
        <w:t xml:space="preserve">модели </w:t>
      </w:r>
      <w:r w:rsidRPr="003871B6">
        <w:rPr>
          <w:sz w:val="22"/>
          <w:szCs w:val="22"/>
        </w:rPr>
        <w:t>вычисляются: срок достижения максимальной концентрации на границе</w:t>
      </w:r>
      <w:r w:rsidR="007C4A31" w:rsidRPr="003871B6">
        <w:rPr>
          <w:sz w:val="22"/>
          <w:szCs w:val="22"/>
        </w:rPr>
        <w:t xml:space="preserve"> </w:t>
      </w:r>
      <w:r w:rsidRPr="003871B6">
        <w:rPr>
          <w:sz w:val="22"/>
          <w:szCs w:val="22"/>
        </w:rPr>
        <w:t>грунтовых вод, горизонтальная скорость</w:t>
      </w:r>
      <w:r w:rsidR="007C4A31" w:rsidRPr="003871B6">
        <w:rPr>
          <w:sz w:val="22"/>
          <w:szCs w:val="22"/>
        </w:rPr>
        <w:t xml:space="preserve"> </w:t>
      </w:r>
      <w:r w:rsidRPr="003871B6">
        <w:rPr>
          <w:sz w:val="22"/>
          <w:szCs w:val="22"/>
        </w:rPr>
        <w:t>распространения</w:t>
      </w:r>
      <w:r w:rsidR="007C4A31" w:rsidRPr="003871B6">
        <w:rPr>
          <w:sz w:val="22"/>
          <w:szCs w:val="22"/>
        </w:rPr>
        <w:t xml:space="preserve"> </w:t>
      </w:r>
      <w:r w:rsidRPr="003871B6">
        <w:rPr>
          <w:sz w:val="22"/>
          <w:szCs w:val="22"/>
        </w:rPr>
        <w:t>фронта загрязнения</w:t>
      </w:r>
      <w:r w:rsidR="007C4A31" w:rsidRPr="003871B6">
        <w:rPr>
          <w:sz w:val="22"/>
          <w:szCs w:val="22"/>
        </w:rPr>
        <w:t xml:space="preserve"> </w:t>
      </w:r>
      <w:r w:rsidRPr="003871B6">
        <w:rPr>
          <w:sz w:val="22"/>
          <w:szCs w:val="22"/>
        </w:rPr>
        <w:t>с грунтовыми водами,</w:t>
      </w:r>
      <w:r w:rsidR="007C4A31" w:rsidRPr="003871B6">
        <w:rPr>
          <w:sz w:val="22"/>
          <w:szCs w:val="22"/>
        </w:rPr>
        <w:t xml:space="preserve"> </w:t>
      </w:r>
      <w:r w:rsidRPr="003871B6">
        <w:rPr>
          <w:sz w:val="22"/>
          <w:szCs w:val="22"/>
        </w:rPr>
        <w:t>концентрация НП в грунтовых водах, радиус распространения НП с грунтовыми водами.</w:t>
      </w:r>
      <w:r w:rsidR="007C4A31" w:rsidRPr="003871B6">
        <w:rPr>
          <w:sz w:val="22"/>
          <w:szCs w:val="22"/>
        </w:rPr>
        <w:t xml:space="preserve"> </w:t>
      </w:r>
    </w:p>
    <w:p w:rsidR="00A405D8" w:rsidRPr="00C52683" w:rsidRDefault="00FB2394" w:rsidP="007C4A31">
      <w:pPr>
        <w:pStyle w:val="a7"/>
        <w:spacing w:before="0" w:beforeAutospacing="0" w:after="0" w:afterAutospacing="0" w:line="240" w:lineRule="exact"/>
        <w:ind w:firstLine="340"/>
        <w:jc w:val="both"/>
        <w:rPr>
          <w:b/>
          <w:bCs/>
          <w:sz w:val="22"/>
          <w:szCs w:val="22"/>
        </w:rPr>
      </w:pPr>
      <w:r w:rsidRPr="00FB2394">
        <w:rPr>
          <w:bCs/>
          <w:i/>
          <w:sz w:val="22"/>
          <w:szCs w:val="22"/>
        </w:rPr>
        <w:t>Временной интервал для максимальной концентрации на уровне грунтовых вод t4 вычисляется как сумма продолжительности времени полного впитывания НП в почву и времени полного впитывания НП в грунт</w:t>
      </w:r>
      <w:r w:rsidR="00E76305" w:rsidRPr="00154584">
        <w:rPr>
          <w:bCs/>
          <w:i/>
          <w:sz w:val="22"/>
          <w:szCs w:val="22"/>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674"/>
      </w:tblGrid>
      <w:tr w:rsidR="00A405D8" w:rsidRPr="00C52683" w:rsidTr="009B16C6">
        <w:tc>
          <w:tcPr>
            <w:tcW w:w="4077" w:type="dxa"/>
            <w:vAlign w:val="center"/>
          </w:tcPr>
          <w:p w:rsidR="00A405D8" w:rsidRPr="00C52683" w:rsidRDefault="001C1AE4" w:rsidP="009B16C6">
            <w:pPr>
              <w:spacing w:before="120" w:after="120"/>
              <w:jc w:val="center"/>
              <w:rPr>
                <w:rFonts w:ascii="Times New Roman" w:hAnsi="Times New Roman" w:cs="Times New Roman"/>
                <w:bCs/>
                <w:lang w:val="en-US"/>
              </w:rPr>
            </w:pPr>
            <w:r w:rsidRPr="002C115F">
              <w:rPr>
                <w:bCs/>
                <w:position w:val="-40"/>
                <w:sz w:val="28"/>
                <w:szCs w:val="28"/>
              </w:rPr>
              <w:object w:dxaOrig="1280" w:dyaOrig="800">
                <v:shape id="_x0000_i1035" type="#_x0000_t75" style="width:66pt;height:41.25pt" o:ole="">
                  <v:imagedata r:id="rId31" o:title=""/>
                </v:shape>
                <o:OLEObject Type="Embed" ProgID="Equation.3" ShapeID="_x0000_i1035" DrawAspect="Content" ObjectID="_1626847982" r:id="rId32"/>
              </w:object>
            </w:r>
          </w:p>
        </w:tc>
        <w:tc>
          <w:tcPr>
            <w:tcW w:w="674" w:type="dxa"/>
            <w:vAlign w:val="center"/>
          </w:tcPr>
          <w:p w:rsidR="00A405D8" w:rsidRPr="00C52683" w:rsidRDefault="00A405D8" w:rsidP="00FB2394">
            <w:pPr>
              <w:spacing w:before="120" w:after="120"/>
              <w:rPr>
                <w:rFonts w:ascii="Times New Roman" w:hAnsi="Times New Roman" w:cs="Times New Roman"/>
                <w:bCs/>
              </w:rPr>
            </w:pPr>
            <w:r w:rsidRPr="00C52683">
              <w:rPr>
                <w:rFonts w:ascii="Times New Roman" w:hAnsi="Times New Roman" w:cs="Times New Roman"/>
                <w:bCs/>
              </w:rPr>
              <w:t>(</w:t>
            </w:r>
            <w:r w:rsidR="00FB2394">
              <w:rPr>
                <w:rFonts w:ascii="Times New Roman" w:hAnsi="Times New Roman" w:cs="Times New Roman"/>
                <w:bCs/>
                <w:lang w:val="en-US"/>
              </w:rPr>
              <w:t>1</w:t>
            </w:r>
            <w:r w:rsidR="009B16C6">
              <w:rPr>
                <w:rFonts w:ascii="Times New Roman" w:hAnsi="Times New Roman" w:cs="Times New Roman"/>
                <w:bCs/>
              </w:rPr>
              <w:t>0</w:t>
            </w:r>
            <w:r w:rsidRPr="00C52683">
              <w:rPr>
                <w:rFonts w:ascii="Times New Roman" w:hAnsi="Times New Roman" w:cs="Times New Roman"/>
                <w:bCs/>
              </w:rPr>
              <w:t>)</w:t>
            </w:r>
          </w:p>
        </w:tc>
      </w:tr>
    </w:tbl>
    <w:p w:rsidR="003C7B92" w:rsidRPr="00C52683" w:rsidRDefault="00645BC3" w:rsidP="009B16C6">
      <w:pPr>
        <w:pStyle w:val="a7"/>
        <w:spacing w:before="0" w:beforeAutospacing="0" w:after="0" w:afterAutospacing="0" w:line="240" w:lineRule="exact"/>
        <w:ind w:firstLine="340"/>
        <w:rPr>
          <w:bCs/>
          <w:sz w:val="22"/>
          <w:szCs w:val="22"/>
        </w:rPr>
      </w:pPr>
      <w:r w:rsidRPr="00154584">
        <w:rPr>
          <w:bCs/>
          <w:i/>
          <w:color w:val="000000" w:themeColor="text1"/>
          <w:sz w:val="22"/>
          <w:szCs w:val="22"/>
        </w:rPr>
        <w:t>Максимальное</w:t>
      </w:r>
      <w:r w:rsidR="007C4A31" w:rsidRPr="00154584">
        <w:rPr>
          <w:bCs/>
          <w:i/>
          <w:color w:val="000000" w:themeColor="text1"/>
          <w:sz w:val="22"/>
          <w:szCs w:val="22"/>
        </w:rPr>
        <w:t xml:space="preserve"> </w:t>
      </w:r>
      <w:r w:rsidRPr="00154584">
        <w:rPr>
          <w:bCs/>
          <w:i/>
          <w:color w:val="000000" w:themeColor="text1"/>
          <w:sz w:val="22"/>
          <w:szCs w:val="22"/>
        </w:rPr>
        <w:t>расстояние</w:t>
      </w:r>
      <w:r w:rsidR="003C7B92" w:rsidRPr="00154584">
        <w:rPr>
          <w:bCs/>
          <w:i/>
          <w:color w:val="000000" w:themeColor="text1"/>
          <w:sz w:val="22"/>
          <w:szCs w:val="22"/>
        </w:rPr>
        <w:t xml:space="preserve"> распространения</w:t>
      </w:r>
      <w:r w:rsidR="00E35799" w:rsidRPr="00154584">
        <w:rPr>
          <w:bCs/>
          <w:i/>
          <w:color w:val="000000" w:themeColor="text1"/>
          <w:sz w:val="22"/>
          <w:szCs w:val="22"/>
        </w:rPr>
        <w:t xml:space="preserve"> фронта загрязнения от центра пролива НП </w:t>
      </w:r>
      <w:r w:rsidR="003C7B92" w:rsidRPr="00154584">
        <w:rPr>
          <w:bCs/>
          <w:i/>
          <w:color w:val="000000" w:themeColor="text1"/>
          <w:sz w:val="22"/>
          <w:szCs w:val="22"/>
        </w:rPr>
        <w:t>с грунтовыми водами</w:t>
      </w:r>
      <w:r w:rsidR="003C7B92" w:rsidRPr="00154584">
        <w:rPr>
          <w:bCs/>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lang w:val="en-US"/>
              </w:rPr>
              <m:t>l</m:t>
            </m:r>
          </m:e>
          <m:sub>
            <m:r>
              <w:rPr>
                <w:rFonts w:ascii="Cambria Math" w:hAnsi="Cambria Math"/>
                <w:color w:val="000000" w:themeColor="text1"/>
                <w:sz w:val="22"/>
                <w:szCs w:val="22"/>
              </w:rPr>
              <m:t>4</m:t>
            </m:r>
          </m:sub>
        </m:sSub>
      </m:oMath>
      <w:r w:rsidR="007C4A31">
        <w:rPr>
          <w:b/>
          <w:bCs/>
          <w:i/>
          <w:color w:val="000000" w:themeColor="text1"/>
          <w:sz w:val="22"/>
          <w:szCs w:val="22"/>
        </w:rPr>
        <w:t xml:space="preserve"> </w:t>
      </w:r>
      <w:r w:rsidR="003C7B92" w:rsidRPr="00C52683">
        <w:rPr>
          <w:bCs/>
          <w:sz w:val="22"/>
          <w:szCs w:val="22"/>
        </w:rPr>
        <w:t>вычисляется по следующей формуле: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583"/>
      </w:tblGrid>
      <w:tr w:rsidR="00A405D8" w:rsidRPr="00C52683" w:rsidTr="007C4A31">
        <w:tc>
          <w:tcPr>
            <w:tcW w:w="4077" w:type="dxa"/>
            <w:vAlign w:val="center"/>
          </w:tcPr>
          <w:p w:rsidR="00A405D8" w:rsidRPr="00C52683" w:rsidRDefault="005E60A4" w:rsidP="007C4A31">
            <w:pPr>
              <w:spacing w:before="120" w:after="120"/>
              <w:jc w:val="center"/>
              <w:rPr>
                <w:rFonts w:ascii="Times New Roman" w:hAnsi="Times New Roman" w:cs="Times New Roman"/>
                <w:bCs/>
                <w:lang w:val="en-US"/>
              </w:rPr>
            </w:pPr>
            <w:r w:rsidRPr="007F0418">
              <w:rPr>
                <w:rFonts w:ascii="Times New Roman" w:eastAsiaTheme="minorEastAsia" w:hAnsi="Times New Roman" w:cs="Times New Roman"/>
                <w:color w:val="000000"/>
                <w:kern w:val="24"/>
                <w:position w:val="-50"/>
                <w:sz w:val="28"/>
                <w:szCs w:val="28"/>
              </w:rPr>
              <w:object w:dxaOrig="2220" w:dyaOrig="840">
                <v:shape id="_x0000_i1036" type="#_x0000_t75" style="width:120pt;height:45.75pt" o:ole="">
                  <v:imagedata r:id="rId33" o:title=""/>
                </v:shape>
                <o:OLEObject Type="Embed" ProgID="Equation.3" ShapeID="_x0000_i1036" DrawAspect="Content" ObjectID="_1626847983" r:id="rId34"/>
              </w:object>
            </w:r>
            <w:r w:rsidR="00397B99">
              <w:rPr>
                <w:rFonts w:ascii="Times New Roman" w:hAnsi="Times New Roman" w:cs="Times New Roman"/>
                <w:bCs/>
              </w:rPr>
              <w:t>,</w:t>
            </w:r>
          </w:p>
        </w:tc>
        <w:tc>
          <w:tcPr>
            <w:tcW w:w="462" w:type="dxa"/>
            <w:vAlign w:val="center"/>
          </w:tcPr>
          <w:p w:rsidR="00A405D8" w:rsidRPr="00C52683" w:rsidRDefault="00A405D8" w:rsidP="00F14E41">
            <w:pPr>
              <w:spacing w:before="120" w:after="120"/>
              <w:jc w:val="right"/>
              <w:rPr>
                <w:rFonts w:ascii="Times New Roman" w:hAnsi="Times New Roman" w:cs="Times New Roman"/>
                <w:bCs/>
              </w:rPr>
            </w:pPr>
            <w:r w:rsidRPr="00C52683">
              <w:rPr>
                <w:rFonts w:ascii="Times New Roman" w:hAnsi="Times New Roman" w:cs="Times New Roman"/>
                <w:bCs/>
              </w:rPr>
              <w:t>(</w:t>
            </w:r>
            <w:r w:rsidR="00C6630D" w:rsidRPr="00C52683">
              <w:rPr>
                <w:rFonts w:ascii="Times New Roman" w:hAnsi="Times New Roman" w:cs="Times New Roman"/>
                <w:bCs/>
                <w:lang w:val="en-US"/>
              </w:rPr>
              <w:t>11</w:t>
            </w:r>
            <w:r w:rsidRPr="00C52683">
              <w:rPr>
                <w:rFonts w:ascii="Times New Roman" w:hAnsi="Times New Roman" w:cs="Times New Roman"/>
                <w:bCs/>
              </w:rPr>
              <w:t>)</w:t>
            </w:r>
          </w:p>
        </w:tc>
      </w:tr>
    </w:tbl>
    <w:p w:rsidR="0099001A" w:rsidRPr="00C52683" w:rsidRDefault="00C6630D" w:rsidP="007C4A31">
      <w:pPr>
        <w:spacing w:after="0" w:line="240" w:lineRule="exact"/>
        <w:ind w:right="-23"/>
        <w:rPr>
          <w:rFonts w:ascii="Times New Roman" w:eastAsiaTheme="minorEastAsia" w:hAnsi="Times New Roman" w:cs="Times New Roman"/>
          <w:b/>
          <w:color w:val="000000" w:themeColor="text1"/>
          <w:w w:val="107"/>
        </w:rPr>
      </w:pPr>
      <w:r w:rsidRPr="00C52683">
        <w:rPr>
          <w:rFonts w:ascii="Times New Roman" w:eastAsiaTheme="minorEastAsia" w:hAnsi="Times New Roman" w:cs="Times New Roman"/>
          <w:color w:val="000000" w:themeColor="text1"/>
        </w:rPr>
        <w:t>где</w:t>
      </w:r>
      <w:r w:rsidRPr="00C52683">
        <w:rPr>
          <w:rFonts w:ascii="Times New Roman" w:eastAsiaTheme="minorEastAsia" w:hAnsi="Times New Roman" w:cs="Times New Roman"/>
          <w:b/>
          <w:color w:val="000000" w:themeColor="text1"/>
        </w:rPr>
        <w:t xml:space="preserve"> </w:t>
      </w:r>
      <w:r w:rsidR="003D7C08">
        <w:rPr>
          <w:rFonts w:ascii="Times New Roman" w:eastAsia="Times New Roman" w:hAnsi="Times New Roman" w:cs="Times New Roman"/>
          <w:i/>
          <w:color w:val="000000" w:themeColor="text1"/>
          <w:lang w:val="en-US"/>
        </w:rPr>
        <w:t>R</w:t>
      </w:r>
      <w:r w:rsidR="004F135C" w:rsidRPr="00C52683">
        <w:rPr>
          <w:rFonts w:ascii="Times New Roman" w:eastAsia="Times New Roman" w:hAnsi="Times New Roman" w:cs="Times New Roman"/>
          <w:color w:val="000000" w:themeColor="text1"/>
        </w:rPr>
        <w:t xml:space="preserve"> – радиус пятна про</w:t>
      </w:r>
      <w:r w:rsidR="003C7B92" w:rsidRPr="00C52683">
        <w:rPr>
          <w:rFonts w:ascii="Times New Roman" w:eastAsia="Times New Roman" w:hAnsi="Times New Roman" w:cs="Times New Roman"/>
          <w:color w:val="000000" w:themeColor="text1"/>
        </w:rPr>
        <w:t>лива (м</w:t>
      </w:r>
      <w:r w:rsidR="00BE3E57">
        <w:rPr>
          <w:rFonts w:ascii="Times New Roman" w:eastAsia="Times New Roman" w:hAnsi="Times New Roman" w:cs="Times New Roman"/>
          <w:color w:val="000000" w:themeColor="text1"/>
        </w:rPr>
        <w:t>).</w:t>
      </w:r>
    </w:p>
    <w:p w:rsidR="00F37CBC" w:rsidRPr="00C52683" w:rsidRDefault="004D2A40" w:rsidP="00933B7C">
      <w:pPr>
        <w:pStyle w:val="a7"/>
        <w:spacing w:before="0" w:beforeAutospacing="0" w:after="0" w:afterAutospacing="0" w:line="240" w:lineRule="exact"/>
        <w:ind w:firstLine="340"/>
        <w:rPr>
          <w:bCs/>
          <w:sz w:val="22"/>
          <w:szCs w:val="22"/>
        </w:rPr>
      </w:pPr>
      <w:r w:rsidRPr="00154584">
        <w:rPr>
          <w:i/>
          <w:sz w:val="22"/>
          <w:szCs w:val="22"/>
        </w:rPr>
        <w:t>Горизонтальная скорость</w:t>
      </w:r>
      <w:r w:rsidR="007C4A31" w:rsidRPr="00154584">
        <w:rPr>
          <w:i/>
          <w:sz w:val="22"/>
          <w:szCs w:val="22"/>
        </w:rPr>
        <w:t xml:space="preserve"> </w:t>
      </w:r>
      <w:r w:rsidRPr="00154584">
        <w:rPr>
          <w:i/>
          <w:sz w:val="22"/>
          <w:szCs w:val="22"/>
        </w:rPr>
        <w:t>распространения</w:t>
      </w:r>
      <w:r w:rsidR="00242E9B" w:rsidRPr="00154584">
        <w:rPr>
          <w:i/>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lang w:val="en-US"/>
              </w:rPr>
              <m:t>v</m:t>
            </m:r>
          </m:e>
          <m:sub>
            <m:r>
              <w:rPr>
                <w:rFonts w:ascii="Cambria Math" w:hAnsi="Cambria Math"/>
                <w:color w:val="000000" w:themeColor="text1"/>
                <w:sz w:val="22"/>
                <w:szCs w:val="22"/>
              </w:rPr>
              <m:t>4</m:t>
            </m:r>
          </m:sub>
        </m:sSub>
      </m:oMath>
      <w:r w:rsidR="00C6630D" w:rsidRPr="00154584">
        <w:rPr>
          <w:i/>
          <w:sz w:val="22"/>
          <w:szCs w:val="22"/>
        </w:rPr>
        <w:t xml:space="preserve"> </w:t>
      </w:r>
      <w:r w:rsidRPr="00154584">
        <w:rPr>
          <w:i/>
          <w:sz w:val="22"/>
          <w:szCs w:val="22"/>
        </w:rPr>
        <w:t>фронта за</w:t>
      </w:r>
      <w:r w:rsidR="00C6630D" w:rsidRPr="00154584">
        <w:rPr>
          <w:i/>
          <w:sz w:val="22"/>
          <w:szCs w:val="22"/>
        </w:rPr>
        <w:t>грязнения</w:t>
      </w:r>
      <w:r w:rsidR="007C4A31" w:rsidRPr="00154584">
        <w:rPr>
          <w:i/>
          <w:sz w:val="22"/>
          <w:szCs w:val="22"/>
        </w:rPr>
        <w:t xml:space="preserve"> </w:t>
      </w:r>
      <w:r w:rsidR="00F37CBC" w:rsidRPr="00154584">
        <w:rPr>
          <w:i/>
          <w:sz w:val="22"/>
          <w:szCs w:val="22"/>
        </w:rPr>
        <w:t>с грунтовыми водами</w:t>
      </w:r>
      <w:r w:rsidR="00F37CBC" w:rsidRPr="00C52683">
        <w:rPr>
          <w:b/>
          <w:sz w:val="22"/>
          <w:szCs w:val="22"/>
        </w:rPr>
        <w:t xml:space="preserve"> </w:t>
      </w:r>
      <w:r w:rsidR="00F37CBC" w:rsidRPr="00C52683">
        <w:rPr>
          <w:bCs/>
          <w:sz w:val="22"/>
          <w:szCs w:val="22"/>
        </w:rPr>
        <w:t>вычисляется по следующей формуле: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583"/>
      </w:tblGrid>
      <w:tr w:rsidR="00C6630D" w:rsidRPr="00C52683" w:rsidTr="007C4A31">
        <w:tc>
          <w:tcPr>
            <w:tcW w:w="4077" w:type="dxa"/>
            <w:vAlign w:val="center"/>
          </w:tcPr>
          <w:p w:rsidR="00C6630D" w:rsidRPr="00C52683" w:rsidRDefault="007F0418" w:rsidP="007C4A31">
            <w:pPr>
              <w:spacing w:before="120" w:after="120"/>
              <w:jc w:val="center"/>
              <w:rPr>
                <w:rFonts w:ascii="Times New Roman" w:hAnsi="Times New Roman" w:cs="Times New Roman"/>
                <w:bCs/>
                <w:lang w:val="en-US"/>
              </w:rPr>
            </w:pPr>
            <w:r w:rsidRPr="000E53F7">
              <w:rPr>
                <w:rFonts w:ascii="Times New Roman" w:hAnsi="Times New Roman" w:cs="Times New Roman"/>
                <w:bCs/>
                <w:position w:val="-24"/>
                <w:sz w:val="28"/>
                <w:szCs w:val="28"/>
              </w:rPr>
              <w:object w:dxaOrig="1560" w:dyaOrig="600">
                <v:shape id="_x0000_i1037" type="#_x0000_t75" style="width:101.25pt;height:39pt" o:ole="">
                  <v:imagedata r:id="rId35" o:title=""/>
                </v:shape>
                <o:OLEObject Type="Embed" ProgID="Equation.3" ShapeID="_x0000_i1037" DrawAspect="Content" ObjectID="_1626847984" r:id="rId36"/>
              </w:object>
            </w:r>
            <w:r w:rsidR="0048668B">
              <w:rPr>
                <w:rFonts w:ascii="Times New Roman" w:hAnsi="Times New Roman" w:cs="Times New Roman"/>
                <w:bCs/>
              </w:rPr>
              <w:t>.</w:t>
            </w:r>
          </w:p>
        </w:tc>
        <w:tc>
          <w:tcPr>
            <w:tcW w:w="462" w:type="dxa"/>
            <w:vAlign w:val="center"/>
          </w:tcPr>
          <w:p w:rsidR="00C6630D" w:rsidRPr="00C52683" w:rsidRDefault="00C6630D" w:rsidP="00F14E41">
            <w:pPr>
              <w:spacing w:before="120" w:after="120"/>
              <w:jc w:val="right"/>
              <w:rPr>
                <w:rFonts w:ascii="Times New Roman" w:hAnsi="Times New Roman" w:cs="Times New Roman"/>
                <w:bCs/>
              </w:rPr>
            </w:pPr>
            <w:r w:rsidRPr="00C52683">
              <w:rPr>
                <w:rFonts w:ascii="Times New Roman" w:hAnsi="Times New Roman" w:cs="Times New Roman"/>
                <w:bCs/>
              </w:rPr>
              <w:t>(</w:t>
            </w:r>
            <w:r w:rsidRPr="00C52683">
              <w:rPr>
                <w:rFonts w:ascii="Times New Roman" w:hAnsi="Times New Roman" w:cs="Times New Roman"/>
                <w:bCs/>
                <w:lang w:val="en-US"/>
              </w:rPr>
              <w:t>12</w:t>
            </w:r>
            <w:r w:rsidRPr="00C52683">
              <w:rPr>
                <w:rFonts w:ascii="Times New Roman" w:hAnsi="Times New Roman" w:cs="Times New Roman"/>
                <w:bCs/>
              </w:rPr>
              <w:t>)</w:t>
            </w:r>
          </w:p>
        </w:tc>
      </w:tr>
    </w:tbl>
    <w:p w:rsidR="00C6630D" w:rsidRPr="00C52683" w:rsidRDefault="00377FDF" w:rsidP="00F14E41">
      <w:pPr>
        <w:spacing w:after="0" w:line="240" w:lineRule="exact"/>
        <w:ind w:right="-23" w:firstLine="340"/>
        <w:jc w:val="both"/>
        <w:rPr>
          <w:rFonts w:ascii="Times New Roman" w:eastAsiaTheme="minorEastAsia" w:hAnsi="Times New Roman" w:cs="Times New Roman"/>
          <w:b/>
          <w:color w:val="000000" w:themeColor="text1"/>
          <w:w w:val="107"/>
        </w:rPr>
      </w:pPr>
      <w:r>
        <w:rPr>
          <w:rFonts w:ascii="Times New Roman" w:hAnsi="Times New Roman" w:cs="Times New Roman"/>
          <w:bCs/>
          <w:i/>
          <w:color w:val="000000" w:themeColor="text1"/>
        </w:rPr>
        <w:t>К</w:t>
      </w:r>
      <w:r w:rsidR="00EE6106" w:rsidRPr="00154584">
        <w:rPr>
          <w:rFonts w:ascii="Times New Roman" w:hAnsi="Times New Roman" w:cs="Times New Roman"/>
          <w:bCs/>
          <w:i/>
          <w:color w:val="000000" w:themeColor="text1"/>
        </w:rPr>
        <w:t>онцентрация загрязнения</w:t>
      </w:r>
      <w:r w:rsidR="002B6260" w:rsidRPr="00154584">
        <w:rPr>
          <w:rFonts w:ascii="Times New Roman" w:hAnsi="Times New Roman" w:cs="Times New Roman"/>
          <w:bCs/>
          <w:i/>
          <w:color w:val="000000" w:themeColor="text1"/>
        </w:rPr>
        <w:t xml:space="preserve"> в</w:t>
      </w:r>
      <w:r w:rsidR="00F07F6F" w:rsidRPr="00154584">
        <w:rPr>
          <w:rFonts w:ascii="Times New Roman" w:hAnsi="Times New Roman" w:cs="Times New Roman"/>
          <w:bCs/>
          <w:i/>
          <w:color w:val="000000" w:themeColor="text1"/>
        </w:rPr>
        <w:t xml:space="preserve"> </w:t>
      </w:r>
      <w:r w:rsidR="00727855" w:rsidRPr="00154584">
        <w:rPr>
          <w:rFonts w:ascii="Times New Roman" w:hAnsi="Times New Roman" w:cs="Times New Roman"/>
          <w:bCs/>
          <w:i/>
          <w:color w:val="000000" w:themeColor="text1"/>
        </w:rPr>
        <w:t>грунтовых вод</w:t>
      </w:r>
      <w:r w:rsidR="002B6260" w:rsidRPr="00154584">
        <w:rPr>
          <w:rFonts w:ascii="Times New Roman" w:hAnsi="Times New Roman" w:cs="Times New Roman"/>
          <w:bCs/>
          <w:i/>
          <w:color w:val="000000" w:themeColor="text1"/>
        </w:rPr>
        <w:t>ах</w:t>
      </w:r>
      <w:r w:rsidR="00C6630D" w:rsidRPr="00154584">
        <w:rPr>
          <w:rFonts w:ascii="Times New Roman" w:hAnsi="Times New Roman" w:cs="Times New Roman"/>
          <w:bCs/>
          <w:i/>
          <w:color w:val="000000" w:themeColor="text1"/>
        </w:rPr>
        <w:t xml:space="preserve"> </w:t>
      </w:r>
      <w:r w:rsidR="00C6630D" w:rsidRPr="00154584">
        <w:rPr>
          <w:rFonts w:ascii="Times New Roman" w:hAnsi="Times New Roman" w:cs="Times New Roman"/>
          <w:bCs/>
          <w:i/>
          <w:color w:val="000000" w:themeColor="text1"/>
          <w:lang w:val="en-US"/>
        </w:rPr>
        <w:t>C</w:t>
      </w:r>
      <w:r w:rsidR="00C6630D" w:rsidRPr="00154584">
        <w:rPr>
          <w:rFonts w:ascii="Times New Roman" w:hAnsi="Times New Roman" w:cs="Times New Roman"/>
          <w:bCs/>
          <w:i/>
          <w:color w:val="000000" w:themeColor="text1"/>
          <w:vertAlign w:val="subscript"/>
        </w:rPr>
        <w:t>4</w:t>
      </w:r>
      <w:r w:rsidR="007C4A31">
        <w:rPr>
          <w:rFonts w:ascii="Times New Roman" w:hAnsi="Times New Roman" w:cs="Times New Roman"/>
          <w:b/>
          <w:bCs/>
          <w:color w:val="000000" w:themeColor="text1"/>
        </w:rPr>
        <w:t xml:space="preserve"> </w:t>
      </w:r>
      <w:r w:rsidR="00F37CBC" w:rsidRPr="00C52683">
        <w:rPr>
          <w:rFonts w:ascii="Times New Roman" w:hAnsi="Times New Roman" w:cs="Times New Roman"/>
          <w:bCs/>
        </w:rPr>
        <w:t>вычисляется по следующей формуле: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583"/>
      </w:tblGrid>
      <w:tr w:rsidR="00C6630D" w:rsidRPr="00C52683" w:rsidTr="00F14E41">
        <w:tc>
          <w:tcPr>
            <w:tcW w:w="4077" w:type="dxa"/>
            <w:vAlign w:val="center"/>
          </w:tcPr>
          <w:p w:rsidR="00C6630D" w:rsidRPr="00C52683" w:rsidRDefault="005E60A4" w:rsidP="00F14E41">
            <w:pPr>
              <w:spacing w:before="120" w:after="120"/>
              <w:jc w:val="center"/>
              <w:rPr>
                <w:rFonts w:ascii="Times New Roman" w:hAnsi="Times New Roman" w:cs="Times New Roman"/>
                <w:bCs/>
                <w:lang w:val="en-US"/>
              </w:rPr>
            </w:pPr>
            <w:r w:rsidRPr="000E53F7">
              <w:rPr>
                <w:rFonts w:ascii="Times New Roman" w:hAnsi="Times New Roman" w:cs="Times New Roman"/>
                <w:bCs/>
                <w:position w:val="-24"/>
                <w:sz w:val="28"/>
                <w:szCs w:val="28"/>
              </w:rPr>
              <w:object w:dxaOrig="2240" w:dyaOrig="580">
                <v:shape id="_x0000_i1038" type="#_x0000_t75" style="width:123pt;height:32.25pt" o:ole="">
                  <v:imagedata r:id="rId37" o:title=""/>
                </v:shape>
                <o:OLEObject Type="Embed" ProgID="Equation.3" ShapeID="_x0000_i1038" DrawAspect="Content" ObjectID="_1626847985" r:id="rId38"/>
              </w:object>
            </w:r>
            <w:r w:rsidR="00645BC3" w:rsidRPr="00C52683">
              <w:rPr>
                <w:rFonts w:ascii="Times New Roman" w:hAnsi="Times New Roman" w:cs="Times New Roman"/>
                <w:bCs/>
              </w:rPr>
              <w:t>.</w:t>
            </w:r>
          </w:p>
        </w:tc>
        <w:tc>
          <w:tcPr>
            <w:tcW w:w="462" w:type="dxa"/>
            <w:vAlign w:val="center"/>
          </w:tcPr>
          <w:p w:rsidR="00C6630D" w:rsidRPr="00202D09" w:rsidRDefault="00C6630D" w:rsidP="00F14E41">
            <w:pPr>
              <w:spacing w:before="120" w:after="120"/>
              <w:rPr>
                <w:rFonts w:ascii="Times New Roman" w:hAnsi="Times New Roman" w:cs="Times New Roman"/>
                <w:bCs/>
                <w:lang w:val="en-US"/>
              </w:rPr>
            </w:pPr>
            <w:r w:rsidRPr="00C52683">
              <w:rPr>
                <w:rFonts w:ascii="Times New Roman" w:hAnsi="Times New Roman" w:cs="Times New Roman"/>
                <w:bCs/>
              </w:rPr>
              <w:t>(</w:t>
            </w:r>
            <w:r w:rsidRPr="00C52683">
              <w:rPr>
                <w:rFonts w:ascii="Times New Roman" w:hAnsi="Times New Roman" w:cs="Times New Roman"/>
                <w:bCs/>
                <w:lang w:val="en-US"/>
              </w:rPr>
              <w:t>13</w:t>
            </w:r>
            <w:r w:rsidRPr="00C52683">
              <w:rPr>
                <w:rFonts w:ascii="Times New Roman" w:hAnsi="Times New Roman" w:cs="Times New Roman"/>
                <w:bCs/>
              </w:rPr>
              <w:t>)</w:t>
            </w:r>
          </w:p>
        </w:tc>
      </w:tr>
    </w:tbl>
    <w:p w:rsidR="00B1325B" w:rsidRPr="00B1325B" w:rsidRDefault="00FB0BDF" w:rsidP="00B1325B">
      <w:pPr>
        <w:spacing w:after="0" w:line="240" w:lineRule="exact"/>
        <w:ind w:firstLine="340"/>
        <w:jc w:val="both"/>
        <w:rPr>
          <w:rFonts w:ascii="Times New Roman" w:hAnsi="Times New Roman" w:cs="Times New Roman"/>
          <w:color w:val="000000" w:themeColor="text1"/>
        </w:rPr>
      </w:pPr>
      <w:r>
        <w:rPr>
          <w:rFonts w:ascii="Times New Roman" w:hAnsi="Times New Roman" w:cs="Times New Roman"/>
          <w:color w:val="000000" w:themeColor="text1"/>
        </w:rPr>
        <w:t>ММП работает по</w:t>
      </w:r>
      <w:r w:rsidR="00695823" w:rsidRPr="00695823">
        <w:rPr>
          <w:rFonts w:ascii="Times New Roman" w:hAnsi="Times New Roman" w:cs="Times New Roman"/>
          <w:color w:val="000000" w:themeColor="text1"/>
        </w:rPr>
        <w:t xml:space="preserve"> </w:t>
      </w:r>
      <w:r w:rsidR="009B6727">
        <w:rPr>
          <w:rFonts w:ascii="Times New Roman" w:hAnsi="Times New Roman" w:cs="Times New Roman"/>
          <w:color w:val="000000" w:themeColor="text1"/>
        </w:rPr>
        <w:t>алгоритму, схема которого</w:t>
      </w:r>
      <w:r w:rsidR="00695823" w:rsidRPr="00695823">
        <w:rPr>
          <w:rFonts w:ascii="Times New Roman" w:hAnsi="Times New Roman" w:cs="Times New Roman"/>
          <w:color w:val="000000" w:themeColor="text1"/>
        </w:rPr>
        <w:t xml:space="preserve"> представлена на рисунке 2.</w:t>
      </w:r>
    </w:p>
    <w:p w:rsidR="00477C7A" w:rsidRPr="00E11B40" w:rsidRDefault="00477C7A" w:rsidP="00E11B40">
      <w:pPr>
        <w:spacing w:after="0" w:line="240" w:lineRule="exact"/>
        <w:ind w:firstLine="340"/>
        <w:rPr>
          <w:rFonts w:ascii="Times New Roman" w:hAnsi="Times New Roman" w:cs="Times New Roman"/>
          <w:sz w:val="20"/>
          <w:szCs w:val="20"/>
        </w:rPr>
      </w:pPr>
      <w:r>
        <w:rPr>
          <w:rFonts w:ascii="Times New Roman" w:hAnsi="Times New Roman" w:cs="Times New Roman"/>
          <w:noProof/>
          <w:sz w:val="20"/>
          <w:szCs w:val="20"/>
          <w:lang w:eastAsia="ru-RU"/>
        </w:rPr>
        <w:lastRenderedPageBreak/>
        <w:drawing>
          <wp:anchor distT="0" distB="0" distL="114300" distR="114300" simplePos="0" relativeHeight="251659264" behindDoc="0" locked="0" layoutInCell="1" allowOverlap="1" wp14:anchorId="080D3C87" wp14:editId="7ED7BE09">
            <wp:simplePos x="0" y="0"/>
            <wp:positionH relativeFrom="column">
              <wp:posOffset>-156845</wp:posOffset>
            </wp:positionH>
            <wp:positionV relativeFrom="paragraph">
              <wp:posOffset>-47625</wp:posOffset>
            </wp:positionV>
            <wp:extent cx="3045460" cy="5528310"/>
            <wp:effectExtent l="0" t="0" r="254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 (1).png"/>
                    <pic:cNvPicPr/>
                  </pic:nvPicPr>
                  <pic:blipFill>
                    <a:blip r:embed="rId39">
                      <a:extLst>
                        <a:ext uri="{28A0092B-C50C-407E-A947-70E740481C1C}">
                          <a14:useLocalDpi xmlns:a14="http://schemas.microsoft.com/office/drawing/2010/main" val="0"/>
                        </a:ext>
                      </a:extLst>
                    </a:blip>
                    <a:stretch>
                      <a:fillRect/>
                    </a:stretch>
                  </pic:blipFill>
                  <pic:spPr>
                    <a:xfrm>
                      <a:off x="0" y="0"/>
                      <a:ext cx="3045460" cy="5528310"/>
                    </a:xfrm>
                    <a:prstGeom prst="rect">
                      <a:avLst/>
                    </a:prstGeom>
                  </pic:spPr>
                </pic:pic>
              </a:graphicData>
            </a:graphic>
            <wp14:sizeRelH relativeFrom="page">
              <wp14:pctWidth>0</wp14:pctWidth>
            </wp14:sizeRelH>
            <wp14:sizeRelV relativeFrom="page">
              <wp14:pctHeight>0</wp14:pctHeight>
            </wp14:sizeRelV>
          </wp:anchor>
        </w:drawing>
      </w:r>
      <w:r w:rsidRPr="00680EB6">
        <w:rPr>
          <w:rFonts w:ascii="Times New Roman" w:hAnsi="Times New Roman" w:cs="Times New Roman"/>
        </w:rPr>
        <w:t xml:space="preserve">Для оценки адекватности модели проведены испытания на пяти объектах в Беларуси. </w:t>
      </w:r>
      <w:r w:rsidRPr="00680EB6">
        <w:rPr>
          <w:rFonts w:ascii="Times New Roman" w:hAnsi="Times New Roman" w:cs="Times New Roman"/>
        </w:rPr>
        <w:lastRenderedPageBreak/>
        <w:t>В качестве объектов был</w:t>
      </w:r>
      <w:r>
        <w:rPr>
          <w:rFonts w:ascii="Times New Roman" w:hAnsi="Times New Roman" w:cs="Times New Roman"/>
        </w:rPr>
        <w:t>и</w:t>
      </w:r>
      <w:r w:rsidRPr="00680EB6">
        <w:rPr>
          <w:rFonts w:ascii="Times New Roman" w:hAnsi="Times New Roman" w:cs="Times New Roman"/>
        </w:rPr>
        <w:t xml:space="preserve"> выбраны нефтебазы и автозаправочные стан</w:t>
      </w:r>
      <w:r>
        <w:rPr>
          <w:rFonts w:ascii="Times New Roman" w:hAnsi="Times New Roman" w:cs="Times New Roman"/>
        </w:rPr>
        <w:t>ции, на которых были зафиксированы аварийные проливы НП и проведены исследования по замеру концентраций</w:t>
      </w:r>
      <w:r w:rsidRPr="00680EB6">
        <w:rPr>
          <w:rFonts w:ascii="Times New Roman" w:hAnsi="Times New Roman" w:cs="Times New Roman"/>
        </w:rPr>
        <w:t xml:space="preserve"> Институтом природопользования. Предваритель</w:t>
      </w:r>
      <w:r>
        <w:rPr>
          <w:rFonts w:ascii="Times New Roman" w:hAnsi="Times New Roman" w:cs="Times New Roman"/>
        </w:rPr>
        <w:t>ный</w:t>
      </w:r>
      <w:r w:rsidRPr="00680EB6">
        <w:rPr>
          <w:rFonts w:ascii="Times New Roman" w:hAnsi="Times New Roman" w:cs="Times New Roman"/>
        </w:rPr>
        <w:t xml:space="preserve"> а</w:t>
      </w:r>
      <w:r>
        <w:rPr>
          <w:rFonts w:ascii="Times New Roman" w:hAnsi="Times New Roman" w:cs="Times New Roman"/>
        </w:rPr>
        <w:t>нализ полученного с помощью ММП</w:t>
      </w:r>
      <w:r w:rsidRPr="00680EB6">
        <w:rPr>
          <w:rFonts w:ascii="Times New Roman" w:hAnsi="Times New Roman" w:cs="Times New Roman"/>
        </w:rPr>
        <w:t xml:space="preserve"> прогноза и результатов изме</w:t>
      </w:r>
      <w:r>
        <w:rPr>
          <w:rFonts w:ascii="Times New Roman" w:hAnsi="Times New Roman" w:cs="Times New Roman"/>
        </w:rPr>
        <w:t xml:space="preserve">рений показал, что при </w:t>
      </w:r>
      <w:r w:rsidRPr="00680EB6">
        <w:rPr>
          <w:rFonts w:ascii="Times New Roman" w:hAnsi="Times New Roman" w:cs="Times New Roman"/>
        </w:rPr>
        <w:t>значительных расхождениях  прогнозируемых и измерен</w:t>
      </w:r>
      <w:r>
        <w:rPr>
          <w:rFonts w:ascii="Times New Roman" w:hAnsi="Times New Roman" w:cs="Times New Roman"/>
        </w:rPr>
        <w:t>ных  концентраций НП</w:t>
      </w:r>
      <w:r w:rsidRPr="00680EB6">
        <w:rPr>
          <w:rFonts w:ascii="Times New Roman" w:hAnsi="Times New Roman" w:cs="Times New Roman"/>
        </w:rPr>
        <w:t xml:space="preserve"> в отдельных точках, в целом прогноз ММП не противоречит общей реальной картине загрязнения. Аналогичные исследования в настоящее время проводятся на двух объектах</w:t>
      </w:r>
      <w:r>
        <w:rPr>
          <w:rFonts w:ascii="Times New Roman" w:hAnsi="Times New Roman" w:cs="Times New Roman"/>
        </w:rPr>
        <w:t xml:space="preserve"> (нефтепроводы)</w:t>
      </w:r>
      <w:r w:rsidRPr="00680EB6">
        <w:rPr>
          <w:rFonts w:ascii="Times New Roman" w:hAnsi="Times New Roman" w:cs="Times New Roman"/>
        </w:rPr>
        <w:t xml:space="preserve"> в Казахстане.</w:t>
      </w:r>
    </w:p>
    <w:p w:rsidR="00477C7A" w:rsidRPr="00477C7A" w:rsidRDefault="00DD486E" w:rsidP="00477C7A">
      <w:pPr>
        <w:spacing w:after="0" w:line="240" w:lineRule="exact"/>
        <w:ind w:firstLine="340"/>
        <w:jc w:val="both"/>
        <w:rPr>
          <w:rFonts w:ascii="Times New Roman" w:hAnsi="Times New Roman" w:cs="Times New Roman"/>
          <w:b/>
        </w:rPr>
      </w:pPr>
      <w:r w:rsidRPr="00680EB6">
        <w:rPr>
          <w:rFonts w:ascii="Times New Roman" w:hAnsi="Times New Roman" w:cs="Times New Roman"/>
          <w:b/>
        </w:rPr>
        <w:t>Заключение.</w:t>
      </w:r>
      <w:r w:rsidR="00843F61" w:rsidRPr="00843F61">
        <w:rPr>
          <w:rFonts w:ascii="Times New Roman" w:hAnsi="Times New Roman" w:cs="Times New Roman"/>
        </w:rPr>
        <w:t xml:space="preserve"> </w:t>
      </w:r>
      <w:r w:rsidR="002B6260">
        <w:rPr>
          <w:rFonts w:ascii="Times New Roman" w:hAnsi="Times New Roman" w:cs="Times New Roman"/>
        </w:rPr>
        <w:t>Работа выполнена в рамках совместного белорусско-казахстанского инновационного проекта «Разработка экспертной системы реабилитации геологической среды, загрязненной нефтепродуктами, на основе принципов самоорганизации для территорий государств-участников СНГ» Межгосударственной программы инновационного сотрудничества государств-участников на период до 2020 г.</w:t>
      </w:r>
    </w:p>
    <w:p w:rsidR="00202D09" w:rsidRPr="00477C7A" w:rsidRDefault="00477C7A" w:rsidP="00477C7A">
      <w:pPr>
        <w:spacing w:after="0" w:line="240" w:lineRule="exact"/>
        <w:ind w:firstLine="340"/>
        <w:jc w:val="both"/>
        <w:rPr>
          <w:rFonts w:ascii="Times New Roman" w:hAnsi="Times New Roman" w:cs="Times New Roman"/>
        </w:rPr>
        <w:sectPr w:rsidR="00202D09" w:rsidRPr="00477C7A" w:rsidSect="00933B7C">
          <w:type w:val="continuous"/>
          <w:pgSz w:w="11906" w:h="16838"/>
          <w:pgMar w:top="1531" w:right="1219" w:bottom="1361" w:left="1219" w:header="709" w:footer="709" w:gutter="0"/>
          <w:cols w:num="2" w:space="397"/>
          <w:docGrid w:linePitch="360"/>
        </w:sectPr>
      </w:pPr>
      <w:r w:rsidRPr="00477C7A">
        <w:rPr>
          <w:rFonts w:ascii="Times New Roman" w:hAnsi="Times New Roman" w:cs="Times New Roman"/>
          <w:color w:val="000000"/>
          <w:shd w:val="clear" w:color="auto" w:fill="FFFFFF"/>
        </w:rPr>
        <w:t xml:space="preserve">Математическая модель является совместной разработкой специалистов Научно-производственного центра по геологии, Института природопользования национальной академии наук Беларуси и Белорусского государственного технологического университета. </w:t>
      </w:r>
      <w:r w:rsidR="00DD486E" w:rsidRPr="00477C7A">
        <w:rPr>
          <w:rFonts w:ascii="Times New Roman" w:hAnsi="Times New Roman" w:cs="Times New Roman"/>
        </w:rPr>
        <w:t xml:space="preserve"> </w:t>
      </w:r>
    </w:p>
    <w:p w:rsidR="00E11B40" w:rsidRDefault="00E11B40" w:rsidP="00E11B40">
      <w:pPr>
        <w:pStyle w:val="a7"/>
        <w:spacing w:before="120" w:beforeAutospacing="0" w:after="120" w:afterAutospacing="0" w:line="240" w:lineRule="exact"/>
        <w:ind w:firstLine="340"/>
        <w:rPr>
          <w:b/>
          <w:sz w:val="22"/>
          <w:szCs w:val="22"/>
        </w:rPr>
      </w:pPr>
      <w:r>
        <w:rPr>
          <w:sz w:val="20"/>
          <w:szCs w:val="20"/>
        </w:rPr>
        <w:lastRenderedPageBreak/>
        <w:t>Рисунок 2</w:t>
      </w:r>
      <w:r w:rsidRPr="00933B7C">
        <w:rPr>
          <w:sz w:val="20"/>
          <w:szCs w:val="20"/>
        </w:rPr>
        <w:t xml:space="preserve"> </w:t>
      </w:r>
      <w:r>
        <w:rPr>
          <w:sz w:val="20"/>
          <w:szCs w:val="20"/>
        </w:rPr>
        <w:t>– Алгоритм работы ММП</w:t>
      </w:r>
    </w:p>
    <w:p w:rsidR="00E11B40" w:rsidRDefault="00E11B40" w:rsidP="00514E45">
      <w:pPr>
        <w:pStyle w:val="a7"/>
        <w:spacing w:before="120" w:beforeAutospacing="0" w:after="120" w:afterAutospacing="0" w:line="240" w:lineRule="exact"/>
        <w:jc w:val="center"/>
        <w:rPr>
          <w:b/>
          <w:sz w:val="22"/>
          <w:szCs w:val="22"/>
        </w:rPr>
      </w:pPr>
    </w:p>
    <w:p w:rsidR="00503117" w:rsidRPr="00C52683" w:rsidRDefault="00B655A7" w:rsidP="00514E45">
      <w:pPr>
        <w:pStyle w:val="a7"/>
        <w:spacing w:before="120" w:beforeAutospacing="0" w:after="120" w:afterAutospacing="0" w:line="240" w:lineRule="exact"/>
        <w:jc w:val="center"/>
        <w:rPr>
          <w:b/>
          <w:sz w:val="22"/>
          <w:szCs w:val="22"/>
        </w:rPr>
      </w:pPr>
      <w:r w:rsidRPr="00C52683">
        <w:rPr>
          <w:b/>
          <w:sz w:val="22"/>
          <w:szCs w:val="22"/>
        </w:rPr>
        <w:t>Литература</w:t>
      </w:r>
    </w:p>
    <w:p w:rsidR="0056116A" w:rsidRPr="00C52683" w:rsidRDefault="00137255" w:rsidP="0005185E">
      <w:pPr>
        <w:pStyle w:val="a5"/>
        <w:numPr>
          <w:ilvl w:val="0"/>
          <w:numId w:val="7"/>
        </w:numPr>
        <w:spacing w:after="0" w:line="240" w:lineRule="exact"/>
        <w:ind w:left="0" w:firstLine="340"/>
        <w:jc w:val="both"/>
        <w:rPr>
          <w:rFonts w:ascii="Times New Roman" w:hAnsi="Times New Roman" w:cs="Times New Roman"/>
          <w:shd w:val="clear" w:color="auto" w:fill="FFFFFF"/>
        </w:rPr>
      </w:pPr>
      <w:r w:rsidRPr="00C52683">
        <w:rPr>
          <w:rFonts w:ascii="Times New Roman" w:hAnsi="Times New Roman" w:cs="Times New Roman"/>
        </w:rPr>
        <w:t>Методика расчета минимальной оснащенности аварийно-спасательных служб (формирований) предназначенных для локализации и ликвидации разливов нефти и нефтепродуктов</w:t>
      </w:r>
      <w:r w:rsidRPr="00C52683">
        <w:rPr>
          <w:rFonts w:ascii="Times New Roman" w:hAnsi="Times New Roman" w:cs="Times New Roman"/>
          <w:bCs/>
          <w:kern w:val="32"/>
        </w:rPr>
        <w:t xml:space="preserve"> на территории Российской Федерации, на континентальном шельфе и в исключительной экономической зоне Российской Федерации, </w:t>
      </w:r>
      <w:r w:rsidR="00C96913">
        <w:rPr>
          <w:rFonts w:ascii="Times New Roman" w:hAnsi="Times New Roman" w:cs="Times New Roman"/>
          <w:bCs/>
          <w:kern w:val="32"/>
        </w:rPr>
        <w:t xml:space="preserve"> </w:t>
      </w:r>
      <w:r w:rsidRPr="00C52683">
        <w:rPr>
          <w:rFonts w:ascii="Times New Roman" w:hAnsi="Times New Roman" w:cs="Times New Roman"/>
          <w:bCs/>
          <w:kern w:val="32"/>
        </w:rPr>
        <w:t xml:space="preserve">Приложение 1 к Проекту приказа МЧС Российской Федерации. – </w:t>
      </w:r>
      <w:r w:rsidR="00287E81" w:rsidRPr="00C52683">
        <w:rPr>
          <w:rFonts w:ascii="Times New Roman" w:hAnsi="Times New Roman" w:cs="Times New Roman"/>
          <w:bCs/>
          <w:kern w:val="32"/>
        </w:rPr>
        <w:t>С.</w:t>
      </w:r>
      <w:r w:rsidR="00514E45">
        <w:rPr>
          <w:rFonts w:ascii="Times New Roman" w:hAnsi="Times New Roman" w:cs="Times New Roman"/>
          <w:bCs/>
          <w:kern w:val="32"/>
          <w:lang w:val="en-US"/>
        </w:rPr>
        <w:t> </w:t>
      </w:r>
      <w:r w:rsidR="00C96913">
        <w:rPr>
          <w:rFonts w:ascii="Times New Roman" w:hAnsi="Times New Roman" w:cs="Times New Roman"/>
          <w:bCs/>
          <w:kern w:val="32"/>
        </w:rPr>
        <w:t xml:space="preserve">4-5, </w:t>
      </w:r>
      <w:r w:rsidR="00287E81" w:rsidRPr="00C52683">
        <w:rPr>
          <w:rFonts w:ascii="Times New Roman" w:hAnsi="Times New Roman" w:cs="Times New Roman"/>
          <w:bCs/>
          <w:kern w:val="32"/>
        </w:rPr>
        <w:t>39</w:t>
      </w:r>
      <w:r w:rsidR="00514E45" w:rsidRPr="00514E45">
        <w:rPr>
          <w:rFonts w:ascii="Times New Roman" w:hAnsi="Times New Roman" w:cs="Times New Roman"/>
          <w:bCs/>
          <w:kern w:val="32"/>
        </w:rPr>
        <w:t>.</w:t>
      </w:r>
    </w:p>
    <w:p w:rsidR="00287E81" w:rsidRPr="00C52683" w:rsidRDefault="00C96913" w:rsidP="0005185E">
      <w:pPr>
        <w:pStyle w:val="a5"/>
        <w:numPr>
          <w:ilvl w:val="0"/>
          <w:numId w:val="7"/>
        </w:numPr>
        <w:spacing w:after="0" w:line="240" w:lineRule="exact"/>
        <w:ind w:left="0" w:firstLine="340"/>
        <w:jc w:val="both"/>
        <w:rPr>
          <w:rFonts w:ascii="Times New Roman" w:hAnsi="Times New Roman" w:cs="Times New Roman"/>
          <w:shd w:val="clear" w:color="auto" w:fill="FFFFFF"/>
        </w:rPr>
      </w:pPr>
      <w:r>
        <w:rPr>
          <w:rFonts w:ascii="Times New Roman" w:hAnsi="Times New Roman" w:cs="Times New Roman"/>
          <w:shd w:val="clear" w:color="auto" w:fill="FFFFFF"/>
        </w:rPr>
        <w:t>Белькова, С.</w:t>
      </w:r>
      <w:r w:rsidR="00674BCB">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В. </w:t>
      </w:r>
      <w:r w:rsidR="00287E81" w:rsidRPr="00C52683">
        <w:rPr>
          <w:rFonts w:ascii="Times New Roman" w:hAnsi="Times New Roman" w:cs="Times New Roman"/>
          <w:shd w:val="clear" w:color="auto" w:fill="FFFFFF"/>
        </w:rPr>
        <w:t>Определение ущерба окружающей среде при авариях н</w:t>
      </w:r>
      <w:r w:rsidR="00F81785" w:rsidRPr="00C52683">
        <w:rPr>
          <w:rFonts w:ascii="Times New Roman" w:hAnsi="Times New Roman" w:cs="Times New Roman"/>
          <w:shd w:val="clear" w:color="auto" w:fill="FFFFFF"/>
        </w:rPr>
        <w:t>а магистральных нефтепроводах /</w:t>
      </w:r>
      <w:r w:rsidR="00AA3BD5">
        <w:rPr>
          <w:rFonts w:ascii="Times New Roman" w:hAnsi="Times New Roman" w:cs="Times New Roman"/>
          <w:shd w:val="clear" w:color="auto" w:fill="FFFFFF"/>
        </w:rPr>
        <w:t xml:space="preserve"> </w:t>
      </w:r>
      <w:r w:rsidR="00287E81" w:rsidRPr="00C52683">
        <w:rPr>
          <w:rFonts w:ascii="Times New Roman" w:hAnsi="Times New Roman" w:cs="Times New Roman"/>
          <w:shd w:val="clear" w:color="auto" w:fill="FFFFFF"/>
        </w:rPr>
        <w:t>С.</w:t>
      </w:r>
      <w:r w:rsidR="008A1A90">
        <w:rPr>
          <w:rFonts w:ascii="Times New Roman" w:hAnsi="Times New Roman" w:cs="Times New Roman"/>
          <w:shd w:val="clear" w:color="auto" w:fill="FFFFFF"/>
          <w:lang w:val="en-US"/>
        </w:rPr>
        <w:t> </w:t>
      </w:r>
      <w:r w:rsidR="00287E81" w:rsidRPr="00C52683">
        <w:rPr>
          <w:rFonts w:ascii="Times New Roman" w:hAnsi="Times New Roman" w:cs="Times New Roman"/>
          <w:shd w:val="clear" w:color="auto" w:fill="FFFFFF"/>
        </w:rPr>
        <w:t>В. Белькова</w:t>
      </w:r>
      <w:r w:rsidR="00AA3BD5">
        <w:rPr>
          <w:rFonts w:ascii="Times New Roman" w:hAnsi="Times New Roman" w:cs="Times New Roman"/>
          <w:shd w:val="clear" w:color="auto" w:fill="FFFFFF"/>
        </w:rPr>
        <w:t xml:space="preserve"> </w:t>
      </w:r>
      <w:r w:rsidR="00674BCB">
        <w:rPr>
          <w:rFonts w:ascii="Times New Roman" w:hAnsi="Times New Roman" w:cs="Times New Roman"/>
          <w:shd w:val="clear" w:color="auto" w:fill="FFFFFF"/>
        </w:rPr>
        <w:t>//</w:t>
      </w:r>
      <w:r w:rsidR="00B03E41" w:rsidRPr="00B03E41">
        <w:rPr>
          <w:rFonts w:ascii="Times New Roman" w:hAnsi="Times New Roman" w:cs="Times New Roman"/>
          <w:shd w:val="clear" w:color="auto" w:fill="FFFFFF"/>
        </w:rPr>
        <w:t xml:space="preserve"> </w:t>
      </w:r>
      <w:r w:rsidR="00B03E41" w:rsidRPr="00C52683">
        <w:rPr>
          <w:rFonts w:ascii="Times New Roman" w:hAnsi="Times New Roman" w:cs="Times New Roman"/>
          <w:shd w:val="clear" w:color="auto" w:fill="FFFFFF"/>
        </w:rPr>
        <w:t>Омск</w:t>
      </w:r>
      <w:r w:rsidR="00B03E41" w:rsidRPr="00B03E41">
        <w:rPr>
          <w:rFonts w:ascii="Times New Roman" w:hAnsi="Times New Roman" w:cs="Times New Roman"/>
          <w:shd w:val="clear" w:color="auto" w:fill="FFFFFF"/>
        </w:rPr>
        <w:t>:</w:t>
      </w:r>
      <w:r w:rsidR="00B03E41">
        <w:rPr>
          <w:rFonts w:ascii="Times New Roman" w:hAnsi="Times New Roman" w:cs="Times New Roman"/>
          <w:shd w:val="clear" w:color="auto" w:fill="FFFFFF"/>
        </w:rPr>
        <w:t xml:space="preserve"> ОмГТУ, 2010</w:t>
      </w:r>
      <w:r w:rsidR="00F81785" w:rsidRPr="00C52683">
        <w:rPr>
          <w:rFonts w:ascii="Times New Roman" w:hAnsi="Times New Roman" w:cs="Times New Roman"/>
          <w:shd w:val="clear" w:color="auto" w:fill="FFFFFF"/>
        </w:rPr>
        <w:t>.</w:t>
      </w:r>
      <w:r w:rsidR="00287E81" w:rsidRPr="00C52683">
        <w:rPr>
          <w:rFonts w:ascii="Times New Roman" w:hAnsi="Times New Roman" w:cs="Times New Roman"/>
          <w:shd w:val="clear" w:color="auto" w:fill="FFFFFF"/>
        </w:rPr>
        <w:t xml:space="preserve"> – С.14-18</w:t>
      </w:r>
      <w:r w:rsidR="00514E45" w:rsidRPr="00C96913">
        <w:rPr>
          <w:rFonts w:ascii="Times New Roman" w:hAnsi="Times New Roman" w:cs="Times New Roman"/>
          <w:shd w:val="clear" w:color="auto" w:fill="FFFFFF"/>
        </w:rPr>
        <w:t>.</w:t>
      </w:r>
    </w:p>
    <w:p w:rsidR="001053B1" w:rsidRPr="00C52683" w:rsidRDefault="00287E81" w:rsidP="0005185E">
      <w:pPr>
        <w:pStyle w:val="a5"/>
        <w:numPr>
          <w:ilvl w:val="0"/>
          <w:numId w:val="7"/>
        </w:numPr>
        <w:spacing w:after="0" w:line="240" w:lineRule="exact"/>
        <w:ind w:left="0" w:firstLine="340"/>
        <w:jc w:val="both"/>
        <w:rPr>
          <w:rFonts w:ascii="Times New Roman" w:hAnsi="Times New Roman" w:cs="Times New Roman"/>
          <w:bCs/>
          <w:kern w:val="32"/>
        </w:rPr>
      </w:pPr>
      <w:r w:rsidRPr="00C52683">
        <w:rPr>
          <w:rFonts w:ascii="Times New Roman" w:hAnsi="Times New Roman" w:cs="Times New Roman"/>
          <w:shd w:val="clear" w:color="auto" w:fill="FFFFFF"/>
        </w:rPr>
        <w:t>Гольдберг</w:t>
      </w:r>
      <w:r w:rsidR="00674BCB">
        <w:rPr>
          <w:rFonts w:ascii="Times New Roman" w:hAnsi="Times New Roman" w:cs="Times New Roman"/>
          <w:shd w:val="clear" w:color="auto" w:fill="FFFFFF"/>
        </w:rPr>
        <w:t>,</w:t>
      </w:r>
      <w:r w:rsidRPr="00C52683">
        <w:rPr>
          <w:rFonts w:ascii="Times New Roman" w:hAnsi="Times New Roman" w:cs="Times New Roman"/>
          <w:shd w:val="clear" w:color="auto" w:fill="FFFFFF"/>
        </w:rPr>
        <w:t xml:space="preserve"> В. М</w:t>
      </w:r>
      <w:r w:rsidR="00674BCB">
        <w:rPr>
          <w:rFonts w:ascii="Times New Roman" w:hAnsi="Times New Roman" w:cs="Times New Roman"/>
          <w:shd w:val="clear" w:color="auto" w:fill="FFFFFF"/>
        </w:rPr>
        <w:t xml:space="preserve">. </w:t>
      </w:r>
      <w:r w:rsidRPr="00C52683">
        <w:rPr>
          <w:rFonts w:ascii="Times New Roman" w:hAnsi="Times New Roman" w:cs="Times New Roman"/>
          <w:shd w:val="clear" w:color="auto" w:fill="FFFFFF"/>
        </w:rPr>
        <w:t>Гидрогеологические основы охраны подземных вод от загряз</w:t>
      </w:r>
      <w:r w:rsidR="00F81785" w:rsidRPr="00C52683">
        <w:rPr>
          <w:rFonts w:ascii="Times New Roman" w:hAnsi="Times New Roman" w:cs="Times New Roman"/>
          <w:shd w:val="clear" w:color="auto" w:fill="FFFFFF"/>
        </w:rPr>
        <w:t>не</w:t>
      </w:r>
      <w:r w:rsidR="00674BCB">
        <w:rPr>
          <w:rFonts w:ascii="Times New Roman" w:hAnsi="Times New Roman" w:cs="Times New Roman"/>
          <w:shd w:val="clear" w:color="auto" w:fill="FFFFFF"/>
        </w:rPr>
        <w:t>ния /</w:t>
      </w:r>
      <w:r w:rsidR="00B03E41" w:rsidRPr="00B03E41">
        <w:rPr>
          <w:rFonts w:ascii="Times New Roman" w:hAnsi="Times New Roman" w:cs="Times New Roman"/>
          <w:shd w:val="clear" w:color="auto" w:fill="FFFFFF"/>
        </w:rPr>
        <w:t xml:space="preserve"> </w:t>
      </w:r>
      <w:r w:rsidR="001D5C8B">
        <w:rPr>
          <w:rFonts w:ascii="Times New Roman" w:hAnsi="Times New Roman" w:cs="Times New Roman"/>
          <w:shd w:val="clear" w:color="auto" w:fill="FFFFFF"/>
        </w:rPr>
        <w:t>В. М. </w:t>
      </w:r>
      <w:r w:rsidR="00674BCB">
        <w:rPr>
          <w:rFonts w:ascii="Times New Roman" w:hAnsi="Times New Roman" w:cs="Times New Roman"/>
          <w:shd w:val="clear" w:color="auto" w:fill="FFFFFF"/>
        </w:rPr>
        <w:t xml:space="preserve">Гольберг, С. </w:t>
      </w:r>
      <w:r w:rsidR="00F7249E">
        <w:rPr>
          <w:rFonts w:ascii="Times New Roman" w:hAnsi="Times New Roman" w:cs="Times New Roman"/>
          <w:shd w:val="clear" w:color="auto" w:fill="FFFFFF"/>
        </w:rPr>
        <w:t>Газда</w:t>
      </w:r>
      <w:r w:rsidR="00674BCB" w:rsidRPr="00C52683">
        <w:rPr>
          <w:rFonts w:ascii="Times New Roman" w:hAnsi="Times New Roman" w:cs="Times New Roman"/>
          <w:shd w:val="clear" w:color="auto" w:fill="FFFFFF"/>
        </w:rPr>
        <w:t xml:space="preserve"> </w:t>
      </w:r>
      <w:r w:rsidR="00AF6B4F">
        <w:rPr>
          <w:rFonts w:ascii="Times New Roman" w:hAnsi="Times New Roman" w:cs="Times New Roman"/>
          <w:shd w:val="clear" w:color="auto" w:fill="FFFFFF"/>
        </w:rPr>
        <w:t xml:space="preserve">// </w:t>
      </w:r>
      <w:r w:rsidR="00F81785" w:rsidRPr="00C52683">
        <w:rPr>
          <w:rFonts w:ascii="Times New Roman" w:hAnsi="Times New Roman" w:cs="Times New Roman"/>
          <w:shd w:val="clear" w:color="auto" w:fill="FFFFFF"/>
        </w:rPr>
        <w:t>М.: Недра, 1984. –</w:t>
      </w:r>
      <w:r w:rsidR="007C4A31">
        <w:rPr>
          <w:rFonts w:ascii="Times New Roman" w:hAnsi="Times New Roman" w:cs="Times New Roman"/>
          <w:shd w:val="clear" w:color="auto" w:fill="FFFFFF"/>
        </w:rPr>
        <w:t xml:space="preserve"> </w:t>
      </w:r>
      <w:r w:rsidR="00F81785" w:rsidRPr="00C52683">
        <w:rPr>
          <w:rFonts w:ascii="Times New Roman" w:hAnsi="Times New Roman" w:cs="Times New Roman"/>
          <w:shd w:val="clear" w:color="auto" w:fill="FFFFFF"/>
        </w:rPr>
        <w:t>С. 262</w:t>
      </w:r>
      <w:r w:rsidR="00514E45" w:rsidRPr="00514E45">
        <w:rPr>
          <w:rFonts w:ascii="Times New Roman" w:hAnsi="Times New Roman" w:cs="Times New Roman"/>
          <w:shd w:val="clear" w:color="auto" w:fill="FFFFFF"/>
        </w:rPr>
        <w:t>.</w:t>
      </w:r>
    </w:p>
    <w:p w:rsidR="00287E81" w:rsidRPr="00C52683" w:rsidRDefault="00674BCB" w:rsidP="0005185E">
      <w:pPr>
        <w:pStyle w:val="a5"/>
        <w:numPr>
          <w:ilvl w:val="0"/>
          <w:numId w:val="7"/>
        </w:numPr>
        <w:spacing w:after="0" w:line="240" w:lineRule="exact"/>
        <w:ind w:left="0" w:firstLine="340"/>
        <w:jc w:val="both"/>
        <w:rPr>
          <w:rFonts w:ascii="Times New Roman" w:hAnsi="Times New Roman" w:cs="Times New Roman"/>
          <w:bCs/>
          <w:kern w:val="32"/>
        </w:rPr>
      </w:pPr>
      <w:r>
        <w:rPr>
          <w:rFonts w:ascii="Times New Roman" w:hAnsi="Times New Roman" w:cs="Times New Roman"/>
          <w:color w:val="000000"/>
          <w:shd w:val="clear" w:color="auto" w:fill="FFFFFF"/>
        </w:rPr>
        <w:t xml:space="preserve">Михалева, Т. А. </w:t>
      </w:r>
      <w:r w:rsidR="001053B1" w:rsidRPr="00C52683">
        <w:rPr>
          <w:rFonts w:ascii="Times New Roman" w:hAnsi="Times New Roman" w:cs="Times New Roman"/>
          <w:color w:val="000000"/>
          <w:shd w:val="clear" w:color="auto" w:fill="FFFFFF"/>
        </w:rPr>
        <w:t>Отчёт о комплексной геолого-гидрогеологической и</w:t>
      </w:r>
      <w:r w:rsidR="0005185E" w:rsidRPr="0005185E">
        <w:rPr>
          <w:rFonts w:ascii="Times New Roman" w:hAnsi="Times New Roman" w:cs="Times New Roman"/>
          <w:color w:val="000000"/>
        </w:rPr>
        <w:t xml:space="preserve"> </w:t>
      </w:r>
      <w:r w:rsidR="001053B1" w:rsidRPr="00C52683">
        <w:rPr>
          <w:rFonts w:ascii="Times New Roman" w:hAnsi="Times New Roman" w:cs="Times New Roman"/>
          <w:color w:val="000000"/>
          <w:shd w:val="clear" w:color="auto" w:fill="FFFFFF"/>
        </w:rPr>
        <w:t>инженерно-геологической съемке масштаба 1:50 000 для целей мелиорации в</w:t>
      </w:r>
      <w:r w:rsidR="0005185E" w:rsidRPr="0005185E">
        <w:rPr>
          <w:rFonts w:ascii="Times New Roman" w:hAnsi="Times New Roman" w:cs="Times New Roman"/>
          <w:color w:val="000000"/>
        </w:rPr>
        <w:t xml:space="preserve"> </w:t>
      </w:r>
      <w:r w:rsidR="001053B1" w:rsidRPr="00C52683">
        <w:rPr>
          <w:rFonts w:ascii="Times New Roman" w:hAnsi="Times New Roman" w:cs="Times New Roman"/>
          <w:color w:val="000000"/>
          <w:shd w:val="clear" w:color="auto" w:fill="FFFFFF"/>
        </w:rPr>
        <w:t>водосборах рек Илия и Гайна (Плещеницкий участок)</w:t>
      </w:r>
      <w:r w:rsidR="0005185E" w:rsidRPr="0005185E">
        <w:rPr>
          <w:rFonts w:ascii="Times New Roman" w:hAnsi="Times New Roman" w:cs="Times New Roman"/>
          <w:color w:val="000000"/>
          <w:shd w:val="clear" w:color="auto" w:fill="FFFFFF"/>
        </w:rPr>
        <w:t xml:space="preserve"> </w:t>
      </w:r>
      <w:r w:rsidR="001053B1" w:rsidRPr="00C52683">
        <w:rPr>
          <w:rFonts w:ascii="Times New Roman" w:hAnsi="Times New Roman" w:cs="Times New Roman"/>
          <w:color w:val="000000"/>
          <w:shd w:val="clear" w:color="auto" w:fill="FFFFFF"/>
        </w:rPr>
        <w:t xml:space="preserve">/ </w:t>
      </w:r>
      <w:r w:rsidR="008A1A90" w:rsidRPr="00C52683">
        <w:rPr>
          <w:rFonts w:ascii="Times New Roman" w:hAnsi="Times New Roman" w:cs="Times New Roman"/>
          <w:color w:val="000000"/>
          <w:shd w:val="clear" w:color="auto" w:fill="FFFFFF"/>
        </w:rPr>
        <w:t>Т.</w:t>
      </w:r>
      <w:r w:rsidR="008A1A90">
        <w:rPr>
          <w:rFonts w:ascii="Times New Roman" w:hAnsi="Times New Roman" w:cs="Times New Roman"/>
          <w:color w:val="000000"/>
          <w:shd w:val="clear" w:color="auto" w:fill="FFFFFF"/>
          <w:lang w:val="en-US"/>
        </w:rPr>
        <w:t> </w:t>
      </w:r>
      <w:r w:rsidR="008A1A90" w:rsidRPr="00C52683">
        <w:rPr>
          <w:rFonts w:ascii="Times New Roman" w:hAnsi="Times New Roman" w:cs="Times New Roman"/>
          <w:color w:val="000000"/>
          <w:shd w:val="clear" w:color="auto" w:fill="FFFFFF"/>
        </w:rPr>
        <w:t>А.</w:t>
      </w:r>
      <w:r w:rsidR="008A1A90" w:rsidRPr="008A1A90">
        <w:rPr>
          <w:rFonts w:ascii="Times New Roman" w:hAnsi="Times New Roman" w:cs="Times New Roman"/>
          <w:color w:val="000000"/>
          <w:shd w:val="clear" w:color="auto" w:fill="FFFFFF"/>
        </w:rPr>
        <w:t xml:space="preserve"> </w:t>
      </w:r>
      <w:r w:rsidR="001053B1" w:rsidRPr="00C52683">
        <w:rPr>
          <w:rFonts w:ascii="Times New Roman" w:hAnsi="Times New Roman" w:cs="Times New Roman"/>
          <w:color w:val="000000"/>
          <w:shd w:val="clear" w:color="auto" w:fill="FFFFFF"/>
        </w:rPr>
        <w:t>Михалева</w:t>
      </w:r>
      <w:r>
        <w:rPr>
          <w:rFonts w:ascii="Times New Roman" w:hAnsi="Times New Roman" w:cs="Times New Roman"/>
          <w:color w:val="000000"/>
          <w:shd w:val="clear" w:color="auto" w:fill="FFFFFF"/>
        </w:rPr>
        <w:t xml:space="preserve"> –</w:t>
      </w:r>
      <w:r w:rsidR="001053B1" w:rsidRPr="00C52683">
        <w:rPr>
          <w:rFonts w:ascii="Times New Roman" w:hAnsi="Times New Roman" w:cs="Times New Roman"/>
          <w:color w:val="000000"/>
          <w:shd w:val="clear" w:color="auto" w:fill="FFFFFF"/>
        </w:rPr>
        <w:t xml:space="preserve"> </w:t>
      </w:r>
      <w:r w:rsidR="001053B1" w:rsidRPr="00C52683">
        <w:rPr>
          <w:rStyle w:val="wmi-callto"/>
          <w:rFonts w:ascii="Times New Roman" w:hAnsi="Times New Roman" w:cs="Times New Roman"/>
          <w:color w:val="000000"/>
          <w:shd w:val="clear" w:color="auto" w:fill="FFFFFF"/>
        </w:rPr>
        <w:t>1978-1980</w:t>
      </w:r>
      <w:r w:rsidR="005F4F5D" w:rsidRPr="00C52683">
        <w:rPr>
          <w:rFonts w:ascii="Times New Roman" w:hAnsi="Times New Roman" w:cs="Times New Roman"/>
          <w:color w:val="000000"/>
          <w:shd w:val="clear" w:color="auto" w:fill="FFFFFF"/>
        </w:rPr>
        <w:t>. –</w:t>
      </w:r>
      <w:r w:rsidR="0005185E" w:rsidRPr="0005185E">
        <w:rPr>
          <w:rFonts w:ascii="Times New Roman" w:hAnsi="Times New Roman" w:cs="Times New Roman"/>
          <w:color w:val="000000"/>
        </w:rPr>
        <w:t xml:space="preserve"> </w:t>
      </w:r>
      <w:r w:rsidR="00B03E41">
        <w:rPr>
          <w:rFonts w:ascii="Times New Roman" w:hAnsi="Times New Roman" w:cs="Times New Roman"/>
          <w:color w:val="000000"/>
          <w:shd w:val="clear" w:color="auto" w:fill="FFFFFF"/>
        </w:rPr>
        <w:t>О</w:t>
      </w:r>
      <w:r w:rsidR="001053B1" w:rsidRPr="00C52683">
        <w:rPr>
          <w:rFonts w:ascii="Times New Roman" w:hAnsi="Times New Roman" w:cs="Times New Roman"/>
          <w:color w:val="000000"/>
          <w:shd w:val="clear" w:color="auto" w:fill="FFFFFF"/>
        </w:rPr>
        <w:t>тчет 921.</w:t>
      </w:r>
    </w:p>
    <w:p w:rsidR="00287E81" w:rsidRPr="00C52683" w:rsidRDefault="00287E81" w:rsidP="0005185E">
      <w:pPr>
        <w:pStyle w:val="a5"/>
        <w:numPr>
          <w:ilvl w:val="0"/>
          <w:numId w:val="7"/>
        </w:numPr>
        <w:spacing w:after="0" w:line="240" w:lineRule="exact"/>
        <w:ind w:left="0" w:firstLine="340"/>
        <w:jc w:val="both"/>
        <w:rPr>
          <w:rFonts w:ascii="Times New Roman" w:hAnsi="Times New Roman" w:cs="Times New Roman"/>
          <w:bCs/>
          <w:kern w:val="32"/>
        </w:rPr>
      </w:pPr>
      <w:r w:rsidRPr="00C52683">
        <w:rPr>
          <w:rFonts w:ascii="Times New Roman" w:eastAsia="Calibri" w:hAnsi="Times New Roman" w:cs="Times New Roman"/>
        </w:rPr>
        <w:t>Методика прогнозирования миграции загрязняющих веществ в грунтовых водоносных горизонтах от автозаправочных станций, руководящий документ Респ</w:t>
      </w:r>
      <w:r w:rsidR="001D5C8B">
        <w:rPr>
          <w:rFonts w:ascii="Times New Roman" w:eastAsia="Calibri" w:hAnsi="Times New Roman" w:cs="Times New Roman"/>
        </w:rPr>
        <w:t>ублики Беларусь РД РБ 0212.1-98. </w:t>
      </w:r>
      <w:r w:rsidR="00674BCB">
        <w:rPr>
          <w:rFonts w:ascii="Times New Roman" w:eastAsia="Calibri" w:hAnsi="Times New Roman" w:cs="Times New Roman"/>
        </w:rPr>
        <w:t>–</w:t>
      </w:r>
      <w:r w:rsidRPr="00C52683">
        <w:rPr>
          <w:rFonts w:ascii="Times New Roman" w:eastAsia="Calibri" w:hAnsi="Times New Roman" w:cs="Times New Roman"/>
        </w:rPr>
        <w:t xml:space="preserve"> Минск, 1998.</w:t>
      </w:r>
    </w:p>
    <w:p w:rsidR="00137255" w:rsidRPr="00C52683" w:rsidRDefault="00137255" w:rsidP="0005185E">
      <w:pPr>
        <w:pStyle w:val="a5"/>
        <w:numPr>
          <w:ilvl w:val="0"/>
          <w:numId w:val="7"/>
        </w:numPr>
        <w:spacing w:after="0" w:line="240" w:lineRule="exact"/>
        <w:ind w:left="0" w:firstLine="340"/>
        <w:jc w:val="both"/>
        <w:rPr>
          <w:rFonts w:ascii="Times New Roman" w:hAnsi="Times New Roman" w:cs="Times New Roman"/>
          <w:shd w:val="clear" w:color="auto" w:fill="FFFFFF"/>
        </w:rPr>
      </w:pPr>
      <w:r w:rsidRPr="00C52683">
        <w:rPr>
          <w:rFonts w:ascii="Times New Roman" w:hAnsi="Times New Roman" w:cs="Times New Roman"/>
        </w:rPr>
        <w:lastRenderedPageBreak/>
        <w:t>Вагнер</w:t>
      </w:r>
      <w:r w:rsidR="00674BCB">
        <w:rPr>
          <w:rFonts w:ascii="Times New Roman" w:hAnsi="Times New Roman" w:cs="Times New Roman"/>
        </w:rPr>
        <w:t>,</w:t>
      </w:r>
      <w:r w:rsidRPr="00C52683">
        <w:rPr>
          <w:rFonts w:ascii="Times New Roman" w:hAnsi="Times New Roman" w:cs="Times New Roman"/>
        </w:rPr>
        <w:t xml:space="preserve"> А. В</w:t>
      </w:r>
      <w:r w:rsidR="00674BCB">
        <w:rPr>
          <w:rFonts w:ascii="Times New Roman" w:hAnsi="Times New Roman" w:cs="Times New Roman"/>
        </w:rPr>
        <w:t xml:space="preserve">. </w:t>
      </w:r>
      <w:r w:rsidRPr="00C52683">
        <w:rPr>
          <w:rFonts w:ascii="Times New Roman" w:hAnsi="Times New Roman" w:cs="Times New Roman"/>
        </w:rPr>
        <w:t>Методика прогнозирования объема экологического загрязнения грунтов и грунтовых вод при проливе экологически вредных веществ</w:t>
      </w:r>
      <w:r w:rsidR="00AA3BD5">
        <w:rPr>
          <w:rFonts w:ascii="Times New Roman" w:hAnsi="Times New Roman" w:cs="Times New Roman"/>
        </w:rPr>
        <w:t xml:space="preserve"> </w:t>
      </w:r>
      <w:r w:rsidR="00674BCB">
        <w:rPr>
          <w:rFonts w:ascii="Times New Roman" w:hAnsi="Times New Roman" w:cs="Times New Roman"/>
        </w:rPr>
        <w:t>/ А. В.</w:t>
      </w:r>
      <w:r w:rsidR="000739BC">
        <w:rPr>
          <w:rFonts w:ascii="Times New Roman" w:hAnsi="Times New Roman" w:cs="Times New Roman"/>
        </w:rPr>
        <w:t xml:space="preserve"> Ваг</w:t>
      </w:r>
      <w:r w:rsidR="00F7249E">
        <w:rPr>
          <w:rFonts w:ascii="Times New Roman" w:hAnsi="Times New Roman" w:cs="Times New Roman"/>
        </w:rPr>
        <w:t xml:space="preserve">нер, С. К. Бухарин, С. Г. </w:t>
      </w:r>
      <w:r w:rsidR="00674BCB">
        <w:rPr>
          <w:rFonts w:ascii="Times New Roman" w:hAnsi="Times New Roman" w:cs="Times New Roman"/>
        </w:rPr>
        <w:t>Кочемасов</w:t>
      </w:r>
      <w:r w:rsidR="00674BCB" w:rsidRPr="00C52683">
        <w:rPr>
          <w:rFonts w:ascii="Times New Roman" w:hAnsi="Times New Roman" w:cs="Times New Roman"/>
        </w:rPr>
        <w:t xml:space="preserve"> и др. </w:t>
      </w:r>
      <w:r w:rsidRPr="00C52683">
        <w:rPr>
          <w:rFonts w:ascii="Times New Roman" w:hAnsi="Times New Roman" w:cs="Times New Roman"/>
        </w:rPr>
        <w:t xml:space="preserve"> // ИСБ: Экологический вестник России</w:t>
      </w:r>
      <w:r w:rsidR="001D5C8B">
        <w:rPr>
          <w:rFonts w:ascii="Times New Roman" w:hAnsi="Times New Roman" w:cs="Times New Roman"/>
        </w:rPr>
        <w:t>. –</w:t>
      </w:r>
      <w:r w:rsidR="00674BCB">
        <w:rPr>
          <w:rFonts w:ascii="Times New Roman" w:hAnsi="Times New Roman" w:cs="Times New Roman"/>
        </w:rPr>
        <w:t xml:space="preserve"> </w:t>
      </w:r>
      <w:r w:rsidR="00674BCB" w:rsidRPr="00C52683">
        <w:rPr>
          <w:rFonts w:ascii="Times New Roman" w:hAnsi="Times New Roman" w:cs="Times New Roman"/>
        </w:rPr>
        <w:t>№ 5</w:t>
      </w:r>
      <w:r w:rsidR="001D5C8B">
        <w:rPr>
          <w:rFonts w:ascii="Times New Roman" w:hAnsi="Times New Roman" w:cs="Times New Roman"/>
        </w:rPr>
        <w:t xml:space="preserve">. </w:t>
      </w:r>
      <w:r w:rsidR="00674BCB">
        <w:rPr>
          <w:rFonts w:ascii="Times New Roman" w:hAnsi="Times New Roman" w:cs="Times New Roman"/>
        </w:rPr>
        <w:t>–</w:t>
      </w:r>
      <w:r w:rsidRPr="00C52683">
        <w:rPr>
          <w:rFonts w:ascii="Times New Roman" w:hAnsi="Times New Roman" w:cs="Times New Roman"/>
        </w:rPr>
        <w:t xml:space="preserve"> 2004.</w:t>
      </w:r>
      <w:r w:rsidR="0005185E" w:rsidRPr="0005185E">
        <w:rPr>
          <w:rFonts w:ascii="Times New Roman" w:hAnsi="Times New Roman" w:cs="Times New Roman"/>
        </w:rPr>
        <w:t xml:space="preserve"> –</w:t>
      </w:r>
      <w:r w:rsidRPr="00C52683">
        <w:rPr>
          <w:rFonts w:ascii="Times New Roman" w:hAnsi="Times New Roman" w:cs="Times New Roman"/>
        </w:rPr>
        <w:t xml:space="preserve"> С. 45-51.</w:t>
      </w:r>
    </w:p>
    <w:p w:rsidR="00137255" w:rsidRPr="00C52683" w:rsidRDefault="00AA3BD5" w:rsidP="0005185E">
      <w:pPr>
        <w:pStyle w:val="a5"/>
        <w:numPr>
          <w:ilvl w:val="0"/>
          <w:numId w:val="7"/>
        </w:numPr>
        <w:spacing w:after="0" w:line="240" w:lineRule="exact"/>
        <w:ind w:left="0" w:firstLine="340"/>
        <w:jc w:val="both"/>
        <w:rPr>
          <w:rFonts w:ascii="Times New Roman" w:hAnsi="Times New Roman" w:cs="Times New Roman"/>
          <w:bCs/>
          <w:kern w:val="32"/>
        </w:rPr>
      </w:pPr>
      <w:r>
        <w:rPr>
          <w:rFonts w:ascii="Times New Roman" w:eastAsia="Calibri" w:hAnsi="Times New Roman" w:cs="Times New Roman"/>
        </w:rPr>
        <w:t>Огнянник, Н. С.</w:t>
      </w:r>
      <w:r w:rsidR="00674BCB">
        <w:rPr>
          <w:rFonts w:ascii="Times New Roman" w:eastAsia="Calibri" w:hAnsi="Times New Roman" w:cs="Times New Roman"/>
        </w:rPr>
        <w:t xml:space="preserve"> </w:t>
      </w:r>
      <w:r w:rsidR="00137255" w:rsidRPr="00C52683">
        <w:rPr>
          <w:rFonts w:ascii="Times New Roman" w:eastAsia="Calibri" w:hAnsi="Times New Roman" w:cs="Times New Roman"/>
        </w:rPr>
        <w:t>Основы изучения загрязнения геологической среды легкими нефтепродук</w:t>
      </w:r>
      <w:r>
        <w:rPr>
          <w:rFonts w:ascii="Times New Roman" w:eastAsia="Calibri" w:hAnsi="Times New Roman" w:cs="Times New Roman"/>
        </w:rPr>
        <w:t xml:space="preserve">тами </w:t>
      </w:r>
      <w:r w:rsidR="00137255" w:rsidRPr="00C52683">
        <w:rPr>
          <w:rFonts w:ascii="Times New Roman" w:eastAsia="Calibri" w:hAnsi="Times New Roman" w:cs="Times New Roman"/>
        </w:rPr>
        <w:t>/ Н. С. Огняник, Н. К. Парамонова</w:t>
      </w:r>
      <w:r w:rsidR="008A1A90" w:rsidRPr="008A1A90">
        <w:rPr>
          <w:rFonts w:ascii="Times New Roman" w:eastAsia="Calibri" w:hAnsi="Times New Roman" w:cs="Times New Roman"/>
        </w:rPr>
        <w:t>,</w:t>
      </w:r>
      <w:r w:rsidR="00137255" w:rsidRPr="00C52683">
        <w:rPr>
          <w:rFonts w:ascii="Times New Roman" w:eastAsia="Calibri" w:hAnsi="Times New Roman" w:cs="Times New Roman"/>
        </w:rPr>
        <w:t xml:space="preserve"> А. Л. Брикс и др</w:t>
      </w:r>
      <w:r w:rsidR="00F81785" w:rsidRPr="00C52683">
        <w:rPr>
          <w:rFonts w:ascii="Times New Roman" w:eastAsia="Calibri" w:hAnsi="Times New Roman" w:cs="Times New Roman"/>
        </w:rPr>
        <w:t>. – К.: [А.П.Н.], 2006. – С. 278</w:t>
      </w:r>
      <w:r w:rsidR="00137255" w:rsidRPr="00C52683">
        <w:rPr>
          <w:rFonts w:ascii="Times New Roman" w:eastAsia="Calibri" w:hAnsi="Times New Roman" w:cs="Times New Roman"/>
        </w:rPr>
        <w:t>: ил. – Тит. л., аннот. парал. Англ.</w:t>
      </w:r>
    </w:p>
    <w:p w:rsidR="00137255" w:rsidRPr="00C52683" w:rsidRDefault="00503117" w:rsidP="0005185E">
      <w:pPr>
        <w:pStyle w:val="a5"/>
        <w:numPr>
          <w:ilvl w:val="0"/>
          <w:numId w:val="7"/>
        </w:numPr>
        <w:spacing w:after="0" w:line="240" w:lineRule="exact"/>
        <w:ind w:left="0" w:firstLine="340"/>
        <w:jc w:val="both"/>
        <w:rPr>
          <w:rFonts w:ascii="Times New Roman" w:hAnsi="Times New Roman" w:cs="Times New Roman"/>
          <w:bCs/>
          <w:kern w:val="32"/>
        </w:rPr>
      </w:pPr>
      <w:r w:rsidRPr="00C52683">
        <w:rPr>
          <w:rFonts w:ascii="Times New Roman" w:hAnsi="Times New Roman" w:cs="Times New Roman"/>
          <w:shd w:val="clear" w:color="auto" w:fill="FFFFFF"/>
        </w:rPr>
        <w:t>Белоусова</w:t>
      </w:r>
      <w:r w:rsidR="00674BCB">
        <w:rPr>
          <w:rFonts w:ascii="Times New Roman" w:hAnsi="Times New Roman" w:cs="Times New Roman"/>
          <w:shd w:val="clear" w:color="auto" w:fill="FFFFFF"/>
        </w:rPr>
        <w:t>,</w:t>
      </w:r>
      <w:r w:rsidRPr="00C52683">
        <w:rPr>
          <w:rFonts w:ascii="Times New Roman" w:hAnsi="Times New Roman" w:cs="Times New Roman"/>
          <w:shd w:val="clear" w:color="auto" w:fill="FFFFFF"/>
        </w:rPr>
        <w:t xml:space="preserve"> А. П</w:t>
      </w:r>
      <w:r w:rsidR="00AF6B4F">
        <w:rPr>
          <w:rFonts w:ascii="Times New Roman" w:hAnsi="Times New Roman" w:cs="Times New Roman"/>
          <w:shd w:val="clear" w:color="auto" w:fill="FFFFFF"/>
        </w:rPr>
        <w:t xml:space="preserve"> </w:t>
      </w:r>
      <w:r w:rsidR="00674BCB">
        <w:rPr>
          <w:rFonts w:ascii="Times New Roman" w:hAnsi="Times New Roman" w:cs="Times New Roman"/>
          <w:shd w:val="clear" w:color="auto" w:fill="FFFFFF"/>
        </w:rPr>
        <w:t>/</w:t>
      </w:r>
      <w:r w:rsidR="00AA3BD5">
        <w:rPr>
          <w:rFonts w:ascii="Times New Roman" w:hAnsi="Times New Roman" w:cs="Times New Roman"/>
          <w:shd w:val="clear" w:color="auto" w:fill="FFFFFF"/>
        </w:rPr>
        <w:t xml:space="preserve"> </w:t>
      </w:r>
      <w:r w:rsidR="001D5C8B">
        <w:rPr>
          <w:rFonts w:ascii="Times New Roman" w:hAnsi="Times New Roman" w:cs="Times New Roman"/>
          <w:shd w:val="clear" w:color="auto" w:fill="FFFFFF"/>
        </w:rPr>
        <w:t>Экологическая гидрогеология: у</w:t>
      </w:r>
      <w:r w:rsidRPr="00C52683">
        <w:rPr>
          <w:rFonts w:ascii="Times New Roman" w:hAnsi="Times New Roman" w:cs="Times New Roman"/>
          <w:shd w:val="clear" w:color="auto" w:fill="FFFFFF"/>
        </w:rPr>
        <w:t>чебник для вузов</w:t>
      </w:r>
      <w:r w:rsidR="00AA3BD5">
        <w:rPr>
          <w:rFonts w:ascii="Times New Roman" w:hAnsi="Times New Roman" w:cs="Times New Roman"/>
          <w:shd w:val="clear" w:color="auto" w:fill="FFFFFF"/>
        </w:rPr>
        <w:t xml:space="preserve"> </w:t>
      </w:r>
      <w:r w:rsidR="00AF6B4F">
        <w:rPr>
          <w:rFonts w:ascii="Times New Roman" w:hAnsi="Times New Roman" w:cs="Times New Roman"/>
          <w:shd w:val="clear" w:color="auto" w:fill="FFFFFF"/>
        </w:rPr>
        <w:t>/</w:t>
      </w:r>
      <w:r w:rsidR="00AA3BD5">
        <w:rPr>
          <w:rFonts w:ascii="Times New Roman" w:hAnsi="Times New Roman" w:cs="Times New Roman"/>
          <w:shd w:val="clear" w:color="auto" w:fill="FFFFFF"/>
        </w:rPr>
        <w:t xml:space="preserve"> </w:t>
      </w:r>
      <w:r w:rsidR="00AF6B4F">
        <w:rPr>
          <w:rFonts w:ascii="Times New Roman" w:hAnsi="Times New Roman" w:cs="Times New Roman"/>
          <w:shd w:val="clear" w:color="auto" w:fill="FFFFFF"/>
        </w:rPr>
        <w:t>И. К. Гавич, А. Б.  Лисенков, Е. В. Попов</w:t>
      </w:r>
      <w:r w:rsidR="00AA3BD5">
        <w:rPr>
          <w:rFonts w:ascii="Times New Roman" w:hAnsi="Times New Roman" w:cs="Times New Roman"/>
          <w:shd w:val="clear" w:color="auto" w:fill="FFFFFF"/>
        </w:rPr>
        <w:t xml:space="preserve"> </w:t>
      </w:r>
      <w:r w:rsidR="00AF6B4F">
        <w:rPr>
          <w:rFonts w:ascii="Times New Roman" w:hAnsi="Times New Roman" w:cs="Times New Roman"/>
          <w:shd w:val="clear" w:color="auto" w:fill="FFFFFF"/>
        </w:rPr>
        <w:t>//</w:t>
      </w:r>
      <w:r w:rsidRPr="00C52683">
        <w:rPr>
          <w:rFonts w:ascii="Times New Roman" w:hAnsi="Times New Roman" w:cs="Times New Roman"/>
          <w:shd w:val="clear" w:color="auto" w:fill="FFFFFF"/>
        </w:rPr>
        <w:t xml:space="preserve"> М.: И</w:t>
      </w:r>
      <w:r w:rsidR="00F81785" w:rsidRPr="00C52683">
        <w:rPr>
          <w:rFonts w:ascii="Times New Roman" w:hAnsi="Times New Roman" w:cs="Times New Roman"/>
          <w:shd w:val="clear" w:color="auto" w:fill="FFFFFF"/>
        </w:rPr>
        <w:t>КЦ «Академкнига», 2006. – С. 397</w:t>
      </w:r>
      <w:r w:rsidR="00514E45" w:rsidRPr="00514E45">
        <w:rPr>
          <w:rFonts w:ascii="Times New Roman" w:hAnsi="Times New Roman" w:cs="Times New Roman"/>
          <w:shd w:val="clear" w:color="auto" w:fill="FFFFFF"/>
        </w:rPr>
        <w:t>.</w:t>
      </w:r>
    </w:p>
    <w:p w:rsidR="00247C83" w:rsidRPr="00514E45" w:rsidRDefault="00AF6B4F" w:rsidP="00514E45">
      <w:pPr>
        <w:pStyle w:val="a5"/>
        <w:numPr>
          <w:ilvl w:val="0"/>
          <w:numId w:val="7"/>
        </w:numPr>
        <w:spacing w:after="0" w:line="240" w:lineRule="exact"/>
        <w:ind w:left="0" w:firstLine="340"/>
        <w:jc w:val="both"/>
        <w:rPr>
          <w:rFonts w:ascii="Times New Roman" w:hAnsi="Times New Roman" w:cs="Times New Roman"/>
          <w:bCs/>
          <w:kern w:val="32"/>
        </w:rPr>
      </w:pPr>
      <w:r>
        <w:rPr>
          <w:rFonts w:ascii="Times New Roman" w:hAnsi="Times New Roman" w:cs="Times New Roman"/>
          <w:color w:val="000000"/>
          <w:shd w:val="clear" w:color="auto" w:fill="FFFFFF"/>
        </w:rPr>
        <w:t>Шляппо</w:t>
      </w:r>
      <w:r w:rsidR="000739B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Е. С.</w:t>
      </w:r>
      <w:r w:rsidR="00AA3BD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 </w:t>
      </w:r>
      <w:r w:rsidR="001053B1" w:rsidRPr="00C52683">
        <w:rPr>
          <w:rFonts w:ascii="Times New Roman" w:hAnsi="Times New Roman" w:cs="Times New Roman"/>
          <w:color w:val="000000"/>
          <w:shd w:val="clear" w:color="auto" w:fill="FFFFFF"/>
        </w:rPr>
        <w:t>Отчёт о комплексной геолого-гидрогеологической съёмке масштаба 1:50000 с</w:t>
      </w:r>
      <w:r w:rsidR="0005185E" w:rsidRPr="0005185E">
        <w:rPr>
          <w:rFonts w:ascii="Times New Roman" w:hAnsi="Times New Roman" w:cs="Times New Roman"/>
          <w:color w:val="000000"/>
        </w:rPr>
        <w:t xml:space="preserve"> </w:t>
      </w:r>
      <w:r w:rsidR="001053B1" w:rsidRPr="00C52683">
        <w:rPr>
          <w:rFonts w:ascii="Times New Roman" w:hAnsi="Times New Roman" w:cs="Times New Roman"/>
          <w:color w:val="000000"/>
          <w:shd w:val="clear" w:color="auto" w:fill="FFFFFF"/>
        </w:rPr>
        <w:t>инженерно-геологическими исследованиями по водосборам низовьев рек Горыни,</w:t>
      </w:r>
      <w:r w:rsidR="00247C83" w:rsidRPr="00C52683">
        <w:rPr>
          <w:rFonts w:ascii="Times New Roman" w:hAnsi="Times New Roman" w:cs="Times New Roman"/>
          <w:color w:val="000000"/>
        </w:rPr>
        <w:t xml:space="preserve"> </w:t>
      </w:r>
      <w:r w:rsidR="001053B1" w:rsidRPr="00C52683">
        <w:rPr>
          <w:rFonts w:ascii="Times New Roman" w:hAnsi="Times New Roman" w:cs="Times New Roman"/>
          <w:color w:val="000000"/>
          <w:shd w:val="clear" w:color="auto" w:fill="FFFFFF"/>
        </w:rPr>
        <w:t xml:space="preserve">Ствиги и Уборти (Средне-Припятский участок) / </w:t>
      </w:r>
      <w:r w:rsidR="008A1A90" w:rsidRPr="00C52683">
        <w:rPr>
          <w:rFonts w:ascii="Times New Roman" w:hAnsi="Times New Roman" w:cs="Times New Roman"/>
          <w:color w:val="000000"/>
          <w:shd w:val="clear" w:color="auto" w:fill="FFFFFF"/>
        </w:rPr>
        <w:t>Е.</w:t>
      </w:r>
      <w:r w:rsidR="008A1A90" w:rsidRPr="0005185E">
        <w:rPr>
          <w:rFonts w:ascii="Times New Roman" w:hAnsi="Times New Roman" w:cs="Times New Roman"/>
          <w:color w:val="000000"/>
          <w:shd w:val="clear" w:color="auto" w:fill="FFFFFF"/>
        </w:rPr>
        <w:t xml:space="preserve"> </w:t>
      </w:r>
      <w:r w:rsidR="008A1A90" w:rsidRPr="00C52683">
        <w:rPr>
          <w:rFonts w:ascii="Times New Roman" w:hAnsi="Times New Roman" w:cs="Times New Roman"/>
          <w:color w:val="000000"/>
          <w:shd w:val="clear" w:color="auto" w:fill="FFFFFF"/>
        </w:rPr>
        <w:t>С</w:t>
      </w:r>
      <w:r w:rsidR="008A1A90" w:rsidRPr="008A1A90">
        <w:rPr>
          <w:rFonts w:ascii="Times New Roman" w:hAnsi="Times New Roman" w:cs="Times New Roman"/>
          <w:color w:val="000000"/>
          <w:shd w:val="clear" w:color="auto" w:fill="FFFFFF"/>
        </w:rPr>
        <w:t>.</w:t>
      </w:r>
      <w:r w:rsidR="008A1A90" w:rsidRPr="00C52683">
        <w:rPr>
          <w:rFonts w:ascii="Times New Roman" w:hAnsi="Times New Roman" w:cs="Times New Roman"/>
          <w:color w:val="000000"/>
          <w:shd w:val="clear" w:color="auto" w:fill="FFFFFF"/>
        </w:rPr>
        <w:t xml:space="preserve"> </w:t>
      </w:r>
      <w:r w:rsidR="001053B1" w:rsidRPr="00C52683">
        <w:rPr>
          <w:rFonts w:ascii="Times New Roman" w:hAnsi="Times New Roman" w:cs="Times New Roman"/>
          <w:color w:val="000000"/>
          <w:shd w:val="clear" w:color="auto" w:fill="FFFFFF"/>
        </w:rPr>
        <w:t xml:space="preserve">Шляппо, </w:t>
      </w:r>
      <w:r w:rsidR="008A1A90" w:rsidRPr="00C52683">
        <w:rPr>
          <w:rFonts w:ascii="Times New Roman" w:hAnsi="Times New Roman" w:cs="Times New Roman"/>
          <w:color w:val="000000"/>
          <w:shd w:val="clear" w:color="auto" w:fill="FFFFFF"/>
        </w:rPr>
        <w:t>Е.</w:t>
      </w:r>
      <w:r w:rsidR="008A1A90" w:rsidRPr="0005185E">
        <w:rPr>
          <w:rFonts w:ascii="Times New Roman" w:hAnsi="Times New Roman" w:cs="Times New Roman"/>
          <w:color w:val="000000"/>
          <w:shd w:val="clear" w:color="auto" w:fill="FFFFFF"/>
        </w:rPr>
        <w:t xml:space="preserve"> </w:t>
      </w:r>
      <w:r w:rsidR="008A1A90" w:rsidRPr="00C52683">
        <w:rPr>
          <w:rFonts w:ascii="Times New Roman" w:hAnsi="Times New Roman" w:cs="Times New Roman"/>
          <w:color w:val="000000"/>
          <w:shd w:val="clear" w:color="auto" w:fill="FFFFFF"/>
        </w:rPr>
        <w:t>К.</w:t>
      </w:r>
      <w:r w:rsidR="008A1A90" w:rsidRPr="008A1A90">
        <w:rPr>
          <w:rFonts w:ascii="Times New Roman" w:hAnsi="Times New Roman" w:cs="Times New Roman"/>
          <w:color w:val="000000"/>
          <w:shd w:val="clear" w:color="auto" w:fill="FFFFFF"/>
        </w:rPr>
        <w:t xml:space="preserve"> </w:t>
      </w:r>
      <w:r w:rsidR="001053B1" w:rsidRPr="00C52683">
        <w:rPr>
          <w:rFonts w:ascii="Times New Roman" w:hAnsi="Times New Roman" w:cs="Times New Roman"/>
          <w:color w:val="000000"/>
          <w:shd w:val="clear" w:color="auto" w:fill="FFFFFF"/>
        </w:rPr>
        <w:t>Щурок</w:t>
      </w:r>
      <w:r>
        <w:rPr>
          <w:rFonts w:ascii="Times New Roman" w:hAnsi="Times New Roman" w:cs="Times New Roman"/>
          <w:color w:val="000000"/>
          <w:shd w:val="clear" w:color="auto" w:fill="FFFFFF"/>
        </w:rPr>
        <w:t xml:space="preserve"> –</w:t>
      </w:r>
      <w:r w:rsidR="001053B1" w:rsidRPr="00C52683">
        <w:rPr>
          <w:rFonts w:ascii="Times New Roman" w:hAnsi="Times New Roman" w:cs="Times New Roman"/>
          <w:color w:val="000000"/>
          <w:shd w:val="clear" w:color="auto" w:fill="FFFFFF"/>
        </w:rPr>
        <w:t xml:space="preserve"> </w:t>
      </w:r>
      <w:r w:rsidR="001053B1" w:rsidRPr="00C52683">
        <w:rPr>
          <w:rStyle w:val="wmi-callto"/>
          <w:rFonts w:ascii="Times New Roman" w:hAnsi="Times New Roman" w:cs="Times New Roman"/>
          <w:color w:val="000000"/>
          <w:shd w:val="clear" w:color="auto" w:fill="FFFFFF"/>
        </w:rPr>
        <w:t>1968-1970</w:t>
      </w:r>
      <w:r w:rsidR="001053B1" w:rsidRPr="00C52683">
        <w:rPr>
          <w:rFonts w:ascii="Times New Roman" w:hAnsi="Times New Roman" w:cs="Times New Roman"/>
          <w:color w:val="000000"/>
          <w:shd w:val="clear" w:color="auto" w:fill="FFFFFF"/>
        </w:rPr>
        <w:t>. – отчет</w:t>
      </w:r>
      <w:r w:rsidR="007C4A31">
        <w:rPr>
          <w:rFonts w:ascii="Times New Roman" w:hAnsi="Times New Roman" w:cs="Times New Roman"/>
          <w:color w:val="000000"/>
          <w:shd w:val="clear" w:color="auto" w:fill="FFFFFF"/>
        </w:rPr>
        <w:t xml:space="preserve"> </w:t>
      </w:r>
      <w:r w:rsidR="001053B1" w:rsidRPr="00C52683">
        <w:rPr>
          <w:rFonts w:ascii="Times New Roman" w:hAnsi="Times New Roman" w:cs="Times New Roman"/>
          <w:color w:val="000000"/>
          <w:shd w:val="clear" w:color="auto" w:fill="FFFFFF"/>
        </w:rPr>
        <w:t>20.</w:t>
      </w:r>
    </w:p>
    <w:p w:rsidR="00880AA4" w:rsidRPr="00C52683" w:rsidRDefault="000C7C05" w:rsidP="00514E45">
      <w:pPr>
        <w:pStyle w:val="a7"/>
        <w:spacing w:before="120" w:beforeAutospacing="0" w:after="120" w:afterAutospacing="0" w:line="240" w:lineRule="exact"/>
        <w:jc w:val="center"/>
        <w:rPr>
          <w:b/>
          <w:sz w:val="22"/>
          <w:szCs w:val="22"/>
          <w:lang w:val="en-US"/>
        </w:rPr>
      </w:pPr>
      <w:r w:rsidRPr="00C52683">
        <w:rPr>
          <w:b/>
          <w:sz w:val="22"/>
          <w:szCs w:val="22"/>
          <w:lang w:val="en-US"/>
        </w:rPr>
        <w:t>References</w:t>
      </w:r>
    </w:p>
    <w:p w:rsidR="00247C83" w:rsidRPr="00C52683" w:rsidRDefault="000C7C05" w:rsidP="00933B7C">
      <w:pPr>
        <w:pStyle w:val="a7"/>
        <w:numPr>
          <w:ilvl w:val="0"/>
          <w:numId w:val="9"/>
        </w:numPr>
        <w:spacing w:before="0" w:beforeAutospacing="0" w:after="0" w:afterAutospacing="0" w:line="240" w:lineRule="exact"/>
        <w:ind w:left="0" w:firstLine="340"/>
        <w:jc w:val="both"/>
        <w:rPr>
          <w:color w:val="000000" w:themeColor="text1"/>
          <w:sz w:val="22"/>
          <w:szCs w:val="22"/>
          <w:lang w:val="en-US"/>
        </w:rPr>
      </w:pPr>
      <w:r w:rsidRPr="00C52683">
        <w:rPr>
          <w:color w:val="000000" w:themeColor="text1"/>
          <w:sz w:val="22"/>
          <w:szCs w:val="22"/>
          <w:lang w:val="en-US"/>
        </w:rPr>
        <w:t>Methodology for calculating the minimum equipment of rescue services (formations) intended for localization and liquidation of oil and oil products spills in the territory of the Russian Federation, on the continental shelf and in the exclusive economic zone of the Russian Federation, Appendix 1 to the Draft Order of the Ministry of Emergency Situations of the Russian Federation.</w:t>
      </w:r>
      <w:r w:rsidRPr="00C52683">
        <w:rPr>
          <w:b/>
          <w:color w:val="000000" w:themeColor="text1"/>
          <w:sz w:val="22"/>
          <w:szCs w:val="22"/>
          <w:lang w:val="en-US"/>
        </w:rPr>
        <w:t xml:space="preserve"> </w:t>
      </w:r>
      <w:r w:rsidR="0005185E">
        <w:rPr>
          <w:color w:val="000000" w:themeColor="text1"/>
          <w:sz w:val="22"/>
          <w:szCs w:val="22"/>
          <w:lang w:val="en-US"/>
        </w:rPr>
        <w:t>–</w:t>
      </w:r>
      <w:r w:rsidRPr="00C52683">
        <w:rPr>
          <w:color w:val="000000" w:themeColor="text1"/>
          <w:sz w:val="22"/>
          <w:szCs w:val="22"/>
          <w:lang w:val="en-US"/>
        </w:rPr>
        <w:t xml:space="preserve"> P. 39</w:t>
      </w:r>
      <w:r w:rsidR="00247C83" w:rsidRPr="00C52683">
        <w:rPr>
          <w:color w:val="000000" w:themeColor="text1"/>
          <w:sz w:val="22"/>
          <w:szCs w:val="22"/>
          <w:lang w:val="en-US"/>
        </w:rPr>
        <w:t>.</w:t>
      </w:r>
    </w:p>
    <w:p w:rsidR="00247C83" w:rsidRPr="00C52683" w:rsidRDefault="000C7C05" w:rsidP="00933B7C">
      <w:pPr>
        <w:pStyle w:val="a7"/>
        <w:numPr>
          <w:ilvl w:val="0"/>
          <w:numId w:val="9"/>
        </w:numPr>
        <w:spacing w:before="0" w:beforeAutospacing="0" w:after="0" w:afterAutospacing="0" w:line="240" w:lineRule="exact"/>
        <w:ind w:left="0" w:firstLine="340"/>
        <w:jc w:val="both"/>
        <w:rPr>
          <w:color w:val="000000" w:themeColor="text1"/>
          <w:sz w:val="22"/>
          <w:szCs w:val="22"/>
          <w:lang w:val="en-US"/>
        </w:rPr>
      </w:pPr>
      <w:r w:rsidRPr="00C52683">
        <w:rPr>
          <w:color w:val="000000" w:themeColor="text1"/>
          <w:sz w:val="22"/>
          <w:szCs w:val="22"/>
          <w:lang w:val="en-US"/>
        </w:rPr>
        <w:t xml:space="preserve"> Definition of damage to the environment during accidents on main oil pipelines / S.</w:t>
      </w:r>
      <w:r w:rsidR="0005185E">
        <w:rPr>
          <w:color w:val="000000" w:themeColor="text1"/>
          <w:sz w:val="22"/>
          <w:szCs w:val="22"/>
          <w:lang w:val="en-US"/>
        </w:rPr>
        <w:t xml:space="preserve"> </w:t>
      </w:r>
      <w:r w:rsidRPr="00C52683">
        <w:rPr>
          <w:color w:val="000000" w:themeColor="text1"/>
          <w:sz w:val="22"/>
          <w:szCs w:val="22"/>
          <w:lang w:val="en-US"/>
        </w:rPr>
        <w:t>V. Belkova</w:t>
      </w:r>
      <w:r w:rsidR="005F4F5D" w:rsidRPr="00C52683">
        <w:rPr>
          <w:color w:val="000000" w:themeColor="text1"/>
          <w:sz w:val="22"/>
          <w:szCs w:val="22"/>
          <w:lang w:val="en-US"/>
        </w:rPr>
        <w:t xml:space="preserve"> –</w:t>
      </w:r>
      <w:r w:rsidRPr="00C52683">
        <w:rPr>
          <w:color w:val="000000" w:themeColor="text1"/>
          <w:sz w:val="22"/>
          <w:szCs w:val="22"/>
          <w:lang w:val="en-US"/>
        </w:rPr>
        <w:t xml:space="preserve"> ed. OmSTU, Omsk, 2010 </w:t>
      </w:r>
      <w:r w:rsidR="0005185E">
        <w:rPr>
          <w:color w:val="000000" w:themeColor="text1"/>
          <w:sz w:val="22"/>
          <w:szCs w:val="22"/>
          <w:lang w:val="en-US"/>
        </w:rPr>
        <w:t>–</w:t>
      </w:r>
      <w:r w:rsidRPr="00C52683">
        <w:rPr>
          <w:color w:val="000000" w:themeColor="text1"/>
          <w:sz w:val="22"/>
          <w:szCs w:val="22"/>
          <w:lang w:val="en-US"/>
        </w:rPr>
        <w:t xml:space="preserve"> P.14-18</w:t>
      </w:r>
      <w:r w:rsidR="00247C83" w:rsidRPr="00C52683">
        <w:rPr>
          <w:color w:val="000000" w:themeColor="text1"/>
          <w:sz w:val="22"/>
          <w:szCs w:val="22"/>
          <w:lang w:val="en-US"/>
        </w:rPr>
        <w:t>.</w:t>
      </w:r>
    </w:p>
    <w:p w:rsidR="00247C83" w:rsidRPr="00C52683" w:rsidRDefault="000C7C05" w:rsidP="00933B7C">
      <w:pPr>
        <w:pStyle w:val="a7"/>
        <w:numPr>
          <w:ilvl w:val="0"/>
          <w:numId w:val="9"/>
        </w:numPr>
        <w:spacing w:before="0" w:beforeAutospacing="0" w:after="0" w:afterAutospacing="0" w:line="240" w:lineRule="exact"/>
        <w:ind w:left="0" w:firstLine="340"/>
        <w:jc w:val="both"/>
        <w:rPr>
          <w:color w:val="000000" w:themeColor="text1"/>
          <w:sz w:val="22"/>
          <w:szCs w:val="22"/>
          <w:lang w:val="en-US"/>
        </w:rPr>
      </w:pPr>
      <w:r w:rsidRPr="00C52683">
        <w:rPr>
          <w:color w:val="000000" w:themeColor="text1"/>
          <w:sz w:val="22"/>
          <w:szCs w:val="22"/>
          <w:lang w:val="en-US"/>
        </w:rPr>
        <w:t>Goldberg V</w:t>
      </w:r>
      <w:r w:rsidR="0005185E">
        <w:rPr>
          <w:color w:val="000000" w:themeColor="text1"/>
          <w:sz w:val="22"/>
          <w:szCs w:val="22"/>
          <w:lang w:val="en-US"/>
        </w:rPr>
        <w:t xml:space="preserve">. </w:t>
      </w:r>
      <w:r w:rsidRPr="00C52683">
        <w:rPr>
          <w:color w:val="000000" w:themeColor="text1"/>
          <w:sz w:val="22"/>
          <w:szCs w:val="22"/>
          <w:lang w:val="en-US"/>
        </w:rPr>
        <w:t>M</w:t>
      </w:r>
      <w:r w:rsidR="0005185E">
        <w:rPr>
          <w:color w:val="000000" w:themeColor="text1"/>
          <w:sz w:val="22"/>
          <w:szCs w:val="22"/>
          <w:lang w:val="en-US"/>
        </w:rPr>
        <w:t>.</w:t>
      </w:r>
      <w:r w:rsidRPr="00C52683">
        <w:rPr>
          <w:color w:val="000000" w:themeColor="text1"/>
          <w:sz w:val="22"/>
          <w:szCs w:val="22"/>
          <w:lang w:val="en-US"/>
        </w:rPr>
        <w:t xml:space="preserve">, Gazda S. Hydrogeological basis for protection </w:t>
      </w:r>
      <w:r w:rsidR="005F4F5D" w:rsidRPr="00C52683">
        <w:rPr>
          <w:color w:val="000000" w:themeColor="text1"/>
          <w:sz w:val="22"/>
          <w:szCs w:val="22"/>
          <w:lang w:val="en-US"/>
        </w:rPr>
        <w:t>of groundwater from pollution. –</w:t>
      </w:r>
      <w:r w:rsidRPr="00C52683">
        <w:rPr>
          <w:color w:val="000000" w:themeColor="text1"/>
          <w:sz w:val="22"/>
          <w:szCs w:val="22"/>
          <w:lang w:val="en-US"/>
        </w:rPr>
        <w:t xml:space="preserve"> Moscow: Nedra, 1984. </w:t>
      </w:r>
      <w:r w:rsidR="0005185E">
        <w:rPr>
          <w:color w:val="000000" w:themeColor="text1"/>
          <w:sz w:val="22"/>
          <w:szCs w:val="22"/>
          <w:lang w:val="en-US"/>
        </w:rPr>
        <w:t>–</w:t>
      </w:r>
      <w:r w:rsidRPr="00C52683">
        <w:rPr>
          <w:color w:val="000000" w:themeColor="text1"/>
          <w:sz w:val="22"/>
          <w:szCs w:val="22"/>
          <w:lang w:val="en-US"/>
        </w:rPr>
        <w:t xml:space="preserve"> P. 262</w:t>
      </w:r>
      <w:r w:rsidR="00247C83" w:rsidRPr="00C52683">
        <w:rPr>
          <w:color w:val="000000" w:themeColor="text1"/>
          <w:sz w:val="22"/>
          <w:szCs w:val="22"/>
          <w:lang w:val="en-US"/>
        </w:rPr>
        <w:t>.</w:t>
      </w:r>
    </w:p>
    <w:p w:rsidR="00247C83" w:rsidRPr="00C52683" w:rsidRDefault="00E418C3" w:rsidP="00933B7C">
      <w:pPr>
        <w:pStyle w:val="a7"/>
        <w:numPr>
          <w:ilvl w:val="0"/>
          <w:numId w:val="9"/>
        </w:numPr>
        <w:spacing w:before="0" w:beforeAutospacing="0" w:after="0" w:afterAutospacing="0" w:line="240" w:lineRule="exact"/>
        <w:ind w:left="0" w:firstLine="340"/>
        <w:jc w:val="both"/>
        <w:rPr>
          <w:color w:val="000000" w:themeColor="text1"/>
          <w:sz w:val="22"/>
          <w:szCs w:val="22"/>
          <w:lang w:val="en-US"/>
        </w:rPr>
      </w:pPr>
      <w:r w:rsidRPr="00C52683">
        <w:rPr>
          <w:color w:val="000000" w:themeColor="text1"/>
          <w:sz w:val="22"/>
          <w:szCs w:val="22"/>
          <w:lang w:val="en-US"/>
        </w:rPr>
        <w:t>Report on the integrated geological-hydrogeological and scale of 1:50 000 for the purpose of land reclamation in watersheds of the rivers Ilia and Gaina (Pleschenitsky site) /</w:t>
      </w:r>
      <w:r w:rsidR="008A1A90" w:rsidRPr="00C52683">
        <w:rPr>
          <w:color w:val="000000" w:themeColor="text1"/>
          <w:sz w:val="22"/>
          <w:szCs w:val="22"/>
          <w:lang w:val="en-US"/>
        </w:rPr>
        <w:t xml:space="preserve"> Т.</w:t>
      </w:r>
      <w:r w:rsidR="008A1A90">
        <w:rPr>
          <w:color w:val="000000" w:themeColor="text1"/>
          <w:sz w:val="22"/>
          <w:szCs w:val="22"/>
          <w:lang w:val="en-US"/>
        </w:rPr>
        <w:t xml:space="preserve"> </w:t>
      </w:r>
      <w:r w:rsidR="008A1A90" w:rsidRPr="00C52683">
        <w:rPr>
          <w:color w:val="000000" w:themeColor="text1"/>
          <w:sz w:val="22"/>
          <w:szCs w:val="22"/>
          <w:lang w:val="en-US"/>
        </w:rPr>
        <w:t>А.</w:t>
      </w:r>
      <w:r w:rsidRPr="00C52683">
        <w:rPr>
          <w:color w:val="000000" w:themeColor="text1"/>
          <w:sz w:val="22"/>
          <w:szCs w:val="22"/>
          <w:lang w:val="en-US"/>
        </w:rPr>
        <w:t xml:space="preserve"> Mi</w:t>
      </w:r>
      <w:r w:rsidR="005F4F5D" w:rsidRPr="00C52683">
        <w:rPr>
          <w:color w:val="000000" w:themeColor="text1"/>
          <w:sz w:val="22"/>
          <w:szCs w:val="22"/>
          <w:lang w:val="en-US"/>
        </w:rPr>
        <w:t>khaleva 1978-1980 –</w:t>
      </w:r>
      <w:r w:rsidRPr="00C52683">
        <w:rPr>
          <w:color w:val="000000" w:themeColor="text1"/>
          <w:sz w:val="22"/>
          <w:szCs w:val="22"/>
          <w:lang w:val="en-US"/>
        </w:rPr>
        <w:t xml:space="preserve"> report 921.</w:t>
      </w:r>
    </w:p>
    <w:p w:rsidR="005D5E33" w:rsidRPr="00C52683" w:rsidRDefault="000C7C05" w:rsidP="00933B7C">
      <w:pPr>
        <w:pStyle w:val="a7"/>
        <w:numPr>
          <w:ilvl w:val="0"/>
          <w:numId w:val="9"/>
        </w:numPr>
        <w:spacing w:before="0" w:beforeAutospacing="0" w:after="0" w:afterAutospacing="0" w:line="240" w:lineRule="exact"/>
        <w:ind w:left="0" w:firstLine="340"/>
        <w:jc w:val="both"/>
        <w:rPr>
          <w:color w:val="000000" w:themeColor="text1"/>
          <w:sz w:val="22"/>
          <w:szCs w:val="22"/>
          <w:lang w:val="en-US"/>
        </w:rPr>
      </w:pPr>
      <w:r w:rsidRPr="00C52683">
        <w:rPr>
          <w:color w:val="000000" w:themeColor="text1"/>
          <w:sz w:val="22"/>
          <w:szCs w:val="22"/>
          <w:lang w:val="en-US"/>
        </w:rPr>
        <w:t>Methodology for predicting the migration of pollutants in groundwater aquifers from gasoline stations, Guideline Document of the Republic of Belarus RB 0212.1-98, Minsk, 1998.</w:t>
      </w:r>
    </w:p>
    <w:p w:rsidR="00247C83" w:rsidRPr="00C52683" w:rsidRDefault="000C7C05" w:rsidP="00933B7C">
      <w:pPr>
        <w:pStyle w:val="a7"/>
        <w:numPr>
          <w:ilvl w:val="0"/>
          <w:numId w:val="9"/>
        </w:numPr>
        <w:spacing w:before="0" w:beforeAutospacing="0" w:after="0" w:afterAutospacing="0" w:line="240" w:lineRule="exact"/>
        <w:ind w:left="0" w:firstLine="340"/>
        <w:jc w:val="both"/>
        <w:rPr>
          <w:color w:val="000000" w:themeColor="text1"/>
          <w:sz w:val="22"/>
          <w:szCs w:val="22"/>
          <w:lang w:val="en-US"/>
        </w:rPr>
      </w:pPr>
      <w:r w:rsidRPr="00C52683">
        <w:rPr>
          <w:color w:val="000000" w:themeColor="text1"/>
          <w:sz w:val="22"/>
          <w:szCs w:val="22"/>
          <w:lang w:val="en-US"/>
        </w:rPr>
        <w:t>Wagner A.</w:t>
      </w:r>
      <w:r w:rsidR="0005185E">
        <w:rPr>
          <w:color w:val="000000" w:themeColor="text1"/>
          <w:sz w:val="22"/>
          <w:szCs w:val="22"/>
          <w:lang w:val="en-US"/>
        </w:rPr>
        <w:t xml:space="preserve"> </w:t>
      </w:r>
      <w:r w:rsidRPr="00C52683">
        <w:rPr>
          <w:color w:val="000000" w:themeColor="text1"/>
          <w:sz w:val="22"/>
          <w:szCs w:val="22"/>
          <w:lang w:val="en-US"/>
        </w:rPr>
        <w:t>V., Bukharin S.</w:t>
      </w:r>
      <w:r w:rsidR="0005185E">
        <w:rPr>
          <w:color w:val="000000" w:themeColor="text1"/>
          <w:sz w:val="22"/>
          <w:szCs w:val="22"/>
          <w:lang w:val="en-US"/>
        </w:rPr>
        <w:t xml:space="preserve"> </w:t>
      </w:r>
      <w:r w:rsidRPr="00C52683">
        <w:rPr>
          <w:color w:val="000000" w:themeColor="text1"/>
          <w:sz w:val="22"/>
          <w:szCs w:val="22"/>
          <w:lang w:val="en-US"/>
        </w:rPr>
        <w:t>K., Kochemasov S.</w:t>
      </w:r>
      <w:r w:rsidR="0005185E">
        <w:rPr>
          <w:color w:val="000000" w:themeColor="text1"/>
          <w:sz w:val="22"/>
          <w:szCs w:val="22"/>
          <w:lang w:val="en-US"/>
        </w:rPr>
        <w:t xml:space="preserve"> </w:t>
      </w:r>
      <w:r w:rsidRPr="00C52683">
        <w:rPr>
          <w:color w:val="000000" w:themeColor="text1"/>
          <w:sz w:val="22"/>
          <w:szCs w:val="22"/>
          <w:lang w:val="en-US"/>
        </w:rPr>
        <w:t>G.</w:t>
      </w:r>
      <w:r w:rsidR="0005185E">
        <w:rPr>
          <w:color w:val="000000" w:themeColor="text1"/>
          <w:sz w:val="22"/>
          <w:szCs w:val="22"/>
          <w:lang w:val="en-US"/>
        </w:rPr>
        <w:t>, etc</w:t>
      </w:r>
      <w:r w:rsidRPr="00C52683">
        <w:rPr>
          <w:color w:val="000000" w:themeColor="text1"/>
          <w:sz w:val="22"/>
          <w:szCs w:val="22"/>
          <w:lang w:val="en-US"/>
        </w:rPr>
        <w:t xml:space="preserve">. A technique for predicting the volume of environmental contamination of soils and groundwater in the strait of environmentally hazardous substances. ISB: Ecological Herald of Russia. 2004. № 5. </w:t>
      </w:r>
      <w:r w:rsidR="0005185E">
        <w:rPr>
          <w:color w:val="000000" w:themeColor="text1"/>
          <w:sz w:val="22"/>
          <w:szCs w:val="22"/>
          <w:lang w:val="en-US"/>
        </w:rPr>
        <w:t xml:space="preserve">– </w:t>
      </w:r>
      <w:r w:rsidRPr="00C52683">
        <w:rPr>
          <w:color w:val="000000" w:themeColor="text1"/>
          <w:sz w:val="22"/>
          <w:szCs w:val="22"/>
          <w:lang w:val="en-US"/>
        </w:rPr>
        <w:t>P. 45-51.</w:t>
      </w:r>
    </w:p>
    <w:p w:rsidR="00247C83" w:rsidRPr="00C52683" w:rsidRDefault="000C7C05" w:rsidP="00933B7C">
      <w:pPr>
        <w:pStyle w:val="a7"/>
        <w:numPr>
          <w:ilvl w:val="0"/>
          <w:numId w:val="9"/>
        </w:numPr>
        <w:spacing w:before="0" w:beforeAutospacing="0" w:after="0" w:afterAutospacing="0" w:line="240" w:lineRule="exact"/>
        <w:ind w:left="0" w:firstLine="340"/>
        <w:jc w:val="both"/>
        <w:rPr>
          <w:color w:val="000000" w:themeColor="text1"/>
          <w:sz w:val="22"/>
          <w:szCs w:val="22"/>
          <w:lang w:val="en-US"/>
        </w:rPr>
      </w:pPr>
      <w:r w:rsidRPr="00C52683">
        <w:rPr>
          <w:color w:val="000000" w:themeColor="text1"/>
          <w:sz w:val="22"/>
          <w:szCs w:val="22"/>
          <w:lang w:val="en-US"/>
        </w:rPr>
        <w:t>Fundamentals of studying the pollution of the geological environment with light oil products / N</w:t>
      </w:r>
      <w:r w:rsidR="005D5E33" w:rsidRPr="00C52683">
        <w:rPr>
          <w:color w:val="000000" w:themeColor="text1"/>
          <w:sz w:val="22"/>
          <w:szCs w:val="22"/>
          <w:lang w:val="en-US"/>
        </w:rPr>
        <w:t>.</w:t>
      </w:r>
      <w:r w:rsidR="008A1A90">
        <w:rPr>
          <w:color w:val="000000" w:themeColor="text1"/>
          <w:sz w:val="22"/>
          <w:szCs w:val="22"/>
          <w:lang w:val="en-US"/>
        </w:rPr>
        <w:t> </w:t>
      </w:r>
      <w:r w:rsidRPr="00C52683">
        <w:rPr>
          <w:color w:val="000000" w:themeColor="text1"/>
          <w:sz w:val="22"/>
          <w:szCs w:val="22"/>
          <w:lang w:val="en-US"/>
        </w:rPr>
        <w:t>S</w:t>
      </w:r>
      <w:r w:rsidR="005D5E33" w:rsidRPr="00C52683">
        <w:rPr>
          <w:color w:val="000000" w:themeColor="text1"/>
          <w:sz w:val="22"/>
          <w:szCs w:val="22"/>
          <w:lang w:val="en-US"/>
        </w:rPr>
        <w:t>.</w:t>
      </w:r>
      <w:r w:rsidR="008A1A90">
        <w:rPr>
          <w:color w:val="000000" w:themeColor="text1"/>
          <w:sz w:val="22"/>
          <w:szCs w:val="22"/>
          <w:lang w:val="en-US"/>
        </w:rPr>
        <w:t> </w:t>
      </w:r>
      <w:r w:rsidRPr="00C52683">
        <w:rPr>
          <w:color w:val="000000" w:themeColor="text1"/>
          <w:sz w:val="22"/>
          <w:szCs w:val="22"/>
          <w:lang w:val="en-US"/>
        </w:rPr>
        <w:t>Ognianik, N</w:t>
      </w:r>
      <w:r w:rsidR="005D5E33" w:rsidRPr="00C52683">
        <w:rPr>
          <w:color w:val="000000" w:themeColor="text1"/>
          <w:sz w:val="22"/>
          <w:szCs w:val="22"/>
          <w:lang w:val="en-US"/>
        </w:rPr>
        <w:t>.</w:t>
      </w:r>
      <w:r w:rsidR="008A1A90">
        <w:rPr>
          <w:color w:val="000000" w:themeColor="text1"/>
          <w:sz w:val="22"/>
          <w:szCs w:val="22"/>
          <w:lang w:val="en-US"/>
        </w:rPr>
        <w:t xml:space="preserve"> </w:t>
      </w:r>
      <w:r w:rsidRPr="00C52683">
        <w:rPr>
          <w:color w:val="000000" w:themeColor="text1"/>
          <w:sz w:val="22"/>
          <w:szCs w:val="22"/>
          <w:lang w:val="en-US"/>
        </w:rPr>
        <w:t>K</w:t>
      </w:r>
      <w:r w:rsidR="005D5E33" w:rsidRPr="00C52683">
        <w:rPr>
          <w:color w:val="000000" w:themeColor="text1"/>
          <w:sz w:val="22"/>
          <w:szCs w:val="22"/>
          <w:lang w:val="en-US"/>
        </w:rPr>
        <w:t>.</w:t>
      </w:r>
      <w:r w:rsidRPr="00C52683">
        <w:rPr>
          <w:color w:val="000000" w:themeColor="text1"/>
          <w:sz w:val="22"/>
          <w:szCs w:val="22"/>
          <w:lang w:val="en-US"/>
        </w:rPr>
        <w:t xml:space="preserve"> Paramonova</w:t>
      </w:r>
      <w:r w:rsidR="008A1A90">
        <w:rPr>
          <w:color w:val="000000" w:themeColor="text1"/>
          <w:sz w:val="22"/>
          <w:szCs w:val="22"/>
          <w:lang w:val="en-US"/>
        </w:rPr>
        <w:t>,</w:t>
      </w:r>
      <w:r w:rsidRPr="00C52683">
        <w:rPr>
          <w:color w:val="000000" w:themeColor="text1"/>
          <w:sz w:val="22"/>
          <w:szCs w:val="22"/>
          <w:lang w:val="en-US"/>
        </w:rPr>
        <w:t xml:space="preserve"> A</w:t>
      </w:r>
      <w:r w:rsidR="005D5E33" w:rsidRPr="00C52683">
        <w:rPr>
          <w:color w:val="000000" w:themeColor="text1"/>
          <w:sz w:val="22"/>
          <w:szCs w:val="22"/>
          <w:lang w:val="en-US"/>
        </w:rPr>
        <w:t>.</w:t>
      </w:r>
      <w:r w:rsidR="008A1A90">
        <w:rPr>
          <w:color w:val="000000" w:themeColor="text1"/>
          <w:sz w:val="22"/>
          <w:szCs w:val="22"/>
          <w:lang w:val="en-US"/>
        </w:rPr>
        <w:t xml:space="preserve"> </w:t>
      </w:r>
      <w:r w:rsidRPr="00C52683">
        <w:rPr>
          <w:color w:val="000000" w:themeColor="text1"/>
          <w:sz w:val="22"/>
          <w:szCs w:val="22"/>
          <w:lang w:val="en-US"/>
        </w:rPr>
        <w:t>L</w:t>
      </w:r>
      <w:r w:rsidR="005D5E33" w:rsidRPr="00C52683">
        <w:rPr>
          <w:color w:val="000000" w:themeColor="text1"/>
          <w:sz w:val="22"/>
          <w:szCs w:val="22"/>
          <w:lang w:val="en-US"/>
        </w:rPr>
        <w:t>. Briks</w:t>
      </w:r>
      <w:r w:rsidR="008A1A90">
        <w:rPr>
          <w:color w:val="000000" w:themeColor="text1"/>
          <w:sz w:val="22"/>
          <w:szCs w:val="22"/>
          <w:lang w:val="en-US"/>
        </w:rPr>
        <w:t>, etc</w:t>
      </w:r>
      <w:r w:rsidR="005D5E33" w:rsidRPr="00C52683">
        <w:rPr>
          <w:color w:val="000000" w:themeColor="text1"/>
          <w:sz w:val="22"/>
          <w:szCs w:val="22"/>
          <w:lang w:val="en-US"/>
        </w:rPr>
        <w:t xml:space="preserve">. </w:t>
      </w:r>
      <w:r w:rsidR="0005185E">
        <w:rPr>
          <w:color w:val="000000" w:themeColor="text1"/>
          <w:sz w:val="22"/>
          <w:szCs w:val="22"/>
          <w:lang w:val="en-US"/>
        </w:rPr>
        <w:t>–</w:t>
      </w:r>
      <w:r w:rsidR="005D5E33" w:rsidRPr="00C52683">
        <w:rPr>
          <w:color w:val="000000" w:themeColor="text1"/>
          <w:sz w:val="22"/>
          <w:szCs w:val="22"/>
          <w:lang w:val="en-US"/>
        </w:rPr>
        <w:t xml:space="preserve"> K</w:t>
      </w:r>
      <w:r w:rsidRPr="00C52683">
        <w:rPr>
          <w:color w:val="000000" w:themeColor="text1"/>
          <w:sz w:val="22"/>
          <w:szCs w:val="22"/>
          <w:lang w:val="en-US"/>
        </w:rPr>
        <w:t>.: [APN], 20</w:t>
      </w:r>
      <w:r w:rsidR="0005185E">
        <w:rPr>
          <w:color w:val="000000" w:themeColor="text1"/>
          <w:sz w:val="22"/>
          <w:szCs w:val="22"/>
          <w:lang w:val="en-US"/>
        </w:rPr>
        <w:t>06. – P. 278: ill. –</w:t>
      </w:r>
      <w:r w:rsidRPr="00C52683">
        <w:rPr>
          <w:color w:val="000000" w:themeColor="text1"/>
          <w:sz w:val="22"/>
          <w:szCs w:val="22"/>
          <w:lang w:val="en-US"/>
        </w:rPr>
        <w:t xml:space="preserve"> Titus. l., annot. paral. Engl.</w:t>
      </w:r>
    </w:p>
    <w:p w:rsidR="00247C83" w:rsidRPr="00C52683" w:rsidRDefault="000C7C05" w:rsidP="00933B7C">
      <w:pPr>
        <w:pStyle w:val="a7"/>
        <w:numPr>
          <w:ilvl w:val="0"/>
          <w:numId w:val="9"/>
        </w:numPr>
        <w:spacing w:before="0" w:beforeAutospacing="0" w:after="0" w:afterAutospacing="0" w:line="240" w:lineRule="exact"/>
        <w:ind w:left="0" w:firstLine="340"/>
        <w:jc w:val="both"/>
        <w:rPr>
          <w:color w:val="000000" w:themeColor="text1"/>
          <w:sz w:val="22"/>
          <w:szCs w:val="22"/>
          <w:lang w:val="en-US"/>
        </w:rPr>
      </w:pPr>
      <w:r w:rsidRPr="00C52683">
        <w:rPr>
          <w:color w:val="000000" w:themeColor="text1"/>
          <w:sz w:val="22"/>
          <w:szCs w:val="22"/>
          <w:lang w:val="en-US"/>
        </w:rPr>
        <w:t>Belousova A.</w:t>
      </w:r>
      <w:r w:rsidR="008A1A90">
        <w:rPr>
          <w:color w:val="000000" w:themeColor="text1"/>
          <w:sz w:val="22"/>
          <w:szCs w:val="22"/>
          <w:lang w:val="en-US"/>
        </w:rPr>
        <w:t xml:space="preserve"> </w:t>
      </w:r>
      <w:r w:rsidRPr="00C52683">
        <w:rPr>
          <w:color w:val="000000" w:themeColor="text1"/>
          <w:sz w:val="22"/>
          <w:szCs w:val="22"/>
          <w:lang w:val="en-US"/>
        </w:rPr>
        <w:t>P., Gavich I.</w:t>
      </w:r>
      <w:r w:rsidR="008A1A90">
        <w:rPr>
          <w:color w:val="000000" w:themeColor="text1"/>
          <w:sz w:val="22"/>
          <w:szCs w:val="22"/>
          <w:lang w:val="en-US"/>
        </w:rPr>
        <w:t xml:space="preserve"> </w:t>
      </w:r>
      <w:r w:rsidRPr="00C52683">
        <w:rPr>
          <w:color w:val="000000" w:themeColor="text1"/>
          <w:sz w:val="22"/>
          <w:szCs w:val="22"/>
          <w:lang w:val="en-US"/>
        </w:rPr>
        <w:t>K., Lisenkov A.</w:t>
      </w:r>
      <w:r w:rsidR="008A1A90">
        <w:rPr>
          <w:color w:val="000000" w:themeColor="text1"/>
          <w:sz w:val="22"/>
          <w:szCs w:val="22"/>
          <w:lang w:val="en-US"/>
        </w:rPr>
        <w:t xml:space="preserve"> </w:t>
      </w:r>
      <w:r w:rsidRPr="00C52683">
        <w:rPr>
          <w:color w:val="000000" w:themeColor="text1"/>
          <w:sz w:val="22"/>
          <w:szCs w:val="22"/>
          <w:lang w:val="en-US"/>
        </w:rPr>
        <w:t>B., Popov E.</w:t>
      </w:r>
      <w:r w:rsidR="008A1A90">
        <w:rPr>
          <w:color w:val="000000" w:themeColor="text1"/>
          <w:sz w:val="22"/>
          <w:szCs w:val="22"/>
          <w:lang w:val="en-US"/>
        </w:rPr>
        <w:t xml:space="preserve"> </w:t>
      </w:r>
      <w:r w:rsidRPr="00C52683">
        <w:rPr>
          <w:color w:val="000000" w:themeColor="text1"/>
          <w:sz w:val="22"/>
          <w:szCs w:val="22"/>
          <w:lang w:val="en-US"/>
        </w:rPr>
        <w:t xml:space="preserve">V. Ecological hydrogeology: A textbook for high schools. </w:t>
      </w:r>
      <w:r w:rsidR="0005185E">
        <w:rPr>
          <w:color w:val="000000" w:themeColor="text1"/>
          <w:sz w:val="22"/>
          <w:szCs w:val="22"/>
          <w:lang w:val="en-US"/>
        </w:rPr>
        <w:t>–</w:t>
      </w:r>
      <w:r w:rsidRPr="00C52683">
        <w:rPr>
          <w:color w:val="000000" w:themeColor="text1"/>
          <w:sz w:val="22"/>
          <w:szCs w:val="22"/>
          <w:lang w:val="en-US"/>
        </w:rPr>
        <w:t xml:space="preserve"> Moscow: Academic Library, 2006. </w:t>
      </w:r>
      <w:r w:rsidR="0005185E">
        <w:rPr>
          <w:color w:val="000000" w:themeColor="text1"/>
          <w:sz w:val="22"/>
          <w:szCs w:val="22"/>
          <w:lang w:val="en-US"/>
        </w:rPr>
        <w:t>–</w:t>
      </w:r>
      <w:r w:rsidRPr="00C52683">
        <w:rPr>
          <w:color w:val="000000" w:themeColor="text1"/>
          <w:sz w:val="22"/>
          <w:szCs w:val="22"/>
          <w:lang w:val="en-US"/>
        </w:rPr>
        <w:t xml:space="preserve"> P. 397</w:t>
      </w:r>
      <w:r w:rsidR="00247C83" w:rsidRPr="00C52683">
        <w:rPr>
          <w:color w:val="000000" w:themeColor="text1"/>
          <w:sz w:val="22"/>
          <w:szCs w:val="22"/>
          <w:lang w:val="en-US"/>
        </w:rPr>
        <w:t>.</w:t>
      </w:r>
    </w:p>
    <w:p w:rsidR="009B6727" w:rsidRPr="00E11B40" w:rsidRDefault="00247C83" w:rsidP="00E11B40">
      <w:pPr>
        <w:pStyle w:val="a7"/>
        <w:numPr>
          <w:ilvl w:val="0"/>
          <w:numId w:val="9"/>
        </w:numPr>
        <w:spacing w:before="0" w:beforeAutospacing="0" w:after="0" w:afterAutospacing="0" w:line="240" w:lineRule="exact"/>
        <w:ind w:left="0" w:firstLine="340"/>
        <w:jc w:val="both"/>
        <w:rPr>
          <w:color w:val="000000" w:themeColor="text1"/>
          <w:sz w:val="22"/>
          <w:szCs w:val="22"/>
          <w:lang w:val="en-US"/>
        </w:rPr>
      </w:pPr>
      <w:r w:rsidRPr="00C52683">
        <w:rPr>
          <w:color w:val="000000" w:themeColor="text1"/>
          <w:sz w:val="22"/>
          <w:szCs w:val="22"/>
          <w:lang w:val="en-US"/>
        </w:rPr>
        <w:t>Report on a comprehensive geological and hydrogeological survey of a scale of 1: 50000 sengineering-geological studies on catchments of the lower reaches of the Goryni, Stvigi and Uborti rivers (Middle Pripyatsky site) /</w:t>
      </w:r>
      <w:r w:rsidR="008A1A90" w:rsidRPr="00C52683">
        <w:rPr>
          <w:color w:val="000000" w:themeColor="text1"/>
          <w:sz w:val="22"/>
          <w:szCs w:val="22"/>
          <w:lang w:val="en-US"/>
        </w:rPr>
        <w:t xml:space="preserve"> E.</w:t>
      </w:r>
      <w:r w:rsidR="008A1A90">
        <w:rPr>
          <w:color w:val="000000" w:themeColor="text1"/>
          <w:sz w:val="22"/>
          <w:szCs w:val="22"/>
          <w:lang w:val="en-US"/>
        </w:rPr>
        <w:t xml:space="preserve"> </w:t>
      </w:r>
      <w:r w:rsidR="008A1A90" w:rsidRPr="00C52683">
        <w:rPr>
          <w:color w:val="000000" w:themeColor="text1"/>
          <w:sz w:val="22"/>
          <w:szCs w:val="22"/>
          <w:lang w:val="en-US"/>
        </w:rPr>
        <w:t>S.</w:t>
      </w:r>
      <w:r w:rsidRPr="00C52683">
        <w:rPr>
          <w:color w:val="000000" w:themeColor="text1"/>
          <w:sz w:val="22"/>
          <w:szCs w:val="22"/>
          <w:lang w:val="en-US"/>
        </w:rPr>
        <w:t xml:space="preserve"> Shlyappo,</w:t>
      </w:r>
      <w:r w:rsidR="008A1A90" w:rsidRPr="00C52683">
        <w:rPr>
          <w:color w:val="000000" w:themeColor="text1"/>
          <w:sz w:val="22"/>
          <w:szCs w:val="22"/>
          <w:lang w:val="en-US"/>
        </w:rPr>
        <w:t xml:space="preserve"> E.</w:t>
      </w:r>
      <w:r w:rsidR="008A1A90">
        <w:rPr>
          <w:color w:val="000000" w:themeColor="text1"/>
          <w:sz w:val="22"/>
          <w:szCs w:val="22"/>
          <w:lang w:val="en-US"/>
        </w:rPr>
        <w:t xml:space="preserve"> </w:t>
      </w:r>
      <w:r w:rsidR="008A1A90" w:rsidRPr="00C52683">
        <w:rPr>
          <w:color w:val="000000" w:themeColor="text1"/>
          <w:sz w:val="22"/>
          <w:szCs w:val="22"/>
          <w:lang w:val="en-US"/>
        </w:rPr>
        <w:t>K.</w:t>
      </w:r>
      <w:r w:rsidRPr="00C52683">
        <w:rPr>
          <w:color w:val="000000" w:themeColor="text1"/>
          <w:sz w:val="22"/>
          <w:szCs w:val="22"/>
          <w:lang w:val="en-US"/>
        </w:rPr>
        <w:t xml:space="preserve"> Shchurok 1968-1970 – Report 20.</w:t>
      </w:r>
    </w:p>
    <w:p w:rsidR="005D5E33" w:rsidRPr="00C52683" w:rsidRDefault="005D5E33" w:rsidP="00514E45">
      <w:pPr>
        <w:pStyle w:val="a7"/>
        <w:spacing w:before="120" w:beforeAutospacing="0" w:after="120" w:afterAutospacing="0" w:line="240" w:lineRule="exact"/>
        <w:jc w:val="center"/>
        <w:rPr>
          <w:b/>
          <w:color w:val="000000" w:themeColor="text1"/>
          <w:sz w:val="22"/>
          <w:szCs w:val="22"/>
        </w:rPr>
      </w:pPr>
      <w:r w:rsidRPr="00C52683">
        <w:rPr>
          <w:b/>
          <w:color w:val="000000" w:themeColor="text1"/>
          <w:sz w:val="22"/>
          <w:szCs w:val="22"/>
        </w:rPr>
        <w:t>Информация об авторах</w:t>
      </w:r>
    </w:p>
    <w:p w:rsidR="005D5E33" w:rsidRPr="00C52683" w:rsidRDefault="005D5E33" w:rsidP="00933B7C">
      <w:pPr>
        <w:pStyle w:val="a7"/>
        <w:spacing w:before="0" w:beforeAutospacing="0" w:after="0" w:afterAutospacing="0" w:line="240" w:lineRule="exact"/>
        <w:ind w:firstLine="340"/>
        <w:jc w:val="both"/>
        <w:rPr>
          <w:b/>
          <w:color w:val="000000" w:themeColor="text1"/>
          <w:sz w:val="22"/>
          <w:szCs w:val="22"/>
        </w:rPr>
      </w:pPr>
      <w:r w:rsidRPr="00C52683">
        <w:rPr>
          <w:b/>
          <w:color w:val="000000" w:themeColor="text1"/>
          <w:sz w:val="22"/>
          <w:szCs w:val="22"/>
        </w:rPr>
        <w:t>Бурмакова Анастасия Владимировна</w:t>
      </w:r>
      <w:r w:rsidR="005F4F5D" w:rsidRPr="00C52683">
        <w:rPr>
          <w:b/>
          <w:color w:val="000000" w:themeColor="text1"/>
          <w:sz w:val="22"/>
          <w:szCs w:val="22"/>
        </w:rPr>
        <w:t xml:space="preserve"> – </w:t>
      </w:r>
      <w:r w:rsidR="005F4F5D" w:rsidRPr="00C52683">
        <w:rPr>
          <w:color w:val="000000" w:themeColor="text1"/>
          <w:sz w:val="22"/>
          <w:szCs w:val="22"/>
        </w:rPr>
        <w:t>магистрант</w:t>
      </w:r>
      <w:r w:rsidR="00952E47" w:rsidRPr="00C52683">
        <w:rPr>
          <w:b/>
          <w:color w:val="000000" w:themeColor="text1"/>
          <w:sz w:val="22"/>
          <w:szCs w:val="22"/>
        </w:rPr>
        <w:t xml:space="preserve"> </w:t>
      </w:r>
      <w:r w:rsidR="00952E47" w:rsidRPr="00C52683">
        <w:rPr>
          <w:sz w:val="22"/>
          <w:szCs w:val="22"/>
        </w:rPr>
        <w:t xml:space="preserve">кафедры информационных систем и технологий Белорусского государственного технологического университета. (220006, </w:t>
      </w:r>
      <w:r w:rsidR="00952E47" w:rsidRPr="00C52683">
        <w:rPr>
          <w:color w:val="000000"/>
          <w:sz w:val="22"/>
          <w:szCs w:val="22"/>
          <w:shd w:val="clear" w:color="auto" w:fill="FFFFFF"/>
        </w:rPr>
        <w:t>г.</w:t>
      </w:r>
      <w:r w:rsidR="00952E47" w:rsidRPr="007E1B22">
        <w:rPr>
          <w:color w:val="000000"/>
          <w:sz w:val="22"/>
          <w:szCs w:val="22"/>
          <w:shd w:val="clear" w:color="auto" w:fill="FFFFFF"/>
        </w:rPr>
        <w:t xml:space="preserve"> </w:t>
      </w:r>
      <w:r w:rsidR="00952E47" w:rsidRPr="00C52683">
        <w:rPr>
          <w:color w:val="000000"/>
          <w:sz w:val="22"/>
          <w:szCs w:val="22"/>
          <w:shd w:val="clear" w:color="auto" w:fill="FFFFFF"/>
        </w:rPr>
        <w:t xml:space="preserve">Минск, ул. Свердлова 13а, Республика Беларусь). </w:t>
      </w:r>
      <w:r w:rsidR="00952E47" w:rsidRPr="00C52683">
        <w:rPr>
          <w:color w:val="000000"/>
          <w:sz w:val="22"/>
          <w:szCs w:val="22"/>
          <w:shd w:val="clear" w:color="auto" w:fill="FFFFFF"/>
          <w:lang w:val="en-US"/>
        </w:rPr>
        <w:t>E</w:t>
      </w:r>
      <w:r w:rsidR="00952E47" w:rsidRPr="00C52683">
        <w:rPr>
          <w:color w:val="000000"/>
          <w:sz w:val="22"/>
          <w:szCs w:val="22"/>
          <w:shd w:val="clear" w:color="auto" w:fill="FFFFFF"/>
        </w:rPr>
        <w:t>-</w:t>
      </w:r>
      <w:r w:rsidR="00952E47" w:rsidRPr="00C52683">
        <w:rPr>
          <w:color w:val="000000"/>
          <w:sz w:val="22"/>
          <w:szCs w:val="22"/>
          <w:shd w:val="clear" w:color="auto" w:fill="FFFFFF"/>
          <w:lang w:val="en-US"/>
        </w:rPr>
        <w:t>mail</w:t>
      </w:r>
      <w:r w:rsidR="00952E47" w:rsidRPr="00C52683">
        <w:rPr>
          <w:color w:val="000000"/>
          <w:sz w:val="22"/>
          <w:szCs w:val="22"/>
          <w:shd w:val="clear" w:color="auto" w:fill="FFFFFF"/>
        </w:rPr>
        <w:t xml:space="preserve">: </w:t>
      </w:r>
      <w:r w:rsidR="00952E47" w:rsidRPr="00C52683">
        <w:rPr>
          <w:color w:val="000000"/>
          <w:sz w:val="22"/>
          <w:szCs w:val="22"/>
          <w:shd w:val="clear" w:color="auto" w:fill="FFFFFF"/>
          <w:lang w:val="en-US"/>
        </w:rPr>
        <w:t>burmakova</w:t>
      </w:r>
      <w:r w:rsidR="00952E47" w:rsidRPr="00C52683">
        <w:rPr>
          <w:color w:val="000000"/>
          <w:sz w:val="22"/>
          <w:szCs w:val="22"/>
          <w:shd w:val="clear" w:color="auto" w:fill="FFFFFF"/>
        </w:rPr>
        <w:t>@belstu.by</w:t>
      </w:r>
      <w:r w:rsidR="007C4A31">
        <w:rPr>
          <w:b/>
          <w:color w:val="000000" w:themeColor="text1"/>
          <w:sz w:val="22"/>
          <w:szCs w:val="22"/>
        </w:rPr>
        <w:t xml:space="preserve"> </w:t>
      </w:r>
    </w:p>
    <w:p w:rsidR="005D5E33" w:rsidRPr="00C52683" w:rsidRDefault="005D5E33" w:rsidP="00933B7C">
      <w:pPr>
        <w:pStyle w:val="a7"/>
        <w:spacing w:before="0" w:beforeAutospacing="0" w:after="0" w:afterAutospacing="0" w:line="240" w:lineRule="exact"/>
        <w:ind w:firstLine="340"/>
        <w:jc w:val="both"/>
        <w:rPr>
          <w:color w:val="000000"/>
          <w:sz w:val="22"/>
          <w:szCs w:val="22"/>
          <w:shd w:val="clear" w:color="auto" w:fill="FFFFFF"/>
        </w:rPr>
      </w:pPr>
      <w:r w:rsidRPr="00C52683">
        <w:rPr>
          <w:rStyle w:val="ab"/>
          <w:sz w:val="22"/>
          <w:szCs w:val="22"/>
        </w:rPr>
        <w:t>Смелов Владимир Владиславович</w:t>
      </w:r>
      <w:r w:rsidR="005F4F5D" w:rsidRPr="00C52683">
        <w:rPr>
          <w:rStyle w:val="ab"/>
          <w:sz w:val="22"/>
          <w:szCs w:val="22"/>
        </w:rPr>
        <w:t xml:space="preserve"> –</w:t>
      </w:r>
      <w:r w:rsidRPr="00C52683">
        <w:rPr>
          <w:sz w:val="22"/>
          <w:szCs w:val="22"/>
        </w:rPr>
        <w:t xml:space="preserve"> доцент, кандидат </w:t>
      </w:r>
      <w:r w:rsidR="000C6A91">
        <w:rPr>
          <w:sz w:val="22"/>
          <w:szCs w:val="22"/>
        </w:rPr>
        <w:t>технических наук, заведующий</w:t>
      </w:r>
      <w:r w:rsidRPr="00C52683">
        <w:rPr>
          <w:sz w:val="22"/>
          <w:szCs w:val="22"/>
        </w:rPr>
        <w:t xml:space="preserve"> кафед</w:t>
      </w:r>
      <w:r w:rsidR="00B551AF">
        <w:rPr>
          <w:sz w:val="22"/>
          <w:szCs w:val="22"/>
        </w:rPr>
        <w:t>рой</w:t>
      </w:r>
      <w:r w:rsidRPr="00C52683">
        <w:rPr>
          <w:sz w:val="22"/>
          <w:szCs w:val="22"/>
        </w:rPr>
        <w:t xml:space="preserve"> информационных систем и технологий Белорусского государственного технологического университета. </w:t>
      </w:r>
      <w:r w:rsidR="005F4F5D" w:rsidRPr="00C52683">
        <w:rPr>
          <w:sz w:val="22"/>
          <w:szCs w:val="22"/>
        </w:rPr>
        <w:t xml:space="preserve">(220006, </w:t>
      </w:r>
      <w:r w:rsidR="005F4F5D" w:rsidRPr="00C52683">
        <w:rPr>
          <w:color w:val="000000"/>
          <w:sz w:val="22"/>
          <w:szCs w:val="22"/>
          <w:shd w:val="clear" w:color="auto" w:fill="FFFFFF"/>
        </w:rPr>
        <w:t>г.</w:t>
      </w:r>
      <w:r w:rsidR="00952E47" w:rsidRPr="007E1B22">
        <w:rPr>
          <w:color w:val="000000"/>
          <w:sz w:val="22"/>
          <w:szCs w:val="22"/>
          <w:shd w:val="clear" w:color="auto" w:fill="FFFFFF"/>
        </w:rPr>
        <w:t xml:space="preserve"> </w:t>
      </w:r>
      <w:r w:rsidR="005F4F5D" w:rsidRPr="00C52683">
        <w:rPr>
          <w:color w:val="000000"/>
          <w:sz w:val="22"/>
          <w:szCs w:val="22"/>
          <w:shd w:val="clear" w:color="auto" w:fill="FFFFFF"/>
        </w:rPr>
        <w:t xml:space="preserve">Минск, ул. Свердлова 13а, Республика Беларусь). </w:t>
      </w:r>
      <w:r w:rsidR="005F4F5D" w:rsidRPr="00C52683">
        <w:rPr>
          <w:color w:val="000000"/>
          <w:sz w:val="22"/>
          <w:szCs w:val="22"/>
          <w:shd w:val="clear" w:color="auto" w:fill="FFFFFF"/>
          <w:lang w:val="en-US"/>
        </w:rPr>
        <w:t>E</w:t>
      </w:r>
      <w:r w:rsidR="005F4F5D" w:rsidRPr="00C52683">
        <w:rPr>
          <w:color w:val="000000"/>
          <w:sz w:val="22"/>
          <w:szCs w:val="22"/>
          <w:shd w:val="clear" w:color="auto" w:fill="FFFFFF"/>
        </w:rPr>
        <w:t>-</w:t>
      </w:r>
      <w:r w:rsidR="005F4F5D" w:rsidRPr="00C52683">
        <w:rPr>
          <w:color w:val="000000"/>
          <w:sz w:val="22"/>
          <w:szCs w:val="22"/>
          <w:shd w:val="clear" w:color="auto" w:fill="FFFFFF"/>
          <w:lang w:val="en-US"/>
        </w:rPr>
        <w:t>mail</w:t>
      </w:r>
      <w:r w:rsidR="005F4F5D" w:rsidRPr="00C52683">
        <w:rPr>
          <w:color w:val="000000"/>
          <w:sz w:val="22"/>
          <w:szCs w:val="22"/>
          <w:shd w:val="clear" w:color="auto" w:fill="FFFFFF"/>
        </w:rPr>
        <w:t xml:space="preserve">: </w:t>
      </w:r>
      <w:hyperlink r:id="rId40" w:history="1">
        <w:r w:rsidR="00952E47" w:rsidRPr="00C52683">
          <w:rPr>
            <w:rStyle w:val="ac"/>
            <w:color w:val="auto"/>
            <w:sz w:val="22"/>
            <w:szCs w:val="22"/>
            <w:u w:val="none"/>
            <w:shd w:val="clear" w:color="auto" w:fill="FFFFFF"/>
          </w:rPr>
          <w:t>smw@belstu.by</w:t>
        </w:r>
      </w:hyperlink>
    </w:p>
    <w:p w:rsidR="003871B6" w:rsidRPr="00BB7957" w:rsidRDefault="00BB7957" w:rsidP="003871B6">
      <w:pPr>
        <w:pStyle w:val="a7"/>
        <w:spacing w:before="0" w:beforeAutospacing="0" w:after="120" w:afterAutospacing="0" w:line="240" w:lineRule="exact"/>
        <w:ind w:firstLine="340"/>
        <w:jc w:val="both"/>
        <w:rPr>
          <w:b/>
          <w:color w:val="000000" w:themeColor="text1"/>
          <w:sz w:val="22"/>
          <w:szCs w:val="22"/>
          <w:lang w:val="en-US"/>
        </w:rPr>
      </w:pPr>
      <w:r>
        <w:rPr>
          <w:b/>
          <w:color w:val="000000"/>
          <w:sz w:val="22"/>
          <w:szCs w:val="22"/>
          <w:shd w:val="clear" w:color="auto" w:fill="FFFFFF"/>
        </w:rPr>
        <w:t>Захаров Алексей Александрович</w:t>
      </w:r>
      <w:r w:rsidR="00952E47" w:rsidRPr="00C52683">
        <w:rPr>
          <w:color w:val="000000"/>
          <w:sz w:val="22"/>
          <w:szCs w:val="22"/>
          <w:shd w:val="clear" w:color="auto" w:fill="FFFFFF"/>
        </w:rPr>
        <w:t xml:space="preserve"> – младший научный сотрудник </w:t>
      </w:r>
      <w:r w:rsidRPr="00BB7957">
        <w:rPr>
          <w:color w:val="000000"/>
          <w:sz w:val="22"/>
          <w:szCs w:val="22"/>
          <w:shd w:val="clear" w:color="auto" w:fill="FFFFFF"/>
        </w:rPr>
        <w:t>Институт</w:t>
      </w:r>
      <w:r>
        <w:rPr>
          <w:color w:val="000000"/>
          <w:sz w:val="22"/>
          <w:szCs w:val="22"/>
          <w:shd w:val="clear" w:color="auto" w:fill="FFFFFF"/>
        </w:rPr>
        <w:t>а</w:t>
      </w:r>
      <w:r w:rsidRPr="00BB7957">
        <w:rPr>
          <w:color w:val="000000"/>
          <w:sz w:val="22"/>
          <w:szCs w:val="22"/>
          <w:shd w:val="clear" w:color="auto" w:fill="FFFFFF"/>
        </w:rPr>
        <w:t xml:space="preserve"> природопользования национальной академии наук Беларуси</w:t>
      </w:r>
      <w:r w:rsidR="00952E47" w:rsidRPr="00C52683">
        <w:rPr>
          <w:color w:val="000000"/>
          <w:sz w:val="22"/>
          <w:szCs w:val="22"/>
          <w:shd w:val="clear" w:color="auto" w:fill="FFFFFF"/>
        </w:rPr>
        <w:t xml:space="preserve"> </w:t>
      </w:r>
      <w:r w:rsidR="00952E47" w:rsidRPr="00C52683">
        <w:rPr>
          <w:sz w:val="22"/>
          <w:szCs w:val="22"/>
          <w:shd w:val="clear" w:color="auto" w:fill="FFFFFF"/>
        </w:rPr>
        <w:t>(</w:t>
      </w:r>
      <w:r>
        <w:rPr>
          <w:sz w:val="22"/>
          <w:szCs w:val="22"/>
          <w:shd w:val="clear" w:color="auto" w:fill="FFFFFF"/>
        </w:rPr>
        <w:t>220072, г. Минск, проспект Независимости 66</w:t>
      </w:r>
      <w:r>
        <w:rPr>
          <w:rFonts w:ascii="Arial" w:hAnsi="Arial" w:cs="Arial"/>
          <w:color w:val="222222"/>
          <w:sz w:val="20"/>
          <w:szCs w:val="20"/>
          <w:shd w:val="clear" w:color="auto" w:fill="FFFFFF"/>
        </w:rPr>
        <w:t xml:space="preserve">, </w:t>
      </w:r>
      <w:r w:rsidRPr="00BB7957">
        <w:rPr>
          <w:color w:val="222222"/>
          <w:sz w:val="20"/>
          <w:szCs w:val="20"/>
          <w:shd w:val="clear" w:color="auto" w:fill="FFFFFF"/>
        </w:rPr>
        <w:t>Республика Беларусь</w:t>
      </w:r>
      <w:r w:rsidR="00952E47" w:rsidRPr="00C52683">
        <w:rPr>
          <w:rFonts w:ascii="Helvetica" w:hAnsi="Helvetica" w:cs="Helvetica"/>
          <w:sz w:val="22"/>
          <w:szCs w:val="22"/>
          <w:shd w:val="clear" w:color="auto" w:fill="FFFFFF"/>
        </w:rPr>
        <w:t xml:space="preserve">). </w:t>
      </w:r>
      <w:r w:rsidR="00952E47" w:rsidRPr="00C52683">
        <w:rPr>
          <w:sz w:val="22"/>
          <w:szCs w:val="22"/>
          <w:shd w:val="clear" w:color="auto" w:fill="FFFFFF"/>
          <w:lang w:val="en-US"/>
        </w:rPr>
        <w:t>E</w:t>
      </w:r>
      <w:r w:rsidR="00952E47" w:rsidRPr="00BB7957">
        <w:rPr>
          <w:sz w:val="22"/>
          <w:szCs w:val="22"/>
          <w:shd w:val="clear" w:color="auto" w:fill="FFFFFF"/>
          <w:lang w:val="en-US"/>
        </w:rPr>
        <w:t>-</w:t>
      </w:r>
      <w:r w:rsidR="00952E47" w:rsidRPr="00C52683">
        <w:rPr>
          <w:color w:val="000000"/>
          <w:sz w:val="22"/>
          <w:szCs w:val="22"/>
          <w:shd w:val="clear" w:color="auto" w:fill="FFFFFF"/>
          <w:lang w:val="en-US"/>
        </w:rPr>
        <w:t>mail</w:t>
      </w:r>
      <w:r w:rsidR="00952E47" w:rsidRPr="00BB7957">
        <w:rPr>
          <w:color w:val="000000"/>
          <w:sz w:val="22"/>
          <w:szCs w:val="22"/>
          <w:shd w:val="clear" w:color="auto" w:fill="FFFFFF"/>
          <w:lang w:val="en-US"/>
        </w:rPr>
        <w:t xml:space="preserve">: </w:t>
      </w:r>
      <w:r w:rsidRPr="00BB7957">
        <w:rPr>
          <w:sz w:val="22"/>
          <w:szCs w:val="22"/>
          <w:shd w:val="clear" w:color="auto" w:fill="FFFFFF"/>
          <w:lang w:val="en-US"/>
        </w:rPr>
        <w:t>nature@ecology.basnet.by</w:t>
      </w:r>
      <w:r w:rsidR="00952E47" w:rsidRPr="00BB7957">
        <w:rPr>
          <w:color w:val="000000"/>
          <w:sz w:val="22"/>
          <w:szCs w:val="22"/>
          <w:shd w:val="clear" w:color="auto" w:fill="FFFFFF"/>
          <w:lang w:val="en-US"/>
        </w:rPr>
        <w:t>.</w:t>
      </w:r>
      <w:r w:rsidR="007C4A31" w:rsidRPr="00BB7957">
        <w:rPr>
          <w:b/>
          <w:color w:val="000000" w:themeColor="text1"/>
          <w:sz w:val="22"/>
          <w:szCs w:val="22"/>
          <w:lang w:val="en-US"/>
        </w:rPr>
        <w:t xml:space="preserve"> </w:t>
      </w:r>
    </w:p>
    <w:p w:rsidR="006B2A48" w:rsidRDefault="006B2A48" w:rsidP="003871B6">
      <w:pPr>
        <w:pStyle w:val="a7"/>
        <w:spacing w:before="120" w:beforeAutospacing="0" w:after="120" w:afterAutospacing="0" w:line="240" w:lineRule="exact"/>
        <w:jc w:val="center"/>
        <w:rPr>
          <w:b/>
          <w:color w:val="000000" w:themeColor="text1"/>
          <w:sz w:val="22"/>
          <w:szCs w:val="22"/>
          <w:lang w:val="en-US"/>
        </w:rPr>
      </w:pPr>
      <w:r w:rsidRPr="006B2A48">
        <w:rPr>
          <w:b/>
          <w:color w:val="000000" w:themeColor="text1"/>
          <w:sz w:val="22"/>
          <w:szCs w:val="22"/>
          <w:lang w:val="en-US"/>
        </w:rPr>
        <w:t>Information about the authors</w:t>
      </w:r>
    </w:p>
    <w:p w:rsidR="003871B6" w:rsidRPr="003871B6" w:rsidRDefault="003871B6" w:rsidP="003871B6">
      <w:pPr>
        <w:pStyle w:val="a7"/>
        <w:spacing w:before="0" w:beforeAutospacing="0" w:after="0" w:afterAutospacing="0" w:line="240" w:lineRule="exact"/>
        <w:ind w:firstLine="340"/>
        <w:jc w:val="both"/>
        <w:rPr>
          <w:color w:val="000000" w:themeColor="text1"/>
          <w:sz w:val="22"/>
          <w:szCs w:val="22"/>
          <w:lang w:val="en-US"/>
        </w:rPr>
      </w:pPr>
      <w:r w:rsidRPr="003871B6">
        <w:rPr>
          <w:b/>
          <w:color w:val="000000" w:themeColor="text1"/>
          <w:sz w:val="22"/>
          <w:szCs w:val="22"/>
          <w:lang w:val="en-US"/>
        </w:rPr>
        <w:t>Bur</w:t>
      </w:r>
      <w:r>
        <w:rPr>
          <w:b/>
          <w:color w:val="000000" w:themeColor="text1"/>
          <w:sz w:val="22"/>
          <w:szCs w:val="22"/>
          <w:lang w:val="en-US"/>
        </w:rPr>
        <w:t xml:space="preserve">makova Anastasia Vladimirovna – </w:t>
      </w:r>
      <w:r w:rsidRPr="003871B6">
        <w:rPr>
          <w:color w:val="000000" w:themeColor="text1"/>
          <w:sz w:val="22"/>
          <w:szCs w:val="22"/>
          <w:lang w:val="en-US"/>
        </w:rPr>
        <w:t>under</w:t>
      </w:r>
      <w:r>
        <w:rPr>
          <w:color w:val="000000" w:themeColor="text1"/>
          <w:sz w:val="22"/>
          <w:szCs w:val="22"/>
          <w:lang w:val="en-US"/>
        </w:rPr>
        <w:t xml:space="preserve">graduate. </w:t>
      </w:r>
      <w:r w:rsidRPr="003871B6">
        <w:rPr>
          <w:color w:val="000000" w:themeColor="text1"/>
          <w:sz w:val="22"/>
          <w:szCs w:val="22"/>
          <w:lang w:val="en-US"/>
        </w:rPr>
        <w:t>Belarusian State Technological University. (13a</w:t>
      </w:r>
      <w:r>
        <w:rPr>
          <w:color w:val="000000" w:themeColor="text1"/>
          <w:sz w:val="22"/>
          <w:szCs w:val="22"/>
          <w:lang w:val="en-US"/>
        </w:rPr>
        <w:t xml:space="preserve">, </w:t>
      </w:r>
      <w:r w:rsidRPr="003871B6">
        <w:rPr>
          <w:color w:val="000000" w:themeColor="text1"/>
          <w:sz w:val="22"/>
          <w:szCs w:val="22"/>
          <w:lang w:val="en-US"/>
        </w:rPr>
        <w:t>Sverdlova street</w:t>
      </w:r>
      <w:r>
        <w:rPr>
          <w:color w:val="000000" w:themeColor="text1"/>
          <w:sz w:val="22"/>
          <w:szCs w:val="22"/>
          <w:lang w:val="en-US"/>
        </w:rPr>
        <w:t>,</w:t>
      </w:r>
      <w:r w:rsidRPr="003871B6">
        <w:rPr>
          <w:color w:val="000000" w:themeColor="text1"/>
          <w:sz w:val="22"/>
          <w:szCs w:val="22"/>
          <w:lang w:val="en-US"/>
        </w:rPr>
        <w:t xml:space="preserve"> 220006, Minsk</w:t>
      </w:r>
      <w:r>
        <w:rPr>
          <w:color w:val="000000" w:themeColor="text1"/>
          <w:sz w:val="22"/>
          <w:szCs w:val="22"/>
          <w:lang w:val="en-US"/>
        </w:rPr>
        <w:t xml:space="preserve">, </w:t>
      </w:r>
      <w:r w:rsidRPr="003871B6">
        <w:rPr>
          <w:color w:val="000000" w:themeColor="text1"/>
          <w:sz w:val="22"/>
          <w:szCs w:val="22"/>
          <w:lang w:val="en-US"/>
        </w:rPr>
        <w:t>Republic of Belarus). E-mail: burmakova@belstu.by</w:t>
      </w:r>
    </w:p>
    <w:p w:rsidR="003871B6" w:rsidRPr="003871B6" w:rsidRDefault="003871B6" w:rsidP="003871B6">
      <w:pPr>
        <w:pStyle w:val="a7"/>
        <w:spacing w:before="0" w:beforeAutospacing="0" w:after="0" w:afterAutospacing="0" w:line="240" w:lineRule="exact"/>
        <w:ind w:firstLine="340"/>
        <w:jc w:val="both"/>
        <w:rPr>
          <w:color w:val="000000" w:themeColor="text1"/>
          <w:sz w:val="22"/>
          <w:szCs w:val="22"/>
          <w:lang w:val="en-US"/>
        </w:rPr>
      </w:pPr>
      <w:r w:rsidRPr="003871B6">
        <w:rPr>
          <w:b/>
          <w:color w:val="000000" w:themeColor="text1"/>
          <w:sz w:val="22"/>
          <w:szCs w:val="22"/>
          <w:lang w:val="en-US"/>
        </w:rPr>
        <w:t>S</w:t>
      </w:r>
      <w:r>
        <w:rPr>
          <w:b/>
          <w:color w:val="000000" w:themeColor="text1"/>
          <w:sz w:val="22"/>
          <w:szCs w:val="22"/>
          <w:lang w:val="en-US"/>
        </w:rPr>
        <w:t xml:space="preserve">melov Vladimir Vladislavovich – </w:t>
      </w:r>
      <w:r>
        <w:rPr>
          <w:color w:val="000000" w:themeColor="text1"/>
          <w:sz w:val="22"/>
          <w:szCs w:val="22"/>
          <w:lang w:val="en-US"/>
        </w:rPr>
        <w:t>ph. D. (Engineering)</w:t>
      </w:r>
      <w:r w:rsidRPr="003871B6">
        <w:rPr>
          <w:color w:val="000000" w:themeColor="text1"/>
          <w:sz w:val="22"/>
          <w:szCs w:val="22"/>
          <w:lang w:val="en-US"/>
        </w:rPr>
        <w:t>,</w:t>
      </w:r>
      <w:r w:rsidR="00544D01">
        <w:rPr>
          <w:color w:val="000000" w:themeColor="text1"/>
          <w:sz w:val="22"/>
          <w:szCs w:val="22"/>
          <w:lang w:val="en-US"/>
        </w:rPr>
        <w:t xml:space="preserve"> Assistant Professor</w:t>
      </w:r>
      <w:r w:rsidRPr="003871B6">
        <w:rPr>
          <w:color w:val="000000" w:themeColor="text1"/>
          <w:sz w:val="22"/>
          <w:szCs w:val="22"/>
          <w:lang w:val="en-US"/>
        </w:rPr>
        <w:t>,</w:t>
      </w:r>
      <w:r w:rsidR="00544D01">
        <w:rPr>
          <w:color w:val="000000" w:themeColor="text1"/>
          <w:sz w:val="22"/>
          <w:szCs w:val="22"/>
          <w:lang w:val="en-US"/>
        </w:rPr>
        <w:t xml:space="preserve"> head </w:t>
      </w:r>
      <w:r w:rsidRPr="003871B6">
        <w:rPr>
          <w:color w:val="000000" w:themeColor="text1"/>
          <w:sz w:val="22"/>
          <w:szCs w:val="22"/>
          <w:lang w:val="en-US"/>
        </w:rPr>
        <w:t>of</w:t>
      </w:r>
      <w:r w:rsidR="00544D01">
        <w:rPr>
          <w:color w:val="000000" w:themeColor="text1"/>
          <w:sz w:val="22"/>
          <w:szCs w:val="22"/>
          <w:lang w:val="en-US"/>
        </w:rPr>
        <w:t xml:space="preserve"> </w:t>
      </w:r>
      <w:r w:rsidRPr="003871B6">
        <w:rPr>
          <w:color w:val="000000" w:themeColor="text1"/>
          <w:sz w:val="22"/>
          <w:szCs w:val="22"/>
          <w:lang w:val="en-US"/>
        </w:rPr>
        <w:t>department of information systems and technologies</w:t>
      </w:r>
      <w:r w:rsidR="00544D01">
        <w:rPr>
          <w:color w:val="000000" w:themeColor="text1"/>
          <w:sz w:val="22"/>
          <w:szCs w:val="22"/>
          <w:lang w:val="en-US"/>
        </w:rPr>
        <w:t xml:space="preserve">. </w:t>
      </w:r>
      <w:r w:rsidRPr="003871B6">
        <w:rPr>
          <w:color w:val="000000" w:themeColor="text1"/>
          <w:sz w:val="22"/>
          <w:szCs w:val="22"/>
          <w:lang w:val="en-US"/>
        </w:rPr>
        <w:t xml:space="preserve">Belarusian State Technological University. </w:t>
      </w:r>
      <w:r w:rsidR="00544D01" w:rsidRPr="003871B6">
        <w:rPr>
          <w:color w:val="000000" w:themeColor="text1"/>
          <w:sz w:val="22"/>
          <w:szCs w:val="22"/>
          <w:lang w:val="en-US"/>
        </w:rPr>
        <w:t>(13a</w:t>
      </w:r>
      <w:r w:rsidR="00544D01">
        <w:rPr>
          <w:color w:val="000000" w:themeColor="text1"/>
          <w:sz w:val="22"/>
          <w:szCs w:val="22"/>
          <w:lang w:val="en-US"/>
        </w:rPr>
        <w:t xml:space="preserve">, </w:t>
      </w:r>
      <w:r w:rsidR="00544D01" w:rsidRPr="003871B6">
        <w:rPr>
          <w:color w:val="000000" w:themeColor="text1"/>
          <w:sz w:val="22"/>
          <w:szCs w:val="22"/>
          <w:lang w:val="en-US"/>
        </w:rPr>
        <w:t>Sverdlova street</w:t>
      </w:r>
      <w:r w:rsidR="00544D01">
        <w:rPr>
          <w:color w:val="000000" w:themeColor="text1"/>
          <w:sz w:val="22"/>
          <w:szCs w:val="22"/>
          <w:lang w:val="en-US"/>
        </w:rPr>
        <w:t>,</w:t>
      </w:r>
      <w:r w:rsidR="00544D01" w:rsidRPr="003871B6">
        <w:rPr>
          <w:color w:val="000000" w:themeColor="text1"/>
          <w:sz w:val="22"/>
          <w:szCs w:val="22"/>
          <w:lang w:val="en-US"/>
        </w:rPr>
        <w:t xml:space="preserve"> 220006, Minsk</w:t>
      </w:r>
      <w:r w:rsidR="00544D01">
        <w:rPr>
          <w:color w:val="000000" w:themeColor="text1"/>
          <w:sz w:val="22"/>
          <w:szCs w:val="22"/>
          <w:lang w:val="en-US"/>
        </w:rPr>
        <w:t xml:space="preserve">, </w:t>
      </w:r>
      <w:r w:rsidR="00544D01" w:rsidRPr="003871B6">
        <w:rPr>
          <w:color w:val="000000" w:themeColor="text1"/>
          <w:sz w:val="22"/>
          <w:szCs w:val="22"/>
          <w:lang w:val="en-US"/>
        </w:rPr>
        <w:t>Republic of Belarus)</w:t>
      </w:r>
      <w:r w:rsidRPr="003871B6">
        <w:rPr>
          <w:color w:val="000000" w:themeColor="text1"/>
          <w:sz w:val="22"/>
          <w:szCs w:val="22"/>
          <w:lang w:val="en-US"/>
        </w:rPr>
        <w:t>. E-mail: smw@belstu.by</w:t>
      </w:r>
    </w:p>
    <w:p w:rsidR="003871B6" w:rsidRPr="003871B6" w:rsidRDefault="003871B6" w:rsidP="003871B6">
      <w:pPr>
        <w:pStyle w:val="a7"/>
        <w:spacing w:before="0" w:beforeAutospacing="0" w:after="0" w:afterAutospacing="0" w:line="240" w:lineRule="exact"/>
        <w:ind w:firstLine="340"/>
        <w:jc w:val="both"/>
        <w:rPr>
          <w:color w:val="000000" w:themeColor="text1"/>
          <w:sz w:val="22"/>
          <w:szCs w:val="22"/>
          <w:lang w:val="en-US"/>
        </w:rPr>
      </w:pPr>
      <w:r>
        <w:rPr>
          <w:b/>
          <w:color w:val="000000" w:themeColor="text1"/>
          <w:sz w:val="22"/>
          <w:szCs w:val="22"/>
          <w:lang w:val="en-US"/>
        </w:rPr>
        <w:t xml:space="preserve">Zakharov Aleksei Alekseevich – </w:t>
      </w:r>
      <w:r w:rsidR="00544D01">
        <w:rPr>
          <w:color w:val="000000" w:themeColor="text1"/>
          <w:sz w:val="22"/>
          <w:szCs w:val="22"/>
          <w:lang w:val="en-US"/>
        </w:rPr>
        <w:t>junior research fellow</w:t>
      </w:r>
      <w:r w:rsidR="00BB7957" w:rsidRPr="00BB7957">
        <w:rPr>
          <w:lang w:val="en-US"/>
        </w:rPr>
        <w:t xml:space="preserve"> </w:t>
      </w:r>
      <w:r w:rsidR="00BB7957">
        <w:rPr>
          <w:lang w:val="en-US"/>
        </w:rPr>
        <w:t>T</w:t>
      </w:r>
      <w:r w:rsidR="00BB7957" w:rsidRPr="007E1B22">
        <w:rPr>
          <w:lang w:val="en-US"/>
        </w:rPr>
        <w:t>he Institute of Nature Management of the National Academy Sciences of Belarus</w:t>
      </w:r>
      <w:r w:rsidRPr="003871B6">
        <w:rPr>
          <w:color w:val="000000" w:themeColor="text1"/>
          <w:sz w:val="22"/>
          <w:szCs w:val="22"/>
          <w:lang w:val="en-US"/>
        </w:rPr>
        <w:t>. (</w:t>
      </w:r>
      <w:r w:rsidR="00BB7957">
        <w:rPr>
          <w:color w:val="000000" w:themeColor="text1"/>
          <w:sz w:val="22"/>
          <w:szCs w:val="22"/>
          <w:lang w:val="en-US"/>
        </w:rPr>
        <w:t>66</w:t>
      </w:r>
      <w:r w:rsidR="00544D01">
        <w:rPr>
          <w:color w:val="000000" w:themeColor="text1"/>
          <w:sz w:val="22"/>
          <w:szCs w:val="22"/>
          <w:lang w:val="en-US"/>
        </w:rPr>
        <w:t xml:space="preserve">, </w:t>
      </w:r>
      <w:r w:rsidR="00BB7957" w:rsidRPr="00BB7957">
        <w:rPr>
          <w:color w:val="000000" w:themeColor="text1"/>
          <w:sz w:val="22"/>
          <w:szCs w:val="22"/>
          <w:lang w:val="en-US"/>
        </w:rPr>
        <w:t>Independence Avenue</w:t>
      </w:r>
      <w:r w:rsidR="00544D01">
        <w:rPr>
          <w:color w:val="000000" w:themeColor="text1"/>
          <w:sz w:val="22"/>
          <w:szCs w:val="22"/>
          <w:lang w:val="en-US"/>
        </w:rPr>
        <w:t xml:space="preserve">, </w:t>
      </w:r>
      <w:r w:rsidR="00BB7957">
        <w:rPr>
          <w:color w:val="000000" w:themeColor="text1"/>
          <w:sz w:val="22"/>
          <w:szCs w:val="22"/>
          <w:lang w:val="en-US"/>
        </w:rPr>
        <w:t>220072</w:t>
      </w:r>
      <w:r w:rsidRPr="003871B6">
        <w:rPr>
          <w:color w:val="000000" w:themeColor="text1"/>
          <w:sz w:val="22"/>
          <w:szCs w:val="22"/>
          <w:lang w:val="en-US"/>
        </w:rPr>
        <w:t>, Min</w:t>
      </w:r>
      <w:r w:rsidR="00544D01">
        <w:rPr>
          <w:color w:val="000000" w:themeColor="text1"/>
          <w:sz w:val="22"/>
          <w:szCs w:val="22"/>
          <w:lang w:val="en-US"/>
        </w:rPr>
        <w:t xml:space="preserve">sk, </w:t>
      </w:r>
      <w:r w:rsidR="00544D01" w:rsidRPr="003871B6">
        <w:rPr>
          <w:color w:val="000000" w:themeColor="text1"/>
          <w:sz w:val="22"/>
          <w:szCs w:val="22"/>
          <w:lang w:val="en-US"/>
        </w:rPr>
        <w:t>Republic of Belarus</w:t>
      </w:r>
      <w:r w:rsidRPr="003871B6">
        <w:rPr>
          <w:color w:val="000000" w:themeColor="text1"/>
          <w:sz w:val="22"/>
          <w:szCs w:val="22"/>
          <w:lang w:val="en-US"/>
        </w:rPr>
        <w:t xml:space="preserve">). E-mail: </w:t>
      </w:r>
      <w:r w:rsidR="00BB7957" w:rsidRPr="00BB7957">
        <w:rPr>
          <w:sz w:val="22"/>
          <w:szCs w:val="22"/>
          <w:shd w:val="clear" w:color="auto" w:fill="FFFFFF"/>
          <w:lang w:val="en-US"/>
        </w:rPr>
        <w:t>nature@ecology.basnet.by</w:t>
      </w:r>
      <w:r w:rsidR="00BB7957" w:rsidRPr="00BB7957">
        <w:rPr>
          <w:color w:val="000000"/>
          <w:sz w:val="22"/>
          <w:szCs w:val="22"/>
          <w:shd w:val="clear" w:color="auto" w:fill="FFFFFF"/>
          <w:lang w:val="en-US"/>
        </w:rPr>
        <w:t>.</w:t>
      </w:r>
    </w:p>
    <w:sectPr w:rsidR="003871B6" w:rsidRPr="003871B6" w:rsidSect="00D27E9D">
      <w:type w:val="continuous"/>
      <w:pgSz w:w="11906" w:h="16838"/>
      <w:pgMar w:top="1531" w:right="1219" w:bottom="1361" w:left="1219" w:header="709" w:footer="709" w:gutter="0"/>
      <w:cols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2A5C"/>
    <w:multiLevelType w:val="hybridMultilevel"/>
    <w:tmpl w:val="9E20AB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EB38A9"/>
    <w:multiLevelType w:val="hybridMultilevel"/>
    <w:tmpl w:val="AE687E94"/>
    <w:lvl w:ilvl="0" w:tplc="6E9CC936">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32264F"/>
    <w:multiLevelType w:val="hybridMultilevel"/>
    <w:tmpl w:val="9AA08A16"/>
    <w:lvl w:ilvl="0" w:tplc="03A8B9E8">
      <w:start w:val="1"/>
      <w:numFmt w:val="bullet"/>
      <w:lvlText w:val=""/>
      <w:lvlJc w:val="left"/>
      <w:pPr>
        <w:tabs>
          <w:tab w:val="num" w:pos="720"/>
        </w:tabs>
        <w:ind w:left="720" w:hanging="360"/>
      </w:pPr>
      <w:rPr>
        <w:rFonts w:ascii="Wingdings" w:hAnsi="Wingdings" w:hint="default"/>
      </w:rPr>
    </w:lvl>
    <w:lvl w:ilvl="1" w:tplc="89CA7C44" w:tentative="1">
      <w:start w:val="1"/>
      <w:numFmt w:val="bullet"/>
      <w:lvlText w:val=""/>
      <w:lvlJc w:val="left"/>
      <w:pPr>
        <w:tabs>
          <w:tab w:val="num" w:pos="1440"/>
        </w:tabs>
        <w:ind w:left="1440" w:hanging="360"/>
      </w:pPr>
      <w:rPr>
        <w:rFonts w:ascii="Wingdings" w:hAnsi="Wingdings" w:hint="default"/>
      </w:rPr>
    </w:lvl>
    <w:lvl w:ilvl="2" w:tplc="D3DAD420" w:tentative="1">
      <w:start w:val="1"/>
      <w:numFmt w:val="bullet"/>
      <w:lvlText w:val=""/>
      <w:lvlJc w:val="left"/>
      <w:pPr>
        <w:tabs>
          <w:tab w:val="num" w:pos="2160"/>
        </w:tabs>
        <w:ind w:left="2160" w:hanging="360"/>
      </w:pPr>
      <w:rPr>
        <w:rFonts w:ascii="Wingdings" w:hAnsi="Wingdings" w:hint="default"/>
      </w:rPr>
    </w:lvl>
    <w:lvl w:ilvl="3" w:tplc="7FF2E808" w:tentative="1">
      <w:start w:val="1"/>
      <w:numFmt w:val="bullet"/>
      <w:lvlText w:val=""/>
      <w:lvlJc w:val="left"/>
      <w:pPr>
        <w:tabs>
          <w:tab w:val="num" w:pos="2880"/>
        </w:tabs>
        <w:ind w:left="2880" w:hanging="360"/>
      </w:pPr>
      <w:rPr>
        <w:rFonts w:ascii="Wingdings" w:hAnsi="Wingdings" w:hint="default"/>
      </w:rPr>
    </w:lvl>
    <w:lvl w:ilvl="4" w:tplc="0D6A16D0" w:tentative="1">
      <w:start w:val="1"/>
      <w:numFmt w:val="bullet"/>
      <w:lvlText w:val=""/>
      <w:lvlJc w:val="left"/>
      <w:pPr>
        <w:tabs>
          <w:tab w:val="num" w:pos="3600"/>
        </w:tabs>
        <w:ind w:left="3600" w:hanging="360"/>
      </w:pPr>
      <w:rPr>
        <w:rFonts w:ascii="Wingdings" w:hAnsi="Wingdings" w:hint="default"/>
      </w:rPr>
    </w:lvl>
    <w:lvl w:ilvl="5" w:tplc="84C61BF6" w:tentative="1">
      <w:start w:val="1"/>
      <w:numFmt w:val="bullet"/>
      <w:lvlText w:val=""/>
      <w:lvlJc w:val="left"/>
      <w:pPr>
        <w:tabs>
          <w:tab w:val="num" w:pos="4320"/>
        </w:tabs>
        <w:ind w:left="4320" w:hanging="360"/>
      </w:pPr>
      <w:rPr>
        <w:rFonts w:ascii="Wingdings" w:hAnsi="Wingdings" w:hint="default"/>
      </w:rPr>
    </w:lvl>
    <w:lvl w:ilvl="6" w:tplc="F0CEC3FE" w:tentative="1">
      <w:start w:val="1"/>
      <w:numFmt w:val="bullet"/>
      <w:lvlText w:val=""/>
      <w:lvlJc w:val="left"/>
      <w:pPr>
        <w:tabs>
          <w:tab w:val="num" w:pos="5040"/>
        </w:tabs>
        <w:ind w:left="5040" w:hanging="360"/>
      </w:pPr>
      <w:rPr>
        <w:rFonts w:ascii="Wingdings" w:hAnsi="Wingdings" w:hint="default"/>
      </w:rPr>
    </w:lvl>
    <w:lvl w:ilvl="7" w:tplc="64963668" w:tentative="1">
      <w:start w:val="1"/>
      <w:numFmt w:val="bullet"/>
      <w:lvlText w:val=""/>
      <w:lvlJc w:val="left"/>
      <w:pPr>
        <w:tabs>
          <w:tab w:val="num" w:pos="5760"/>
        </w:tabs>
        <w:ind w:left="5760" w:hanging="360"/>
      </w:pPr>
      <w:rPr>
        <w:rFonts w:ascii="Wingdings" w:hAnsi="Wingdings" w:hint="default"/>
      </w:rPr>
    </w:lvl>
    <w:lvl w:ilvl="8" w:tplc="BA0AB9E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96726F"/>
    <w:multiLevelType w:val="hybridMultilevel"/>
    <w:tmpl w:val="D28016B2"/>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084A36"/>
    <w:multiLevelType w:val="hybridMultilevel"/>
    <w:tmpl w:val="60F2C3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9D6F50"/>
    <w:multiLevelType w:val="hybridMultilevel"/>
    <w:tmpl w:val="4E8EFD0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41A522DD"/>
    <w:multiLevelType w:val="hybridMultilevel"/>
    <w:tmpl w:val="68586876"/>
    <w:lvl w:ilvl="0" w:tplc="2EF00D1C">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7" w15:restartNumberingAfterBreak="0">
    <w:nsid w:val="56484BCD"/>
    <w:multiLevelType w:val="hybridMultilevel"/>
    <w:tmpl w:val="30C8C140"/>
    <w:lvl w:ilvl="0" w:tplc="8EA83C92">
      <w:start w:val="1"/>
      <w:numFmt w:val="upp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5463D9C"/>
    <w:multiLevelType w:val="hybridMultilevel"/>
    <w:tmpl w:val="4E8EFD0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40"/>
  <w:autoHyphenation/>
  <w:consecutiveHyphenLimit w:val="3"/>
  <w:hyphenationZone w:val="3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E3"/>
    <w:rsid w:val="000139F0"/>
    <w:rsid w:val="00014896"/>
    <w:rsid w:val="00022BCE"/>
    <w:rsid w:val="00031E8E"/>
    <w:rsid w:val="00037B9B"/>
    <w:rsid w:val="00050C65"/>
    <w:rsid w:val="0005185E"/>
    <w:rsid w:val="00054E28"/>
    <w:rsid w:val="000673AA"/>
    <w:rsid w:val="000739BC"/>
    <w:rsid w:val="00090B22"/>
    <w:rsid w:val="00096A0A"/>
    <w:rsid w:val="000A6045"/>
    <w:rsid w:val="000B0A9A"/>
    <w:rsid w:val="000C6A91"/>
    <w:rsid w:val="000C7C05"/>
    <w:rsid w:val="000E4619"/>
    <w:rsid w:val="000E67FF"/>
    <w:rsid w:val="001053B1"/>
    <w:rsid w:val="00110520"/>
    <w:rsid w:val="00112DD4"/>
    <w:rsid w:val="00137255"/>
    <w:rsid w:val="00154584"/>
    <w:rsid w:val="001559ED"/>
    <w:rsid w:val="00172DDC"/>
    <w:rsid w:val="00177827"/>
    <w:rsid w:val="00180F69"/>
    <w:rsid w:val="001863F2"/>
    <w:rsid w:val="001923E0"/>
    <w:rsid w:val="001943C9"/>
    <w:rsid w:val="00197519"/>
    <w:rsid w:val="001A1795"/>
    <w:rsid w:val="001B79EB"/>
    <w:rsid w:val="001C1AE4"/>
    <w:rsid w:val="001D17D7"/>
    <w:rsid w:val="001D5383"/>
    <w:rsid w:val="001D5C8B"/>
    <w:rsid w:val="001F0478"/>
    <w:rsid w:val="002014BA"/>
    <w:rsid w:val="00202D09"/>
    <w:rsid w:val="00204E89"/>
    <w:rsid w:val="00205D80"/>
    <w:rsid w:val="002338C6"/>
    <w:rsid w:val="00235CFA"/>
    <w:rsid w:val="00242E9B"/>
    <w:rsid w:val="00244E05"/>
    <w:rsid w:val="00247C83"/>
    <w:rsid w:val="00270340"/>
    <w:rsid w:val="00287E81"/>
    <w:rsid w:val="0029481F"/>
    <w:rsid w:val="002A1267"/>
    <w:rsid w:val="002A3E09"/>
    <w:rsid w:val="002B239C"/>
    <w:rsid w:val="002B6260"/>
    <w:rsid w:val="002C115F"/>
    <w:rsid w:val="002C78D2"/>
    <w:rsid w:val="002F01A7"/>
    <w:rsid w:val="00307022"/>
    <w:rsid w:val="00317833"/>
    <w:rsid w:val="00326B30"/>
    <w:rsid w:val="00330A68"/>
    <w:rsid w:val="003318DA"/>
    <w:rsid w:val="00346D51"/>
    <w:rsid w:val="003568B4"/>
    <w:rsid w:val="003601EC"/>
    <w:rsid w:val="00377FDF"/>
    <w:rsid w:val="003871B6"/>
    <w:rsid w:val="00397B99"/>
    <w:rsid w:val="003C4FEE"/>
    <w:rsid w:val="003C6D8D"/>
    <w:rsid w:val="003C7B92"/>
    <w:rsid w:val="003D7C08"/>
    <w:rsid w:val="003D7F41"/>
    <w:rsid w:val="003E6D1E"/>
    <w:rsid w:val="003F389F"/>
    <w:rsid w:val="003F4887"/>
    <w:rsid w:val="0040032E"/>
    <w:rsid w:val="00424D4E"/>
    <w:rsid w:val="0043140B"/>
    <w:rsid w:val="004359CE"/>
    <w:rsid w:val="00440865"/>
    <w:rsid w:val="00450126"/>
    <w:rsid w:val="00456484"/>
    <w:rsid w:val="00467717"/>
    <w:rsid w:val="00477C7A"/>
    <w:rsid w:val="0048070D"/>
    <w:rsid w:val="0048668B"/>
    <w:rsid w:val="004923D8"/>
    <w:rsid w:val="004963EE"/>
    <w:rsid w:val="004A7D29"/>
    <w:rsid w:val="004C1256"/>
    <w:rsid w:val="004D2407"/>
    <w:rsid w:val="004D2A40"/>
    <w:rsid w:val="004D2A7E"/>
    <w:rsid w:val="004F135C"/>
    <w:rsid w:val="005008A3"/>
    <w:rsid w:val="00503117"/>
    <w:rsid w:val="005136AC"/>
    <w:rsid w:val="00514E45"/>
    <w:rsid w:val="00525AD7"/>
    <w:rsid w:val="005401E1"/>
    <w:rsid w:val="00544D01"/>
    <w:rsid w:val="005509FA"/>
    <w:rsid w:val="0056116A"/>
    <w:rsid w:val="00561D69"/>
    <w:rsid w:val="005932D1"/>
    <w:rsid w:val="005A6621"/>
    <w:rsid w:val="005B1AE4"/>
    <w:rsid w:val="005C0755"/>
    <w:rsid w:val="005C6AED"/>
    <w:rsid w:val="005D20A9"/>
    <w:rsid w:val="005D5E33"/>
    <w:rsid w:val="005E2326"/>
    <w:rsid w:val="005E60A4"/>
    <w:rsid w:val="005F1C4C"/>
    <w:rsid w:val="005F4F5D"/>
    <w:rsid w:val="005F50B1"/>
    <w:rsid w:val="006015FF"/>
    <w:rsid w:val="00611FE7"/>
    <w:rsid w:val="0061451B"/>
    <w:rsid w:val="006178A4"/>
    <w:rsid w:val="006204E3"/>
    <w:rsid w:val="00645BC3"/>
    <w:rsid w:val="0067421B"/>
    <w:rsid w:val="00674BCB"/>
    <w:rsid w:val="00680932"/>
    <w:rsid w:val="00680EB6"/>
    <w:rsid w:val="006900E8"/>
    <w:rsid w:val="00695823"/>
    <w:rsid w:val="006A5191"/>
    <w:rsid w:val="006B2A48"/>
    <w:rsid w:val="006C479C"/>
    <w:rsid w:val="006C7E18"/>
    <w:rsid w:val="006D2961"/>
    <w:rsid w:val="006F0680"/>
    <w:rsid w:val="00704068"/>
    <w:rsid w:val="0071443D"/>
    <w:rsid w:val="00727855"/>
    <w:rsid w:val="007402D6"/>
    <w:rsid w:val="00744B82"/>
    <w:rsid w:val="00747464"/>
    <w:rsid w:val="00770DA6"/>
    <w:rsid w:val="007835FB"/>
    <w:rsid w:val="00786CA2"/>
    <w:rsid w:val="00795581"/>
    <w:rsid w:val="007B1CE2"/>
    <w:rsid w:val="007B5C5D"/>
    <w:rsid w:val="007C2D01"/>
    <w:rsid w:val="007C4A31"/>
    <w:rsid w:val="007C6E8D"/>
    <w:rsid w:val="007E1B22"/>
    <w:rsid w:val="007E396F"/>
    <w:rsid w:val="007F0418"/>
    <w:rsid w:val="0080251F"/>
    <w:rsid w:val="008127B8"/>
    <w:rsid w:val="00843F61"/>
    <w:rsid w:val="00862312"/>
    <w:rsid w:val="00864AE5"/>
    <w:rsid w:val="00872478"/>
    <w:rsid w:val="00872E52"/>
    <w:rsid w:val="00880AA4"/>
    <w:rsid w:val="008A1A90"/>
    <w:rsid w:val="008B278A"/>
    <w:rsid w:val="008D0FCD"/>
    <w:rsid w:val="008E0029"/>
    <w:rsid w:val="008E18E4"/>
    <w:rsid w:val="008E4A52"/>
    <w:rsid w:val="00907442"/>
    <w:rsid w:val="009158B1"/>
    <w:rsid w:val="00933B7C"/>
    <w:rsid w:val="0093693D"/>
    <w:rsid w:val="0095097F"/>
    <w:rsid w:val="00952E47"/>
    <w:rsid w:val="009556AB"/>
    <w:rsid w:val="009657D2"/>
    <w:rsid w:val="00980D95"/>
    <w:rsid w:val="0099001A"/>
    <w:rsid w:val="009A53CE"/>
    <w:rsid w:val="009B16C6"/>
    <w:rsid w:val="009B6727"/>
    <w:rsid w:val="009C1BD0"/>
    <w:rsid w:val="009E57D6"/>
    <w:rsid w:val="00A02EDA"/>
    <w:rsid w:val="00A23E70"/>
    <w:rsid w:val="00A369E6"/>
    <w:rsid w:val="00A405D8"/>
    <w:rsid w:val="00A42153"/>
    <w:rsid w:val="00A4298E"/>
    <w:rsid w:val="00A717CA"/>
    <w:rsid w:val="00AA21AA"/>
    <w:rsid w:val="00AA3BD5"/>
    <w:rsid w:val="00AB3A41"/>
    <w:rsid w:val="00AB639F"/>
    <w:rsid w:val="00AC28A1"/>
    <w:rsid w:val="00AE1698"/>
    <w:rsid w:val="00AF0079"/>
    <w:rsid w:val="00AF6B4F"/>
    <w:rsid w:val="00B03E41"/>
    <w:rsid w:val="00B11241"/>
    <w:rsid w:val="00B1325B"/>
    <w:rsid w:val="00B17AF3"/>
    <w:rsid w:val="00B2740F"/>
    <w:rsid w:val="00B4627A"/>
    <w:rsid w:val="00B551AF"/>
    <w:rsid w:val="00B61323"/>
    <w:rsid w:val="00B62B64"/>
    <w:rsid w:val="00B655A7"/>
    <w:rsid w:val="00B6745B"/>
    <w:rsid w:val="00B83BC5"/>
    <w:rsid w:val="00BA2DE2"/>
    <w:rsid w:val="00BA3BE3"/>
    <w:rsid w:val="00BB7957"/>
    <w:rsid w:val="00BC3D8B"/>
    <w:rsid w:val="00BC65B7"/>
    <w:rsid w:val="00BE3E57"/>
    <w:rsid w:val="00BF2917"/>
    <w:rsid w:val="00C11C62"/>
    <w:rsid w:val="00C47BB1"/>
    <w:rsid w:val="00C52683"/>
    <w:rsid w:val="00C624FB"/>
    <w:rsid w:val="00C64098"/>
    <w:rsid w:val="00C645A5"/>
    <w:rsid w:val="00C6630D"/>
    <w:rsid w:val="00C74DF0"/>
    <w:rsid w:val="00C75C7E"/>
    <w:rsid w:val="00C76BCE"/>
    <w:rsid w:val="00C90663"/>
    <w:rsid w:val="00C92427"/>
    <w:rsid w:val="00C9626F"/>
    <w:rsid w:val="00C96913"/>
    <w:rsid w:val="00CD42A7"/>
    <w:rsid w:val="00CD7D6A"/>
    <w:rsid w:val="00CF30E5"/>
    <w:rsid w:val="00D045AD"/>
    <w:rsid w:val="00D06851"/>
    <w:rsid w:val="00D16563"/>
    <w:rsid w:val="00D17E86"/>
    <w:rsid w:val="00D27E9D"/>
    <w:rsid w:val="00D5128F"/>
    <w:rsid w:val="00D5138B"/>
    <w:rsid w:val="00D56319"/>
    <w:rsid w:val="00D569A5"/>
    <w:rsid w:val="00D57AC6"/>
    <w:rsid w:val="00D85BFD"/>
    <w:rsid w:val="00D93EBD"/>
    <w:rsid w:val="00DA2CAB"/>
    <w:rsid w:val="00DA7826"/>
    <w:rsid w:val="00DB5643"/>
    <w:rsid w:val="00DC3D8F"/>
    <w:rsid w:val="00DD0E8B"/>
    <w:rsid w:val="00DD16AD"/>
    <w:rsid w:val="00DD44DD"/>
    <w:rsid w:val="00DD486E"/>
    <w:rsid w:val="00DD510C"/>
    <w:rsid w:val="00DD5769"/>
    <w:rsid w:val="00DF0685"/>
    <w:rsid w:val="00E11B40"/>
    <w:rsid w:val="00E16FD0"/>
    <w:rsid w:val="00E242C7"/>
    <w:rsid w:val="00E268BE"/>
    <w:rsid w:val="00E26AF8"/>
    <w:rsid w:val="00E35799"/>
    <w:rsid w:val="00E418C3"/>
    <w:rsid w:val="00E43D8B"/>
    <w:rsid w:val="00E47CE9"/>
    <w:rsid w:val="00E62322"/>
    <w:rsid w:val="00E76305"/>
    <w:rsid w:val="00E87BE0"/>
    <w:rsid w:val="00E9058A"/>
    <w:rsid w:val="00E96450"/>
    <w:rsid w:val="00E97BF1"/>
    <w:rsid w:val="00EB7698"/>
    <w:rsid w:val="00EC2586"/>
    <w:rsid w:val="00EC4E68"/>
    <w:rsid w:val="00ED4406"/>
    <w:rsid w:val="00EE48C2"/>
    <w:rsid w:val="00EE6106"/>
    <w:rsid w:val="00EE757B"/>
    <w:rsid w:val="00F07F6F"/>
    <w:rsid w:val="00F133CD"/>
    <w:rsid w:val="00F14E41"/>
    <w:rsid w:val="00F16798"/>
    <w:rsid w:val="00F37CBC"/>
    <w:rsid w:val="00F412A6"/>
    <w:rsid w:val="00F53C63"/>
    <w:rsid w:val="00F621DD"/>
    <w:rsid w:val="00F62BDF"/>
    <w:rsid w:val="00F6506C"/>
    <w:rsid w:val="00F66FB0"/>
    <w:rsid w:val="00F672EB"/>
    <w:rsid w:val="00F7249E"/>
    <w:rsid w:val="00F72B20"/>
    <w:rsid w:val="00F75732"/>
    <w:rsid w:val="00F81785"/>
    <w:rsid w:val="00F960B5"/>
    <w:rsid w:val="00FB0BDF"/>
    <w:rsid w:val="00FB2394"/>
    <w:rsid w:val="00FB2D23"/>
    <w:rsid w:val="00FD4BE5"/>
    <w:rsid w:val="00FE5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CF7C"/>
  <w15:docId w15:val="{3BA439A2-5EFD-43A9-BD20-2F21DECE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B63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639F"/>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E16FD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16FD0"/>
    <w:rPr>
      <w:rFonts w:ascii="Tahoma" w:hAnsi="Tahoma" w:cs="Tahoma"/>
      <w:sz w:val="16"/>
      <w:szCs w:val="16"/>
    </w:rPr>
  </w:style>
  <w:style w:type="paragraph" w:styleId="a5">
    <w:name w:val="List Paragraph"/>
    <w:basedOn w:val="a"/>
    <w:uiPriority w:val="34"/>
    <w:qFormat/>
    <w:rsid w:val="00E16FD0"/>
    <w:pPr>
      <w:ind w:left="720"/>
      <w:contextualSpacing/>
    </w:pPr>
  </w:style>
  <w:style w:type="table" w:styleId="a6">
    <w:name w:val="Table Grid"/>
    <w:basedOn w:val="a1"/>
    <w:uiPriority w:val="39"/>
    <w:rsid w:val="0070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BF29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BF2917"/>
    <w:rPr>
      <w:color w:val="808080"/>
    </w:rPr>
  </w:style>
  <w:style w:type="paragraph" w:styleId="a9">
    <w:name w:val="header"/>
    <w:basedOn w:val="a"/>
    <w:link w:val="aa"/>
    <w:uiPriority w:val="99"/>
    <w:unhideWhenUsed/>
    <w:rsid w:val="001943C9"/>
    <w:pPr>
      <w:widowControl w:val="0"/>
      <w:tabs>
        <w:tab w:val="center" w:pos="4677"/>
        <w:tab w:val="right" w:pos="9355"/>
      </w:tabs>
      <w:spacing w:after="0" w:line="240" w:lineRule="auto"/>
    </w:pPr>
    <w:rPr>
      <w:lang w:val="en-US"/>
    </w:rPr>
  </w:style>
  <w:style w:type="character" w:customStyle="1" w:styleId="aa">
    <w:name w:val="Верхний колонтитул Знак"/>
    <w:basedOn w:val="a0"/>
    <w:link w:val="a9"/>
    <w:uiPriority w:val="99"/>
    <w:rsid w:val="001943C9"/>
    <w:rPr>
      <w:lang w:val="en-US"/>
    </w:rPr>
  </w:style>
  <w:style w:type="character" w:customStyle="1" w:styleId="wmi-callto">
    <w:name w:val="wmi-callto"/>
    <w:basedOn w:val="a0"/>
    <w:rsid w:val="001053B1"/>
  </w:style>
  <w:style w:type="character" w:styleId="ab">
    <w:name w:val="Strong"/>
    <w:basedOn w:val="a0"/>
    <w:uiPriority w:val="22"/>
    <w:qFormat/>
    <w:rsid w:val="005D5E33"/>
    <w:rPr>
      <w:b/>
      <w:bCs/>
    </w:rPr>
  </w:style>
  <w:style w:type="character" w:styleId="ac">
    <w:name w:val="Hyperlink"/>
    <w:basedOn w:val="a0"/>
    <w:uiPriority w:val="99"/>
    <w:unhideWhenUsed/>
    <w:rsid w:val="00952E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82248">
      <w:bodyDiv w:val="1"/>
      <w:marLeft w:val="0"/>
      <w:marRight w:val="0"/>
      <w:marTop w:val="0"/>
      <w:marBottom w:val="0"/>
      <w:divBdr>
        <w:top w:val="none" w:sz="0" w:space="0" w:color="auto"/>
        <w:left w:val="none" w:sz="0" w:space="0" w:color="auto"/>
        <w:bottom w:val="none" w:sz="0" w:space="0" w:color="auto"/>
        <w:right w:val="none" w:sz="0" w:space="0" w:color="auto"/>
      </w:divBdr>
    </w:div>
    <w:div w:id="153372851">
      <w:bodyDiv w:val="1"/>
      <w:marLeft w:val="0"/>
      <w:marRight w:val="0"/>
      <w:marTop w:val="0"/>
      <w:marBottom w:val="0"/>
      <w:divBdr>
        <w:top w:val="none" w:sz="0" w:space="0" w:color="auto"/>
        <w:left w:val="none" w:sz="0" w:space="0" w:color="auto"/>
        <w:bottom w:val="none" w:sz="0" w:space="0" w:color="auto"/>
        <w:right w:val="none" w:sz="0" w:space="0" w:color="auto"/>
      </w:divBdr>
    </w:div>
    <w:div w:id="258099453">
      <w:bodyDiv w:val="1"/>
      <w:marLeft w:val="0"/>
      <w:marRight w:val="0"/>
      <w:marTop w:val="0"/>
      <w:marBottom w:val="0"/>
      <w:divBdr>
        <w:top w:val="none" w:sz="0" w:space="0" w:color="auto"/>
        <w:left w:val="none" w:sz="0" w:space="0" w:color="auto"/>
        <w:bottom w:val="none" w:sz="0" w:space="0" w:color="auto"/>
        <w:right w:val="none" w:sz="0" w:space="0" w:color="auto"/>
      </w:divBdr>
    </w:div>
    <w:div w:id="266693948">
      <w:bodyDiv w:val="1"/>
      <w:marLeft w:val="0"/>
      <w:marRight w:val="0"/>
      <w:marTop w:val="0"/>
      <w:marBottom w:val="0"/>
      <w:divBdr>
        <w:top w:val="none" w:sz="0" w:space="0" w:color="auto"/>
        <w:left w:val="none" w:sz="0" w:space="0" w:color="auto"/>
        <w:bottom w:val="none" w:sz="0" w:space="0" w:color="auto"/>
        <w:right w:val="none" w:sz="0" w:space="0" w:color="auto"/>
      </w:divBdr>
    </w:div>
    <w:div w:id="340205214">
      <w:bodyDiv w:val="1"/>
      <w:marLeft w:val="0"/>
      <w:marRight w:val="0"/>
      <w:marTop w:val="0"/>
      <w:marBottom w:val="0"/>
      <w:divBdr>
        <w:top w:val="none" w:sz="0" w:space="0" w:color="auto"/>
        <w:left w:val="none" w:sz="0" w:space="0" w:color="auto"/>
        <w:bottom w:val="none" w:sz="0" w:space="0" w:color="auto"/>
        <w:right w:val="none" w:sz="0" w:space="0" w:color="auto"/>
      </w:divBdr>
    </w:div>
    <w:div w:id="382604005">
      <w:bodyDiv w:val="1"/>
      <w:marLeft w:val="0"/>
      <w:marRight w:val="0"/>
      <w:marTop w:val="0"/>
      <w:marBottom w:val="0"/>
      <w:divBdr>
        <w:top w:val="none" w:sz="0" w:space="0" w:color="auto"/>
        <w:left w:val="none" w:sz="0" w:space="0" w:color="auto"/>
        <w:bottom w:val="none" w:sz="0" w:space="0" w:color="auto"/>
        <w:right w:val="none" w:sz="0" w:space="0" w:color="auto"/>
      </w:divBdr>
    </w:div>
    <w:div w:id="405538676">
      <w:bodyDiv w:val="1"/>
      <w:marLeft w:val="0"/>
      <w:marRight w:val="0"/>
      <w:marTop w:val="0"/>
      <w:marBottom w:val="0"/>
      <w:divBdr>
        <w:top w:val="none" w:sz="0" w:space="0" w:color="auto"/>
        <w:left w:val="none" w:sz="0" w:space="0" w:color="auto"/>
        <w:bottom w:val="none" w:sz="0" w:space="0" w:color="auto"/>
        <w:right w:val="none" w:sz="0" w:space="0" w:color="auto"/>
      </w:divBdr>
    </w:div>
    <w:div w:id="477265249">
      <w:bodyDiv w:val="1"/>
      <w:marLeft w:val="0"/>
      <w:marRight w:val="0"/>
      <w:marTop w:val="0"/>
      <w:marBottom w:val="0"/>
      <w:divBdr>
        <w:top w:val="none" w:sz="0" w:space="0" w:color="auto"/>
        <w:left w:val="none" w:sz="0" w:space="0" w:color="auto"/>
        <w:bottom w:val="none" w:sz="0" w:space="0" w:color="auto"/>
        <w:right w:val="none" w:sz="0" w:space="0" w:color="auto"/>
      </w:divBdr>
    </w:div>
    <w:div w:id="541090692">
      <w:bodyDiv w:val="1"/>
      <w:marLeft w:val="0"/>
      <w:marRight w:val="0"/>
      <w:marTop w:val="0"/>
      <w:marBottom w:val="0"/>
      <w:divBdr>
        <w:top w:val="none" w:sz="0" w:space="0" w:color="auto"/>
        <w:left w:val="none" w:sz="0" w:space="0" w:color="auto"/>
        <w:bottom w:val="none" w:sz="0" w:space="0" w:color="auto"/>
        <w:right w:val="none" w:sz="0" w:space="0" w:color="auto"/>
      </w:divBdr>
    </w:div>
    <w:div w:id="984235777">
      <w:bodyDiv w:val="1"/>
      <w:marLeft w:val="0"/>
      <w:marRight w:val="0"/>
      <w:marTop w:val="0"/>
      <w:marBottom w:val="0"/>
      <w:divBdr>
        <w:top w:val="none" w:sz="0" w:space="0" w:color="auto"/>
        <w:left w:val="none" w:sz="0" w:space="0" w:color="auto"/>
        <w:bottom w:val="none" w:sz="0" w:space="0" w:color="auto"/>
        <w:right w:val="none" w:sz="0" w:space="0" w:color="auto"/>
      </w:divBdr>
    </w:div>
    <w:div w:id="986474763">
      <w:bodyDiv w:val="1"/>
      <w:marLeft w:val="0"/>
      <w:marRight w:val="0"/>
      <w:marTop w:val="0"/>
      <w:marBottom w:val="0"/>
      <w:divBdr>
        <w:top w:val="none" w:sz="0" w:space="0" w:color="auto"/>
        <w:left w:val="none" w:sz="0" w:space="0" w:color="auto"/>
        <w:bottom w:val="none" w:sz="0" w:space="0" w:color="auto"/>
        <w:right w:val="none" w:sz="0" w:space="0" w:color="auto"/>
      </w:divBdr>
    </w:div>
    <w:div w:id="1136492033">
      <w:bodyDiv w:val="1"/>
      <w:marLeft w:val="0"/>
      <w:marRight w:val="0"/>
      <w:marTop w:val="0"/>
      <w:marBottom w:val="0"/>
      <w:divBdr>
        <w:top w:val="none" w:sz="0" w:space="0" w:color="auto"/>
        <w:left w:val="none" w:sz="0" w:space="0" w:color="auto"/>
        <w:bottom w:val="none" w:sz="0" w:space="0" w:color="auto"/>
        <w:right w:val="none" w:sz="0" w:space="0" w:color="auto"/>
      </w:divBdr>
    </w:div>
    <w:div w:id="1154682885">
      <w:bodyDiv w:val="1"/>
      <w:marLeft w:val="0"/>
      <w:marRight w:val="0"/>
      <w:marTop w:val="0"/>
      <w:marBottom w:val="0"/>
      <w:divBdr>
        <w:top w:val="none" w:sz="0" w:space="0" w:color="auto"/>
        <w:left w:val="none" w:sz="0" w:space="0" w:color="auto"/>
        <w:bottom w:val="none" w:sz="0" w:space="0" w:color="auto"/>
        <w:right w:val="none" w:sz="0" w:space="0" w:color="auto"/>
      </w:divBdr>
    </w:div>
    <w:div w:id="1253783438">
      <w:bodyDiv w:val="1"/>
      <w:marLeft w:val="0"/>
      <w:marRight w:val="0"/>
      <w:marTop w:val="0"/>
      <w:marBottom w:val="0"/>
      <w:divBdr>
        <w:top w:val="none" w:sz="0" w:space="0" w:color="auto"/>
        <w:left w:val="none" w:sz="0" w:space="0" w:color="auto"/>
        <w:bottom w:val="none" w:sz="0" w:space="0" w:color="auto"/>
        <w:right w:val="none" w:sz="0" w:space="0" w:color="auto"/>
      </w:divBdr>
    </w:div>
    <w:div w:id="1322152983">
      <w:bodyDiv w:val="1"/>
      <w:marLeft w:val="0"/>
      <w:marRight w:val="0"/>
      <w:marTop w:val="0"/>
      <w:marBottom w:val="0"/>
      <w:divBdr>
        <w:top w:val="none" w:sz="0" w:space="0" w:color="auto"/>
        <w:left w:val="none" w:sz="0" w:space="0" w:color="auto"/>
        <w:bottom w:val="none" w:sz="0" w:space="0" w:color="auto"/>
        <w:right w:val="none" w:sz="0" w:space="0" w:color="auto"/>
      </w:divBdr>
    </w:div>
    <w:div w:id="1587375265">
      <w:bodyDiv w:val="1"/>
      <w:marLeft w:val="0"/>
      <w:marRight w:val="0"/>
      <w:marTop w:val="0"/>
      <w:marBottom w:val="0"/>
      <w:divBdr>
        <w:top w:val="none" w:sz="0" w:space="0" w:color="auto"/>
        <w:left w:val="none" w:sz="0" w:space="0" w:color="auto"/>
        <w:bottom w:val="none" w:sz="0" w:space="0" w:color="auto"/>
        <w:right w:val="none" w:sz="0" w:space="0" w:color="auto"/>
      </w:divBdr>
    </w:div>
    <w:div w:id="1649478289">
      <w:bodyDiv w:val="1"/>
      <w:marLeft w:val="0"/>
      <w:marRight w:val="0"/>
      <w:marTop w:val="0"/>
      <w:marBottom w:val="0"/>
      <w:divBdr>
        <w:top w:val="none" w:sz="0" w:space="0" w:color="auto"/>
        <w:left w:val="none" w:sz="0" w:space="0" w:color="auto"/>
        <w:bottom w:val="none" w:sz="0" w:space="0" w:color="auto"/>
        <w:right w:val="none" w:sz="0" w:space="0" w:color="auto"/>
      </w:divBdr>
    </w:div>
    <w:div w:id="1658146694">
      <w:bodyDiv w:val="1"/>
      <w:marLeft w:val="0"/>
      <w:marRight w:val="0"/>
      <w:marTop w:val="0"/>
      <w:marBottom w:val="0"/>
      <w:divBdr>
        <w:top w:val="none" w:sz="0" w:space="0" w:color="auto"/>
        <w:left w:val="none" w:sz="0" w:space="0" w:color="auto"/>
        <w:bottom w:val="none" w:sz="0" w:space="0" w:color="auto"/>
        <w:right w:val="none" w:sz="0" w:space="0" w:color="auto"/>
      </w:divBdr>
    </w:div>
    <w:div w:id="1918707241">
      <w:bodyDiv w:val="1"/>
      <w:marLeft w:val="0"/>
      <w:marRight w:val="0"/>
      <w:marTop w:val="0"/>
      <w:marBottom w:val="0"/>
      <w:divBdr>
        <w:top w:val="none" w:sz="0" w:space="0" w:color="auto"/>
        <w:left w:val="none" w:sz="0" w:space="0" w:color="auto"/>
        <w:bottom w:val="none" w:sz="0" w:space="0" w:color="auto"/>
        <w:right w:val="none" w:sz="0" w:space="0" w:color="auto"/>
      </w:divBdr>
    </w:div>
    <w:div w:id="1966305099">
      <w:bodyDiv w:val="1"/>
      <w:marLeft w:val="0"/>
      <w:marRight w:val="0"/>
      <w:marTop w:val="0"/>
      <w:marBottom w:val="0"/>
      <w:divBdr>
        <w:top w:val="none" w:sz="0" w:space="0" w:color="auto"/>
        <w:left w:val="none" w:sz="0" w:space="0" w:color="auto"/>
        <w:bottom w:val="none" w:sz="0" w:space="0" w:color="auto"/>
        <w:right w:val="none" w:sz="0" w:space="0" w:color="auto"/>
      </w:divBdr>
      <w:divsChild>
        <w:div w:id="99304975">
          <w:marLeft w:val="547"/>
          <w:marRight w:val="0"/>
          <w:marTop w:val="200"/>
          <w:marBottom w:val="0"/>
          <w:divBdr>
            <w:top w:val="none" w:sz="0" w:space="0" w:color="auto"/>
            <w:left w:val="none" w:sz="0" w:space="0" w:color="auto"/>
            <w:bottom w:val="none" w:sz="0" w:space="0" w:color="auto"/>
            <w:right w:val="none" w:sz="0" w:space="0" w:color="auto"/>
          </w:divBdr>
        </w:div>
        <w:div w:id="687608846">
          <w:marLeft w:val="547"/>
          <w:marRight w:val="0"/>
          <w:marTop w:val="200"/>
          <w:marBottom w:val="0"/>
          <w:divBdr>
            <w:top w:val="none" w:sz="0" w:space="0" w:color="auto"/>
            <w:left w:val="none" w:sz="0" w:space="0" w:color="auto"/>
            <w:bottom w:val="none" w:sz="0" w:space="0" w:color="auto"/>
            <w:right w:val="none" w:sz="0" w:space="0" w:color="auto"/>
          </w:divBdr>
        </w:div>
        <w:div w:id="1212771115">
          <w:marLeft w:val="547"/>
          <w:marRight w:val="0"/>
          <w:marTop w:val="200"/>
          <w:marBottom w:val="0"/>
          <w:divBdr>
            <w:top w:val="none" w:sz="0" w:space="0" w:color="auto"/>
            <w:left w:val="none" w:sz="0" w:space="0" w:color="auto"/>
            <w:bottom w:val="none" w:sz="0" w:space="0" w:color="auto"/>
            <w:right w:val="none" w:sz="0" w:space="0" w:color="auto"/>
          </w:divBdr>
        </w:div>
        <w:div w:id="1497768050">
          <w:marLeft w:val="547"/>
          <w:marRight w:val="0"/>
          <w:marTop w:val="200"/>
          <w:marBottom w:val="0"/>
          <w:divBdr>
            <w:top w:val="none" w:sz="0" w:space="0" w:color="auto"/>
            <w:left w:val="none" w:sz="0" w:space="0" w:color="auto"/>
            <w:bottom w:val="none" w:sz="0" w:space="0" w:color="auto"/>
            <w:right w:val="none" w:sz="0" w:space="0" w:color="auto"/>
          </w:divBdr>
        </w:div>
      </w:divsChild>
    </w:div>
    <w:div w:id="2047101368">
      <w:bodyDiv w:val="1"/>
      <w:marLeft w:val="0"/>
      <w:marRight w:val="0"/>
      <w:marTop w:val="0"/>
      <w:marBottom w:val="0"/>
      <w:divBdr>
        <w:top w:val="none" w:sz="0" w:space="0" w:color="auto"/>
        <w:left w:val="none" w:sz="0" w:space="0" w:color="auto"/>
        <w:bottom w:val="none" w:sz="0" w:space="0" w:color="auto"/>
        <w:right w:val="none" w:sz="0" w:space="0" w:color="auto"/>
      </w:divBdr>
      <w:divsChild>
        <w:div w:id="14053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png"/><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hyperlink" Target="mailto:smw@belstu.by"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8"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A31E2-7089-481B-99F7-E4D5D8787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2729</Words>
  <Characters>15561</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dc:creator>
  <cp:keywords/>
  <dc:description/>
  <cp:lastModifiedBy>Anastasiya</cp:lastModifiedBy>
  <cp:revision>2</cp:revision>
  <cp:lastPrinted>2017-12-15T13:30:00Z</cp:lastPrinted>
  <dcterms:created xsi:type="dcterms:W3CDTF">2019-08-09T06:26:00Z</dcterms:created>
  <dcterms:modified xsi:type="dcterms:W3CDTF">2019-08-09T06:26:00Z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