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25/11/2024 – 01/12/2024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Group ID: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Project Name: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Thanh Minh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color w:val="366091"/>
        </w:rPr>
      </w:pPr>
      <w:bookmarkStart w:colFirst="0" w:colLast="0" w:name="_heading=h.3gektuulsdke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3150"/>
        <w:gridCol w:w="2655"/>
        <w:gridCol w:w="2865"/>
        <w:tblGridChange w:id="0">
          <w:tblGrid>
            <w:gridCol w:w="1245"/>
            <w:gridCol w:w="3150"/>
            <w:gridCol w:w="265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Role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Development 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22127422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Thanh Minh Trí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Technical Leader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22127234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Cao Hoàng Lộc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Tester, Business Analyst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22127257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Phạm Minh Mẫn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UI/UX Engineer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22127418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Khánh Toàn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UI/UX Designer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22127450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Phạm Anh Văn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Database Designer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Backend Developer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</w:t>
      </w:r>
    </w:p>
    <w:tbl>
      <w:tblPr>
        <w:tblStyle w:val="Table2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5010"/>
        <w:gridCol w:w="1500"/>
        <w:gridCol w:w="1500"/>
        <w:gridCol w:w="1350"/>
        <w:tblGridChange w:id="0">
          <w:tblGrid>
            <w:gridCol w:w="555"/>
            <w:gridCol w:w="5010"/>
            <w:gridCol w:w="1500"/>
            <w:gridCol w:w="150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Deployment and Implementation View of Software Architecture Document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30/11/2024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Customer home page prototype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30/11/2024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Product detailing page prototype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30/11/2024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Login, Signup prototype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30/11/2024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Middleware/Config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30/11/2024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Product and Category model backend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30/11/2024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Structured Deployment Model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Wrapped up preparing Implementation View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Customer home page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Product detailing page prototype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Login and Signup page view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Product and Category models backend (might fix to fit frontend requirements)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Middleware/Config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Meeting problems &amp; discussions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Tackling PA04 requirements.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SAD Deployment and Implementation view and presenting preparation.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UI Prototype and Test Plan documentation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and picked use cases for testing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test cases for each use case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</w:t>
      </w:r>
    </w:p>
    <w:tbl>
      <w:tblPr>
        <w:tblStyle w:val="Table3"/>
        <w:tblW w:w="88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5280"/>
        <w:gridCol w:w="1545"/>
        <w:gridCol w:w="1515"/>
        <w:tblGridChange w:id="0">
          <w:tblGrid>
            <w:gridCol w:w="555"/>
            <w:gridCol w:w="5280"/>
            <w:gridCol w:w="154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Searching (Text-based, category-based, filter, sort)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Customer Cart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Product Managing Logic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Product Managing View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Filling Software Architecture Document (Deployment Diagram, Implementation View)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Filling Test Case Document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Make UI Prototype Document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08/12/2024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Filling Test Case Template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03/12/2024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Reporting Function 01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10/12/2024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Reporting Function 02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10/12/2024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Reporting Function 03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10/12/2024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Filling Test Report Template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10/12/2024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Film Working Product Video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11/12/2024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quathWsl2spW6mUlZwk3lO+rLw==">CgMxLjAyCGguZ2pkZ3hzMg5oLjNnZWt0dXVsc2RrZTgAciExczRzYnpxa09yVWppSURGaFJNaUpPOWxMSjJua29SN0g=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