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C5F0E27"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w:t>
            </w:r>
            <w:r w:rsidR="00087F1C">
              <w:rPr>
                <w:rFonts w:eastAsia="Times New Roman" w:cstheme="minorHAnsi"/>
                <w:b/>
                <w:bCs/>
                <w:sz w:val="22"/>
                <w:szCs w:val="22"/>
              </w:rPr>
              <w:t>4/17/26</w:t>
            </w:r>
            <w:r w:rsidRPr="00B7788F">
              <w:rPr>
                <w:rFonts w:eastAsia="Times New Roman" w:cstheme="minorHAnsi"/>
                <w:b/>
                <w:bCs/>
                <w:sz w:val="22"/>
                <w:szCs w:val="22"/>
              </w:rPr>
              <w:t>]</w:t>
            </w:r>
          </w:p>
        </w:tc>
        <w:tc>
          <w:tcPr>
            <w:tcW w:w="2338" w:type="dxa"/>
            <w:tcMar>
              <w:left w:w="115" w:type="dxa"/>
              <w:right w:w="115" w:type="dxa"/>
            </w:tcMar>
          </w:tcPr>
          <w:p w14:paraId="07699096" w14:textId="31F9E7B1"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w:t>
            </w:r>
            <w:r w:rsidR="00087F1C">
              <w:rPr>
                <w:rFonts w:eastAsia="Times New Roman" w:cstheme="minorHAnsi"/>
                <w:b/>
                <w:bCs/>
                <w:sz w:val="22"/>
                <w:szCs w:val="22"/>
              </w:rPr>
              <w:t>Chris Banos</w:t>
            </w:r>
            <w:r w:rsidRPr="00B7788F">
              <w:rPr>
                <w:rFonts w:eastAsia="Times New Roman" w:cstheme="minorHAnsi"/>
                <w:b/>
                <w:bCs/>
                <w:sz w:val="22"/>
                <w:szCs w:val="22"/>
              </w:rPr>
              <w:t>]</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22B8E6C" w:rsidR="00485402" w:rsidRPr="00B7788F" w:rsidRDefault="0058064D" w:rsidP="00D47759">
      <w:pPr>
        <w:contextualSpacing/>
        <w:rPr>
          <w:rFonts w:cstheme="minorHAnsi"/>
          <w:sz w:val="22"/>
          <w:szCs w:val="22"/>
        </w:rPr>
      </w:pPr>
      <w:r w:rsidRPr="00B7788F">
        <w:rPr>
          <w:rFonts w:cstheme="minorHAnsi"/>
          <w:sz w:val="22"/>
          <w:szCs w:val="22"/>
        </w:rPr>
        <w:t>[</w:t>
      </w:r>
      <w:r w:rsidR="003F2AF9">
        <w:rPr>
          <w:rFonts w:cstheme="minorHAnsi"/>
          <w:sz w:val="22"/>
          <w:szCs w:val="22"/>
        </w:rPr>
        <w:t>Chris Banos</w:t>
      </w:r>
      <w:r w:rsidRPr="00B7788F">
        <w:rPr>
          <w:rFonts w:cstheme="minorHAnsi"/>
          <w:sz w:val="22"/>
          <w:szCs w:val="22"/>
        </w:rPr>
        <w: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6BD4F09F" w14:textId="77777777" w:rsidR="00FF3EA0" w:rsidRPr="00FF3EA0" w:rsidRDefault="00DB5652" w:rsidP="00FF3EA0">
      <w:pPr>
        <w:contextualSpacing/>
        <w:rPr>
          <w:rFonts w:eastAsia="Times New Roman"/>
          <w:sz w:val="22"/>
          <w:szCs w:val="22"/>
        </w:rPr>
      </w:pPr>
      <w:r w:rsidRPr="620D193F">
        <w:rPr>
          <w:rFonts w:eastAsia="Times New Roman"/>
          <w:sz w:val="22"/>
          <w:szCs w:val="22"/>
        </w:rPr>
        <w:t>[</w:t>
      </w:r>
      <w:r w:rsidR="00FF3EA0" w:rsidRPr="00FF3EA0">
        <w:rPr>
          <w:rFonts w:eastAsia="Times New Roman"/>
          <w:sz w:val="22"/>
          <w:szCs w:val="22"/>
        </w:rPr>
        <w:t>For this project, the SHA-256 cryptographic hash algorithm was selected to provide secure data verification through checksum generation. SHA-256 is part of the SHA-2 family of hashing algorithms and produces a 256-bit fixed-length output.</w:t>
      </w:r>
    </w:p>
    <w:p w14:paraId="631FEEE8" w14:textId="77777777" w:rsidR="00FF3EA0" w:rsidRPr="00FF3EA0" w:rsidRDefault="00FF3EA0" w:rsidP="00FF3EA0">
      <w:pPr>
        <w:contextualSpacing/>
        <w:rPr>
          <w:rFonts w:eastAsia="Times New Roman"/>
          <w:sz w:val="22"/>
          <w:szCs w:val="22"/>
        </w:rPr>
      </w:pPr>
    </w:p>
    <w:p w14:paraId="5B1D30E4" w14:textId="77777777" w:rsidR="00FF3EA0" w:rsidRPr="00FF3EA0" w:rsidRDefault="00FF3EA0" w:rsidP="00FF3EA0">
      <w:pPr>
        <w:contextualSpacing/>
        <w:rPr>
          <w:rFonts w:eastAsia="Times New Roman"/>
          <w:sz w:val="22"/>
          <w:szCs w:val="22"/>
        </w:rPr>
      </w:pPr>
      <w:r w:rsidRPr="00FF3EA0">
        <w:rPr>
          <w:rFonts w:eastAsia="Times New Roman"/>
          <w:sz w:val="22"/>
          <w:szCs w:val="22"/>
        </w:rPr>
        <w:t>SHA-256 is a one-way hash function, meaning that it cannot be reversed to retrieve the original input data. This makes it ideal for ensuring data integrity during transmission. If even a single character in the input changes, the resulting hash will be completely different.</w:t>
      </w:r>
    </w:p>
    <w:p w14:paraId="09E98947" w14:textId="77777777" w:rsidR="00FF3EA0" w:rsidRPr="00FF3EA0" w:rsidRDefault="00FF3EA0" w:rsidP="00FF3EA0">
      <w:pPr>
        <w:contextualSpacing/>
        <w:rPr>
          <w:rFonts w:eastAsia="Times New Roman"/>
          <w:sz w:val="22"/>
          <w:szCs w:val="22"/>
        </w:rPr>
      </w:pPr>
    </w:p>
    <w:p w14:paraId="5F44123A" w14:textId="77777777" w:rsidR="00FF3EA0" w:rsidRPr="00FF3EA0" w:rsidRDefault="00FF3EA0" w:rsidP="00FF3EA0">
      <w:pPr>
        <w:contextualSpacing/>
        <w:rPr>
          <w:rFonts w:eastAsia="Times New Roman"/>
          <w:sz w:val="22"/>
          <w:szCs w:val="22"/>
        </w:rPr>
      </w:pPr>
      <w:r w:rsidRPr="00FF3EA0">
        <w:rPr>
          <w:rFonts w:eastAsia="Times New Roman"/>
          <w:sz w:val="22"/>
          <w:szCs w:val="22"/>
        </w:rPr>
        <w:t>The algorithm operates at a 256-bit level, providing a strong level of security against collision attacks. It uses deterministic processing but incorporates complex mathematical transformations and bitwise operations to produce a unique output.</w:t>
      </w:r>
    </w:p>
    <w:p w14:paraId="517C2611" w14:textId="77777777" w:rsidR="00FF3EA0" w:rsidRPr="00FF3EA0" w:rsidRDefault="00FF3EA0" w:rsidP="00FF3EA0">
      <w:pPr>
        <w:contextualSpacing/>
        <w:rPr>
          <w:rFonts w:eastAsia="Times New Roman"/>
          <w:sz w:val="22"/>
          <w:szCs w:val="22"/>
        </w:rPr>
      </w:pPr>
    </w:p>
    <w:p w14:paraId="22CD42B4" w14:textId="77777777" w:rsidR="00FF3EA0" w:rsidRPr="00FF3EA0" w:rsidRDefault="00FF3EA0" w:rsidP="00FF3EA0">
      <w:pPr>
        <w:contextualSpacing/>
        <w:rPr>
          <w:rFonts w:eastAsia="Times New Roman"/>
          <w:sz w:val="22"/>
          <w:szCs w:val="22"/>
        </w:rPr>
      </w:pPr>
      <w:r w:rsidRPr="00FF3EA0">
        <w:rPr>
          <w:rFonts w:eastAsia="Times New Roman"/>
          <w:sz w:val="22"/>
          <w:szCs w:val="22"/>
        </w:rPr>
        <w:t>Unlike symmetric and asymmetric encryption, SHA-256 does not use keys for encryption or decryption. Instead, it is used strictly for hashing and verification purposes. However, it plays a critical role in secure communication systems when combined with encryption protocols.</w:t>
      </w:r>
    </w:p>
    <w:p w14:paraId="3784B5C7" w14:textId="77777777" w:rsidR="00FF3EA0" w:rsidRPr="00FF3EA0" w:rsidRDefault="00FF3EA0" w:rsidP="00FF3EA0">
      <w:pPr>
        <w:contextualSpacing/>
        <w:rPr>
          <w:rFonts w:eastAsia="Times New Roman"/>
          <w:sz w:val="22"/>
          <w:szCs w:val="22"/>
        </w:rPr>
      </w:pPr>
    </w:p>
    <w:p w14:paraId="793E6A95" w14:textId="77777777" w:rsidR="00FF3EA0" w:rsidRPr="00FF3EA0" w:rsidRDefault="00FF3EA0" w:rsidP="00FF3EA0">
      <w:pPr>
        <w:contextualSpacing/>
        <w:rPr>
          <w:rFonts w:eastAsia="Times New Roman"/>
          <w:sz w:val="22"/>
          <w:szCs w:val="22"/>
        </w:rPr>
      </w:pPr>
      <w:r w:rsidRPr="00FF3EA0">
        <w:rPr>
          <w:rFonts w:eastAsia="Times New Roman"/>
          <w:sz w:val="22"/>
          <w:szCs w:val="22"/>
        </w:rPr>
        <w:t>Historically, earlier hashing algorithms such as MD5 and SHA-1 were widely used but are now considered insecure due to vulnerabilities and collision attacks. SHA-256 is currently considered secure and is widely used in modern applications, including SSL/TLS certificates and blockchain technologies.</w:t>
      </w:r>
    </w:p>
    <w:p w14:paraId="6A8BC76B" w14:textId="77777777" w:rsidR="00FF3EA0" w:rsidRPr="00FF3EA0" w:rsidRDefault="00FF3EA0" w:rsidP="00FF3EA0">
      <w:pPr>
        <w:contextualSpacing/>
        <w:rPr>
          <w:rFonts w:eastAsia="Times New Roman"/>
          <w:sz w:val="22"/>
          <w:szCs w:val="22"/>
        </w:rPr>
      </w:pPr>
    </w:p>
    <w:p w14:paraId="5CE6734A" w14:textId="0F6E464A" w:rsidR="00C32F3D" w:rsidRPr="00B7788F" w:rsidRDefault="00FF3EA0" w:rsidP="00FF3EA0">
      <w:pPr>
        <w:contextualSpacing/>
        <w:rPr>
          <w:rFonts w:eastAsia="Times New Roman"/>
          <w:sz w:val="22"/>
          <w:szCs w:val="22"/>
        </w:rPr>
      </w:pPr>
      <w:r w:rsidRPr="00FF3EA0">
        <w:rPr>
          <w:rFonts w:eastAsia="Times New Roman"/>
          <w:sz w:val="22"/>
          <w:szCs w:val="22"/>
        </w:rPr>
        <w:t>Overall, SHA-256 was chosen because it provides a strong, industry-standard method for ensuring data integrity and secure communication within the application.</w:t>
      </w:r>
      <w:r w:rsidR="00DB5652" w:rsidRPr="620D193F">
        <w:rPr>
          <w:rFonts w:eastAsia="Times New Roman"/>
          <w:sz w:val="22"/>
          <w:szCs w:val="22"/>
        </w:rPr>
        <w: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6A523607" w:rsidR="002778D5" w:rsidRDefault="00DB5652" w:rsidP="00D47759">
      <w:pPr>
        <w:contextualSpacing/>
        <w:rPr>
          <w:rFonts w:eastAsia="Times New Roman" w:cstheme="minorHAnsi"/>
          <w:sz w:val="22"/>
          <w:szCs w:val="22"/>
        </w:rPr>
      </w:pPr>
      <w:r w:rsidRPr="00DB5652">
        <w:rPr>
          <w:rFonts w:eastAsia="Times New Roman" w:cstheme="minorHAnsi"/>
          <w:sz w:val="22"/>
          <w:szCs w:val="22"/>
        </w:rPr>
        <w:lastRenderedPageBreak/>
        <w:t>[</w:t>
      </w:r>
      <w:r w:rsidR="00B975F4" w:rsidRPr="003552B2">
        <w:rPr>
          <w:rFonts w:ascii="Times New Roman" w:hAnsi="Times New Roman" w:cs="Times New Roman"/>
          <w:noProof/>
        </w:rPr>
        <w:drawing>
          <wp:inline distT="0" distB="0" distL="0" distR="0" wp14:anchorId="6EEFA62C" wp14:editId="444D25BC">
            <wp:extent cx="5943600" cy="3001645"/>
            <wp:effectExtent l="0" t="0" r="0" b="8255"/>
            <wp:docPr id="156003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38595" name=""/>
                    <pic:cNvPicPr/>
                  </pic:nvPicPr>
                  <pic:blipFill>
                    <a:blip r:embed="rId13"/>
                    <a:stretch>
                      <a:fillRect/>
                    </a:stretch>
                  </pic:blipFill>
                  <pic:spPr>
                    <a:xfrm>
                      <a:off x="0" y="0"/>
                      <a:ext cx="5943600" cy="3001645"/>
                    </a:xfrm>
                    <a:prstGeom prst="rect">
                      <a:avLst/>
                    </a:prstGeom>
                  </pic:spPr>
                </pic:pic>
              </a:graphicData>
            </a:graphic>
          </wp:inline>
        </w:drawing>
      </w:r>
      <w:r w:rsidRPr="00DB5652">
        <w:rPr>
          <w:rFonts w:eastAsia="Times New Roman" w:cstheme="minorHAnsi"/>
          <w:sz w:val="22"/>
          <w:szCs w:val="22"/>
        </w:rPr>
        <w:t>]</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4243FF7F" w:rsidR="00DB5652" w:rsidRDefault="00DB5652" w:rsidP="00D47759">
      <w:pPr>
        <w:contextualSpacing/>
        <w:rPr>
          <w:rFonts w:eastAsia="Times New Roman" w:cstheme="minorHAnsi"/>
          <w:sz w:val="22"/>
          <w:szCs w:val="22"/>
        </w:rPr>
      </w:pPr>
      <w:r w:rsidRPr="00DB5652">
        <w:rPr>
          <w:rFonts w:eastAsia="Times New Roman" w:cstheme="minorHAnsi"/>
          <w:sz w:val="22"/>
          <w:szCs w:val="22"/>
        </w:rPr>
        <w:t>[</w:t>
      </w:r>
      <w:r w:rsidR="007968C8" w:rsidRPr="00B227E9">
        <w:rPr>
          <w:rFonts w:ascii="Calibri" w:hAnsi="Calibri" w:cs="Calibri"/>
          <w:noProof/>
          <w:sz w:val="22"/>
        </w:rPr>
        <w:drawing>
          <wp:inline distT="0" distB="0" distL="0" distR="0" wp14:anchorId="45AD801B" wp14:editId="5D218A73">
            <wp:extent cx="5943600" cy="1951990"/>
            <wp:effectExtent l="0" t="0" r="0" b="0"/>
            <wp:docPr id="130805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57123" name=""/>
                    <pic:cNvPicPr/>
                  </pic:nvPicPr>
                  <pic:blipFill>
                    <a:blip r:embed="rId14"/>
                    <a:stretch>
                      <a:fillRect/>
                    </a:stretch>
                  </pic:blipFill>
                  <pic:spPr>
                    <a:xfrm>
                      <a:off x="0" y="0"/>
                      <a:ext cx="5943600" cy="1951990"/>
                    </a:xfrm>
                    <a:prstGeom prst="rect">
                      <a:avLst/>
                    </a:prstGeom>
                  </pic:spPr>
                </pic:pic>
              </a:graphicData>
            </a:graphic>
          </wp:inline>
        </w:drawing>
      </w:r>
      <w:r w:rsidR="007968C8">
        <w:rPr>
          <w:rFonts w:eastAsia="Times New Roman" w:cstheme="minorHAnsi"/>
          <w:sz w:val="22"/>
          <w:szCs w:val="22"/>
        </w:rPr>
        <w:t>]</w:t>
      </w:r>
    </w:p>
    <w:p w14:paraId="45560F56" w14:textId="77777777" w:rsidR="007968C8" w:rsidRPr="007968C8" w:rsidRDefault="007968C8" w:rsidP="00D47759">
      <w:pPr>
        <w:contextualSpacing/>
        <w:rPr>
          <w:rFonts w:eastAsia="Times New Roman"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58EA749F" w:rsidR="000202DE" w:rsidRDefault="00DB5652" w:rsidP="00D47759">
      <w:pPr>
        <w:contextualSpacing/>
        <w:rPr>
          <w:rFonts w:eastAsia="Times New Roman" w:cstheme="minorHAnsi"/>
          <w:sz w:val="22"/>
          <w:szCs w:val="22"/>
        </w:rPr>
      </w:pPr>
      <w:r w:rsidRPr="00DB5652">
        <w:rPr>
          <w:rFonts w:eastAsia="Times New Roman" w:cstheme="minorHAnsi"/>
          <w:sz w:val="22"/>
          <w:szCs w:val="22"/>
        </w:rPr>
        <w:lastRenderedPageBreak/>
        <w:t>[</w:t>
      </w:r>
      <w:r w:rsidR="00B35EDA" w:rsidRPr="00B35EDA">
        <w:rPr>
          <w:rFonts w:eastAsia="Times New Roman" w:cstheme="minorHAnsi"/>
          <w:sz w:val="22"/>
          <w:szCs w:val="22"/>
        </w:rPr>
        <w:drawing>
          <wp:inline distT="0" distB="0" distL="0" distR="0" wp14:anchorId="3588E3CF" wp14:editId="30B37AB6">
            <wp:extent cx="5943600" cy="1507490"/>
            <wp:effectExtent l="0" t="0" r="0" b="0"/>
            <wp:docPr id="61338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83627" name=""/>
                    <pic:cNvPicPr/>
                  </pic:nvPicPr>
                  <pic:blipFill>
                    <a:blip r:embed="rId15"/>
                    <a:stretch>
                      <a:fillRect/>
                    </a:stretch>
                  </pic:blipFill>
                  <pic:spPr>
                    <a:xfrm>
                      <a:off x="0" y="0"/>
                      <a:ext cx="5943600" cy="1507490"/>
                    </a:xfrm>
                    <a:prstGeom prst="rect">
                      <a:avLst/>
                    </a:prstGeom>
                  </pic:spPr>
                </pic:pic>
              </a:graphicData>
            </a:graphic>
          </wp:inline>
        </w:drawing>
      </w:r>
      <w:r w:rsidRPr="00DB5652">
        <w:rPr>
          <w:rFonts w:eastAsia="Times New Roman" w:cstheme="minorHAnsi"/>
          <w:sz w:val="22"/>
          <w:szCs w:val="22"/>
        </w:rPr>
        <w:t>]</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21D608D1" w:rsidR="00E33862" w:rsidRDefault="00DB5652" w:rsidP="00D47759">
      <w:pPr>
        <w:contextualSpacing/>
        <w:rPr>
          <w:rFonts w:eastAsia="Times New Roman" w:cstheme="minorHAnsi"/>
          <w:sz w:val="22"/>
          <w:szCs w:val="22"/>
        </w:rPr>
      </w:pPr>
      <w:r w:rsidRPr="00DB5652">
        <w:rPr>
          <w:rFonts w:eastAsia="Times New Roman" w:cstheme="minorHAnsi"/>
          <w:sz w:val="22"/>
          <w:szCs w:val="22"/>
        </w:rPr>
        <w:t>[</w:t>
      </w:r>
      <w:r w:rsidR="007F1172" w:rsidRPr="007F1172">
        <w:rPr>
          <w:rFonts w:eastAsia="Times New Roman" w:cstheme="minorHAnsi"/>
          <w:sz w:val="22"/>
          <w:szCs w:val="22"/>
        </w:rPr>
        <w:drawing>
          <wp:inline distT="0" distB="0" distL="0" distR="0" wp14:anchorId="2B1CF319" wp14:editId="06D93E41">
            <wp:extent cx="5943600" cy="4055110"/>
            <wp:effectExtent l="0" t="0" r="0" b="2540"/>
            <wp:docPr id="80731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10649" name=""/>
                    <pic:cNvPicPr/>
                  </pic:nvPicPr>
                  <pic:blipFill>
                    <a:blip r:embed="rId16"/>
                    <a:stretch>
                      <a:fillRect/>
                    </a:stretch>
                  </pic:blipFill>
                  <pic:spPr>
                    <a:xfrm>
                      <a:off x="0" y="0"/>
                      <a:ext cx="5943600" cy="4055110"/>
                    </a:xfrm>
                    <a:prstGeom prst="rect">
                      <a:avLst/>
                    </a:prstGeom>
                  </pic:spPr>
                </pic:pic>
              </a:graphicData>
            </a:graphic>
          </wp:inline>
        </w:drawing>
      </w:r>
      <w:r w:rsidRPr="00DB5652">
        <w:rPr>
          <w:rFonts w:eastAsia="Times New Roman" w:cstheme="minorHAnsi"/>
          <w:sz w:val="22"/>
          <w:szCs w:val="22"/>
        </w:rPr>
        <w:t>]</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66EA62EE" w:rsidR="00E4044A" w:rsidRPr="00B7788F" w:rsidRDefault="00DB5652" w:rsidP="00D47759">
      <w:pPr>
        <w:contextualSpacing/>
        <w:rPr>
          <w:rFonts w:eastAsia="Times New Roman" w:cstheme="minorHAnsi"/>
          <w:sz w:val="22"/>
          <w:szCs w:val="22"/>
        </w:rPr>
      </w:pPr>
      <w:r>
        <w:rPr>
          <w:rFonts w:eastAsia="Times New Roman" w:cstheme="minorHAnsi"/>
          <w:sz w:val="22"/>
          <w:szCs w:val="22"/>
        </w:rPr>
        <w:lastRenderedPageBreak/>
        <w:t>[</w:t>
      </w:r>
      <w:r w:rsidR="00B51C84" w:rsidRPr="00B51C84">
        <w:rPr>
          <w:rFonts w:eastAsia="Times New Roman" w:cstheme="minorHAnsi"/>
          <w:sz w:val="22"/>
          <w:szCs w:val="22"/>
        </w:rPr>
        <w:drawing>
          <wp:inline distT="0" distB="0" distL="0" distR="0" wp14:anchorId="48E243B0" wp14:editId="299CF8C1">
            <wp:extent cx="5943600" cy="4046220"/>
            <wp:effectExtent l="0" t="0" r="0" b="0"/>
            <wp:docPr id="185484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46838" name=""/>
                    <pic:cNvPicPr/>
                  </pic:nvPicPr>
                  <pic:blipFill>
                    <a:blip r:embed="rId17"/>
                    <a:stretch>
                      <a:fillRect/>
                    </a:stretch>
                  </pic:blipFill>
                  <pic:spPr>
                    <a:xfrm>
                      <a:off x="0" y="0"/>
                      <a:ext cx="5943600" cy="4046220"/>
                    </a:xfrm>
                    <a:prstGeom prst="rect">
                      <a:avLst/>
                    </a:prstGeom>
                  </pic:spPr>
                </pic:pic>
              </a:graphicData>
            </a:graphic>
          </wp:inline>
        </w:drawing>
      </w:r>
      <w:r>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AD7F921" w14:textId="77777777" w:rsidR="00F51456" w:rsidRPr="00F51456" w:rsidRDefault="00DB5652" w:rsidP="00F51456">
      <w:pPr>
        <w:contextualSpacing/>
        <w:rPr>
          <w:rFonts w:eastAsia="Times New Roman"/>
          <w:sz w:val="22"/>
          <w:szCs w:val="22"/>
        </w:rPr>
      </w:pPr>
      <w:r w:rsidRPr="620D193F">
        <w:rPr>
          <w:rFonts w:eastAsia="Times New Roman"/>
          <w:sz w:val="22"/>
          <w:szCs w:val="22"/>
        </w:rPr>
        <w:t>[</w:t>
      </w:r>
      <w:r w:rsidR="00F51456" w:rsidRPr="00F51456">
        <w:rPr>
          <w:rFonts w:eastAsia="Times New Roman"/>
          <w:sz w:val="22"/>
          <w:szCs w:val="22"/>
        </w:rPr>
        <w:t>The application was refactored to improve secure communication and data integrity for Artemis Financial. Security enhancements included implementing a SHA-256 checksum feature, generating and exporting a self-signed certificate, and configuring the application to use HTTPS.</w:t>
      </w:r>
    </w:p>
    <w:p w14:paraId="0A7D495F" w14:textId="77777777" w:rsidR="00F51456" w:rsidRPr="00F51456" w:rsidRDefault="00F51456" w:rsidP="00F51456">
      <w:pPr>
        <w:contextualSpacing/>
        <w:rPr>
          <w:rFonts w:eastAsia="Times New Roman"/>
          <w:sz w:val="22"/>
          <w:szCs w:val="22"/>
        </w:rPr>
      </w:pPr>
    </w:p>
    <w:p w14:paraId="037487F3" w14:textId="77777777" w:rsidR="00F51456" w:rsidRPr="00F51456" w:rsidRDefault="00F51456" w:rsidP="00F51456">
      <w:pPr>
        <w:contextualSpacing/>
        <w:rPr>
          <w:rFonts w:eastAsia="Times New Roman"/>
          <w:sz w:val="22"/>
          <w:szCs w:val="22"/>
        </w:rPr>
      </w:pPr>
      <w:r w:rsidRPr="00F51456">
        <w:rPr>
          <w:rFonts w:eastAsia="Times New Roman"/>
          <w:sz w:val="22"/>
          <w:szCs w:val="22"/>
        </w:rPr>
        <w:t>These changes addressed key areas of the vulnerability assessment process, including secure transmission of data and verification of data integrity. Additional layers of security were added by combining encryption, hashing, and secure communication protocols.</w:t>
      </w:r>
    </w:p>
    <w:p w14:paraId="28901EDD" w14:textId="77777777" w:rsidR="00F51456" w:rsidRPr="00F51456" w:rsidRDefault="00F51456" w:rsidP="00F51456">
      <w:pPr>
        <w:contextualSpacing/>
        <w:rPr>
          <w:rFonts w:eastAsia="Times New Roman"/>
          <w:sz w:val="22"/>
          <w:szCs w:val="22"/>
        </w:rPr>
      </w:pPr>
    </w:p>
    <w:p w14:paraId="0624AD01" w14:textId="3BFCD6DB" w:rsidR="620D193F" w:rsidRDefault="00F51456" w:rsidP="00F51456">
      <w:pPr>
        <w:contextualSpacing/>
        <w:rPr>
          <w:rFonts w:eastAsia="Times New Roman"/>
          <w:sz w:val="22"/>
          <w:szCs w:val="22"/>
        </w:rPr>
      </w:pPr>
      <w:r w:rsidRPr="00F51456">
        <w:rPr>
          <w:rFonts w:eastAsia="Times New Roman"/>
          <w:sz w:val="22"/>
          <w:szCs w:val="22"/>
        </w:rPr>
        <w:t>Testing was performed using both manual functional testing and the OWASP dependency-check tool to ensure that the refactored code executed without errors and did not introduce new vulnerabilities. The final application successfully demonstrated secure communication and checksum verification as required.</w:t>
      </w:r>
      <w:r w:rsidR="00DB5652" w:rsidRPr="620D193F">
        <w:rPr>
          <w:rFonts w:eastAsia="Times New Roman"/>
          <w:sz w:val="22"/>
          <w:szCs w:val="22"/>
        </w:rPr>
        <w:t>]</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2AE7CC1" w14:textId="77777777" w:rsidR="00D6543E" w:rsidRPr="00D6543E" w:rsidRDefault="620D193F" w:rsidP="00D6543E">
      <w:pPr>
        <w:contextualSpacing/>
        <w:rPr>
          <w:rFonts w:eastAsia="Times New Roman"/>
          <w:sz w:val="22"/>
          <w:szCs w:val="22"/>
        </w:rPr>
      </w:pPr>
      <w:r w:rsidRPr="620D193F">
        <w:rPr>
          <w:rFonts w:eastAsia="Times New Roman"/>
          <w:sz w:val="22"/>
          <w:szCs w:val="22"/>
        </w:rPr>
        <w:t>[</w:t>
      </w:r>
      <w:r w:rsidR="00D6543E" w:rsidRPr="00D6543E">
        <w:rPr>
          <w:rFonts w:eastAsia="Times New Roman"/>
          <w:sz w:val="22"/>
          <w:szCs w:val="22"/>
        </w:rPr>
        <w:t>Industry standard best practices were applied throughout the development process to improve the security of the application. These included using a modern hashing algorithm (SHA-256), enabling HTTPS communication with SSL certificates, and securing sensitive configuration data within a keystore.</w:t>
      </w:r>
    </w:p>
    <w:p w14:paraId="4AF4B3AE" w14:textId="77777777" w:rsidR="00D6543E" w:rsidRPr="00D6543E" w:rsidRDefault="00D6543E" w:rsidP="00D6543E">
      <w:pPr>
        <w:contextualSpacing/>
        <w:rPr>
          <w:rFonts w:eastAsia="Times New Roman"/>
          <w:sz w:val="22"/>
          <w:szCs w:val="22"/>
        </w:rPr>
      </w:pPr>
    </w:p>
    <w:p w14:paraId="289E0390" w14:textId="77777777" w:rsidR="00D6543E" w:rsidRPr="00D6543E" w:rsidRDefault="00D6543E" w:rsidP="00D6543E">
      <w:pPr>
        <w:contextualSpacing/>
        <w:rPr>
          <w:rFonts w:eastAsia="Times New Roman"/>
          <w:sz w:val="22"/>
          <w:szCs w:val="22"/>
        </w:rPr>
      </w:pPr>
      <w:r w:rsidRPr="00D6543E">
        <w:rPr>
          <w:rFonts w:eastAsia="Times New Roman"/>
          <w:sz w:val="22"/>
          <w:szCs w:val="22"/>
        </w:rPr>
        <w:lastRenderedPageBreak/>
        <w:t>Maintaining the application’s existing functionality while adding security features required careful implementation to avoid introducing new vulnerabilities. The use of dependency-check further ensured that the application’s dependencies were reviewed for known security issues.</w:t>
      </w:r>
    </w:p>
    <w:p w14:paraId="50FB6DA0" w14:textId="77777777" w:rsidR="00D6543E" w:rsidRPr="00D6543E" w:rsidRDefault="00D6543E" w:rsidP="00D6543E">
      <w:pPr>
        <w:contextualSpacing/>
        <w:rPr>
          <w:rFonts w:eastAsia="Times New Roman"/>
          <w:sz w:val="22"/>
          <w:szCs w:val="22"/>
        </w:rPr>
      </w:pPr>
    </w:p>
    <w:p w14:paraId="052C684F" w14:textId="58A96372" w:rsidR="00974AE3" w:rsidRPr="00B7788F" w:rsidRDefault="00D6543E" w:rsidP="00D6543E">
      <w:pPr>
        <w:contextualSpacing/>
        <w:rPr>
          <w:rFonts w:eastAsia="Times New Roman"/>
          <w:sz w:val="22"/>
          <w:szCs w:val="22"/>
        </w:rPr>
      </w:pPr>
      <w:r w:rsidRPr="00D6543E">
        <w:rPr>
          <w:rFonts w:eastAsia="Times New Roman"/>
          <w:sz w:val="22"/>
          <w:szCs w:val="22"/>
        </w:rPr>
        <w:t>Applying these best practices improves the overall security posture of the application by protecting sensitive financial data, reducing risk, and increasing user trust. For Artemis Financial, this is critical due to the nature of the data being handled.</w:t>
      </w:r>
      <w:r w:rsidR="620D193F" w:rsidRPr="620D193F">
        <w:rPr>
          <w:rFonts w:eastAsia="Times New Roman"/>
          <w:sz w:val="22"/>
          <w:szCs w:val="22"/>
        </w:rPr>
        <w:t>]</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75DE" w14:textId="77777777" w:rsidR="0049031F" w:rsidRDefault="0049031F" w:rsidP="002F3F84">
      <w:r>
        <w:separator/>
      </w:r>
    </w:p>
  </w:endnote>
  <w:endnote w:type="continuationSeparator" w:id="0">
    <w:p w14:paraId="5639AE75" w14:textId="77777777" w:rsidR="0049031F" w:rsidRDefault="0049031F" w:rsidP="002F3F84">
      <w:r>
        <w:continuationSeparator/>
      </w:r>
    </w:p>
  </w:endnote>
  <w:endnote w:type="continuationNotice" w:id="1">
    <w:p w14:paraId="12C575C4" w14:textId="77777777" w:rsidR="0049031F" w:rsidRDefault="004903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7A1E5" w14:textId="77777777" w:rsidR="0049031F" w:rsidRDefault="0049031F" w:rsidP="002F3F84">
      <w:r>
        <w:separator/>
      </w:r>
    </w:p>
  </w:footnote>
  <w:footnote w:type="continuationSeparator" w:id="0">
    <w:p w14:paraId="5F9BEED5" w14:textId="77777777" w:rsidR="0049031F" w:rsidRDefault="0049031F" w:rsidP="002F3F84">
      <w:r>
        <w:continuationSeparator/>
      </w:r>
    </w:p>
  </w:footnote>
  <w:footnote w:type="continuationNotice" w:id="1">
    <w:p w14:paraId="65669AB9" w14:textId="77777777" w:rsidR="0049031F" w:rsidRDefault="004903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076393386">
    <w:abstractNumId w:val="16"/>
  </w:num>
  <w:num w:numId="2" w16cid:durableId="1893346842">
    <w:abstractNumId w:val="20"/>
  </w:num>
  <w:num w:numId="3" w16cid:durableId="1020207967">
    <w:abstractNumId w:val="6"/>
  </w:num>
  <w:num w:numId="4" w16cid:durableId="65223981">
    <w:abstractNumId w:val="8"/>
  </w:num>
  <w:num w:numId="5" w16cid:durableId="2085953063">
    <w:abstractNumId w:val="4"/>
  </w:num>
  <w:num w:numId="6" w16cid:durableId="1457261104">
    <w:abstractNumId w:val="17"/>
  </w:num>
  <w:num w:numId="7" w16cid:durableId="1369989046">
    <w:abstractNumId w:val="12"/>
    <w:lvlOverride w:ilvl="0">
      <w:lvl w:ilvl="0">
        <w:numFmt w:val="lowerLetter"/>
        <w:lvlText w:val="%1."/>
        <w:lvlJc w:val="left"/>
      </w:lvl>
    </w:lvlOverride>
  </w:num>
  <w:num w:numId="8" w16cid:durableId="479688054">
    <w:abstractNumId w:val="5"/>
  </w:num>
  <w:num w:numId="9" w16cid:durableId="1881697139">
    <w:abstractNumId w:val="1"/>
    <w:lvlOverride w:ilvl="0">
      <w:lvl w:ilvl="0">
        <w:numFmt w:val="lowerLetter"/>
        <w:lvlText w:val="%1."/>
        <w:lvlJc w:val="left"/>
      </w:lvl>
    </w:lvlOverride>
  </w:num>
  <w:num w:numId="10" w16cid:durableId="1150295480">
    <w:abstractNumId w:val="0"/>
  </w:num>
  <w:num w:numId="11" w16cid:durableId="1336494232">
    <w:abstractNumId w:val="3"/>
  </w:num>
  <w:num w:numId="12" w16cid:durableId="306781727">
    <w:abstractNumId w:val="19"/>
  </w:num>
  <w:num w:numId="13" w16cid:durableId="91051971">
    <w:abstractNumId w:val="15"/>
  </w:num>
  <w:num w:numId="14" w16cid:durableId="1087775867">
    <w:abstractNumId w:val="2"/>
  </w:num>
  <w:num w:numId="15" w16cid:durableId="1931962225">
    <w:abstractNumId w:val="11"/>
  </w:num>
  <w:num w:numId="16" w16cid:durableId="1988050131">
    <w:abstractNumId w:val="9"/>
  </w:num>
  <w:num w:numId="17" w16cid:durableId="1293099872">
    <w:abstractNumId w:val="14"/>
  </w:num>
  <w:num w:numId="18" w16cid:durableId="1774780764">
    <w:abstractNumId w:val="18"/>
  </w:num>
  <w:num w:numId="19" w16cid:durableId="406154434">
    <w:abstractNumId w:val="7"/>
  </w:num>
  <w:num w:numId="20" w16cid:durableId="806436499">
    <w:abstractNumId w:val="13"/>
  </w:num>
  <w:num w:numId="21" w16cid:durableId="544752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87F1C"/>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3F2AF9"/>
    <w:rsid w:val="00403219"/>
    <w:rsid w:val="00413DE0"/>
    <w:rsid w:val="0045610F"/>
    <w:rsid w:val="0046151B"/>
    <w:rsid w:val="00473815"/>
    <w:rsid w:val="00485402"/>
    <w:rsid w:val="0049031F"/>
    <w:rsid w:val="004B2BE0"/>
    <w:rsid w:val="004B2F68"/>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421EA"/>
    <w:rsid w:val="0076659B"/>
    <w:rsid w:val="00790486"/>
    <w:rsid w:val="00793EE5"/>
    <w:rsid w:val="007968C8"/>
    <w:rsid w:val="00797EC8"/>
    <w:rsid w:val="007B7932"/>
    <w:rsid w:val="007F1172"/>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35EDA"/>
    <w:rsid w:val="00B406E8"/>
    <w:rsid w:val="00B50C83"/>
    <w:rsid w:val="00B51C84"/>
    <w:rsid w:val="00B720DC"/>
    <w:rsid w:val="00B7788F"/>
    <w:rsid w:val="00B975F4"/>
    <w:rsid w:val="00C32F3D"/>
    <w:rsid w:val="00C41B36"/>
    <w:rsid w:val="00C56FC2"/>
    <w:rsid w:val="00C67FA3"/>
    <w:rsid w:val="00CE44E9"/>
    <w:rsid w:val="00CF445D"/>
    <w:rsid w:val="00CF618A"/>
    <w:rsid w:val="00D0558B"/>
    <w:rsid w:val="00D47759"/>
    <w:rsid w:val="00D6543E"/>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51456"/>
    <w:rsid w:val="00F72352"/>
    <w:rsid w:val="00F80B55"/>
    <w:rsid w:val="00F81BBB"/>
    <w:rsid w:val="00FC36E8"/>
    <w:rsid w:val="00FC47F0"/>
    <w:rsid w:val="00FD1686"/>
    <w:rsid w:val="00FD7CC8"/>
    <w:rsid w:val="00FF3EA0"/>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6004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Christopher banos</cp:lastModifiedBy>
  <cp:revision>2</cp:revision>
  <dcterms:created xsi:type="dcterms:W3CDTF">2026-04-19T22:00:00Z</dcterms:created>
  <dcterms:modified xsi:type="dcterms:W3CDTF">2026-04-19T22:00:00Z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