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ΟΡΓΑΝΙΣΜΟΣ ΚΡΑΤΙΚΩΝ ΥΠΗΡΕΣΙΩΝ ΥΓΕΙΑΣ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ΓΕΝΙΚΟ ΝΟΣΟΚΟΜΕΙΟ ΛΕΜΕΣΟΥ</w:t>
      </w:r>
    </w:p>
    <w:p>
      <w:pPr>
        <w:pBdr>
          <w:bottom w:val="single" w:color="1F4E79" w:sz="8" w:space="4"/>
        </w:pBdr>
        <w:spacing w:after="36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Τμήμα Αγορών και Προμηθειών | Διεύθυνση Λεμεσού – Πάφου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ΕΝΙΑΙΟ ΠΑΚΕΤΟ ΠΡΟΜΗΘΕΙΩΝ ΜΑΓΕΙΡΕΙΩΝ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Γενικό Νοσοκομείο Λεμεσού &amp; Νοσοκομείο Τροόδους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ΘΕΜΑ: Αυτοματοποιημένη Παραγγελία Τροφίμων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1. Στοιχεία Παραγγελίας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Ημερομηνία: {{date}}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Νοσοκομείο: {{kitchen_name}}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Προμηθευτής: {{supplier_name}}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Νομική Βάση: {{legal_basis}}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2. Πίνακας Ειδών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{{items_table}}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3. Συγκριτικός Πίνακας Τιμών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{{price_comparison}}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4. Απόφαση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{{decision_text}}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5. Αποδοχή ή Ανάθεση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{{acceptance_or_award_text}}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6. Τελική Παραγγελία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{{final_order_text}}</w:t>
      </w:r>
    </w:p>
    <w:p>
      <w:pPr>
        <w:keepNext/>
        <w:spacing w:after="240" w:before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Για το Τμήμα Αγορών &amp; Προμηθειών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{{signature_block}}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8"/>
        <w:szCs w:val="18"/>
      </w:rPr>
      <w:t xml:space="preserve">Σελίδα </w:t>
    </w:r>
    <w:r>
      <w:rPr>
        <w:rFonts w:ascii="Calibri" w:cs="Calibri" w:eastAsia="Calibri" w:hAnsi="Calibri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8"/>
        <w:szCs w:val="18"/>
      </w:rPr>
      <w:t xml:space="preserve"> από </w:t>
    </w:r>
    <w:r>
      <w:rPr>
        <w:rFonts w:ascii="Calibri" w:cs="Calibri" w:eastAsia="Calibri" w:hAnsi="Calibri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Ενιαίο Πακέτο Προμηθειών Μαγειρείων</dc:title>
  <dc:creator>Τμήμα Αγορών και Προμηθειών</dc:creator>
  <cp:lastModifiedBy>Un-named</cp:lastModifiedBy>
  <cp:revision>1</cp:revision>
  <dcterms:created xsi:type="dcterms:W3CDTF">2026-10-13T15:46:30.368Z</dcterms:created>
  <dcterms:modified xsi:type="dcterms:W3CDTF">2026-10-13T15:46:30.368Z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