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jc w:val="left"/>
        <w:rPr>
          <w:rFonts w:ascii="open sans" w:hAnsi="open sans" w:eastAsia="open sans" w:cs="open sans"/>
          <w:b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hd w:val="clear" w:fill="FFFFFF"/>
        </w:rPr>
        <w:t>路由规则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Dubbo支持的路由类型及配合方式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基本思想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"%E5%9F%BA%E6%9C%AC%E6%80%9D%E6%83%B3"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基于路由链，采用Pipeline的处理方式，如下图所示：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bookmarkStart w:id="0" w:name="_GoBack"/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15445740" cy="3621405"/>
            <wp:effectExtent l="0" t="0" r="2286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4574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可以把路由链的逻辑简单的理解为 target = rn(…r3(r2(r1(src))))。对于每一个 router 内部的逻辑，可以抽象为输入地址 addrs-in 与 router 中按全量地址 addrs-all 实现切分好的 n 个互不相交的地址池 addrs-pool-1 … addrs-pool-n 按实现定义好的规则取交集作为输出 addrs-out。以此类推，完成整个路由链的计算。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2657475" cy="2552700"/>
            <wp:effectExtent l="0" t="0" r="9525" b="1270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另外一方面，如果 router(n) 需要执行 fallback 逻辑的时候，那么需要经过 router(n) 就应该决定好 fallback 逻辑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fallback 处理原则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"fallback-%E5%A4%84%E7%90%86%E5%8E%9F%E5%88%99"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由于多个 router 之间多个条件组件之后，很容易出现地址被筛选为空的情况，那么我们需要针对这情况进行 fallback 处理，保证业务在正确性的前提下，能够顺利找到有效地址。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首先我们看一下以下规则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apiVersion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service.dubbo.apache.org/v1alpha1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kind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VirtualService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metadata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demo-route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spec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demo  // 统一定义为应用名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dubbo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service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com.taobao.hsf.demoService:1.0.0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com.taobao.hsf.demoService:2.0.0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routedetail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sayHello-String-method-route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method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name_match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bdr w:val="none" w:color="auto" w:sz="0" w:space="0"/>
          <w:shd w:val="clear" w:fill="002B36"/>
        </w:rPr>
        <w:t>"sayHello"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.....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argp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- string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sayHello-method-route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method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name_match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bdr w:val="none" w:color="auto" w:sz="0" w:space="0"/>
          <w:shd w:val="clear" w:fill="002B36"/>
        </w:rPr>
        <w:t>"s-method"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interface-route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service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apiVersion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service.dubbo.apache.org/v1alpha1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kind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DestinationRule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metadata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demo-route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spec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labels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sigma.ali/mg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labels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sigma.ali/mg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labels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sigma.ali/mg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ascii="SFMono-Regular" w:hAnsi="SFMono-Regular" w:eastAsia="SFMono-Regular" w:cs="SFMono-Regular"/>
          <w:color w:val="93A1A1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我们以脚本路由为例，这个脚本路由的匹配条件是遵循一个原则的，就是匹配的范围是从精确到广泛的一个过程，在这个示例来说，就是 sayHello(string)参数 -&gt; sayHello 方法 -&gt; 接口级路由 的一个匹配查找过程。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那么如果我们已经满足某个条件，但是选到的 subset 地址为空，我们将如何进行 fallback 处理呢？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以匹配 sayHello(string)参数 条件为例，我们选择到的是 v1 subset,如果是空，我们可以向上一级是寻找地址，也就是方法级去寻找地址，具体的配置为下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sayHello-String-method-route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method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name_match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bdr w:val="none" w:color="auto" w:sz="0" w:space="0"/>
          <w:shd w:val="clear" w:fill="002B36"/>
        </w:rPr>
        <w:t>"sayHello"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.....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argp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- string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hint="default" w:ascii="SFMono-Regular" w:hAnsi="SFMono-Regular" w:eastAsia="SFMono-Regular" w:cs="SFMono-Regular"/>
          <w:color w:val="93A1A1"/>
          <w:sz w:val="28"/>
          <w:szCs w:val="28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此时我们选到的地址是 v2 方法级地址，如果 v2 还是没有地址，根据规则的定义，我们是可以 fallback 到 v3 接口级。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假设我们有一个方法匹配时，如果没有地址，需要不进行 fallback，直接报错，我们可以这样配置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apiVersion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service.dubbo.apache.org/v1alpha1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kind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VirtualService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metadata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demo-route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spec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demo  // 统一定义为应用名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dubbo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service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com.taobao.hsf.demoService:1.0.0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com.taobao.hsf.demoService:2.0.0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routedetail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sayHello-String-method-route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method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name_match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bdr w:val="none" w:color="auto" w:sz="0" w:space="0"/>
          <w:shd w:val="clear" w:fill="002B36"/>
        </w:rPr>
        <w:t>"sayHello"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.....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argp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- string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sayHello-method-route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method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name_match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bdr w:val="none" w:color="auto" w:sz="0" w:space="0"/>
          <w:shd w:val="clear" w:fill="002B36"/>
        </w:rPr>
        <w:t>"s-method"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fallback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some-method-route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method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name_match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exact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bdr w:val="none" w:color="auto" w:sz="0" w:space="0"/>
          <w:shd w:val="clear" w:fill="002B36"/>
        </w:rPr>
        <w:t>"some-method"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v4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 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interface-route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destination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service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apiVersion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service.dubbo.apache.org/v1alpha1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kind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DestinationRule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metadata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demo-route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spec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host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subsets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labels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sigma.ali/mg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v1-host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labels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sigma.ali/mg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v2-host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-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name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labels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hint="default" w:ascii="SFMono-Regular" w:hAnsi="SFMono-Regular" w:eastAsia="SFMono-Regular" w:cs="SFMono-Regular"/>
          <w:color w:val="93A1A1"/>
          <w:sz w:val="28"/>
          <w:szCs w:val="28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      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sigma.ali/mg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v3-host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从这个规则我们看出来匹配到 some-method 条件时对应的是 v4 subset，那么 v4 为空时，因为没有配置 fallback ，此时会直接报错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fallback 处理原则总结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"fallback-%E5%A4%84%E7%90%86%E5%8E%9F%E5%88%99%E6%80%BB%E7%BB%93"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我们应该在 VirtualService route 中配置好 Destination 的 fallback 处理逻辑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在 fallback subset 时，如果对应的 subset 也配置有 fallback subset 时，也应递归处理；fallback subset 之间的关系也应该是从具体到广泛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我们在编写匹配条件时，应该遵循从 具体条件到广泛条件 的原则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RouteChain 的组装模式 (目前未实现)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"routechain-%E7%9A%84%E7%BB%84%E8%A3%85%E6%A8%A1%E5%BC%8F-%E7%9B%AE%E5%89%8D%E6%9C%AA%E5%AE%9E%E7%8E%B0"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26079450" cy="6115050"/>
            <wp:effectExtent l="0" t="0" r="6350" b="63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我们看到上面的图，在路由的过程当中，我们是 Pipeline 的处理方式，Pipeline 的 Router 节点存在顺序，并且每个 Router 都有一个唯一对应的 VirtualService 和 </w:t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多个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相应的 DestinationRule 进行描述。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以 Nacos 上存着的路由规则配置为例，配置的格式如下：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DataId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Demo.rule.yaml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GROUP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 HSF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bdr w:val="none" w:color="auto" w:sz="0" w:space="0"/>
          <w:shd w:val="clear" w:fill="002B36"/>
        </w:rPr>
        <w:t>content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VirtualService A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DestinationRule A1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 xml:space="preserve">DestinationRule A2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VirtualService B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DestinationRule B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VirtualService C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DestinationRule C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hint="default" w:ascii="SFMono-Regular" w:hAnsi="SFMono-Regular" w:eastAsia="SFMono-Regular" w:cs="SFMono-Regular"/>
          <w:color w:val="93A1A1"/>
          <w:sz w:val="28"/>
          <w:szCs w:val="28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bdr w:val="none" w:color="auto" w:sz="0" w:space="0"/>
          <w:shd w:val="clear" w:fill="002B36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VirtualService A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与 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DestinationRule A1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、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DestinationRule A2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组成一个 Router A，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VirtualService B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与 </w:t>
      </w:r>
      <w:r>
        <w:rPr>
          <w:rStyle w:val="11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DestinationRule B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组成 Router B,以此类推，完成整个 router 链的组装。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</w:pP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"https://dubbo.apache.org/zh/docs/v3.0/references/routers/virtualservice/" </w:instrTex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3176D9"/>
          <w:spacing w:val="0"/>
          <w:u w:val="none"/>
          <w:shd w:val="clear" w:fill="FFFFFF"/>
        </w:rPr>
        <w:t>VirtualService</w: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入站流量的规则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</w:pP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"https://dubbo.apache.org/zh/docs/v3.0/references/routers/destination-rule/" </w:instrTex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3176D9"/>
          <w:spacing w:val="0"/>
          <w:u w:val="none"/>
          <w:shd w:val="clear" w:fill="FFFFFF"/>
        </w:rPr>
        <w:t>DestinationRule</w: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目标地址规则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5B0A"/>
    <w:multiLevelType w:val="multilevel"/>
    <w:tmpl w:val="610B5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FF460"/>
    <w:rsid w:val="6E3FF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2021-08-05T11:23:00Z</dcterms:created>
  <dc:creator>gy821075</dc:creator>
  <cp:lastModifiedBy>gy821075</cp:lastModifiedBy>
  <dcterms:modified xsi:type="dcterms:W3CDTF">2021-08-05T11:23:37Z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