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Київський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національний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університет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імені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Тараса Шевченка</w:t>
      </w: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8C5EAE">
        <w:rPr>
          <w:rFonts w:ascii="Times New Roman" w:eastAsia="Times New Roman" w:hAnsi="Times New Roman" w:cs="Times New Roman"/>
          <w:b/>
          <w:sz w:val="32"/>
        </w:rPr>
        <w:t xml:space="preserve">Факультет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комп’ютерних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наук та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кібернетики</w:t>
      </w:r>
      <w:proofErr w:type="spellEnd"/>
    </w:p>
    <w:p w:rsidR="003463E1" w:rsidRDefault="003463E1" w:rsidP="003463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463E1">
        <w:rPr>
          <w:rFonts w:ascii="Times New Roman" w:eastAsia="Times New Roman" w:hAnsi="Times New Roman" w:cs="Times New Roman"/>
          <w:b/>
          <w:sz w:val="32"/>
        </w:rPr>
        <w:t>Спеціаль</w:t>
      </w:r>
      <w:bookmarkStart w:id="0" w:name="_GoBack"/>
      <w:bookmarkEnd w:id="0"/>
      <w:r w:rsidRPr="003463E1">
        <w:rPr>
          <w:rFonts w:ascii="Times New Roman" w:eastAsia="Times New Roman" w:hAnsi="Times New Roman" w:cs="Times New Roman"/>
          <w:b/>
          <w:sz w:val="32"/>
        </w:rPr>
        <w:t>ність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3463E1">
        <w:rPr>
          <w:rFonts w:ascii="Times New Roman" w:eastAsia="Times New Roman" w:hAnsi="Times New Roman" w:cs="Times New Roman"/>
          <w:b/>
          <w:sz w:val="32"/>
        </w:rPr>
        <w:t>програмна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3463E1">
        <w:rPr>
          <w:rFonts w:ascii="Times New Roman" w:eastAsia="Times New Roman" w:hAnsi="Times New Roman" w:cs="Times New Roman"/>
          <w:b/>
          <w:sz w:val="32"/>
        </w:rPr>
        <w:t>інженерія</w:t>
      </w:r>
    </w:p>
    <w:p w:rsidR="00280E2E" w:rsidRPr="003463E1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56"/>
        </w:rPr>
        <w:t>Алгоритми</w:t>
      </w:r>
      <w:proofErr w:type="spellEnd"/>
      <w:r w:rsidRPr="008C5EAE">
        <w:rPr>
          <w:rFonts w:ascii="Times New Roman" w:eastAsia="Times New Roman" w:hAnsi="Times New Roman" w:cs="Times New Roman"/>
          <w:b/>
          <w:sz w:val="56"/>
        </w:rPr>
        <w:t xml:space="preserve"> та </w:t>
      </w:r>
      <w:proofErr w:type="spellStart"/>
      <w:r w:rsidRPr="008C5EAE">
        <w:rPr>
          <w:rFonts w:ascii="Times New Roman" w:eastAsia="Times New Roman" w:hAnsi="Times New Roman" w:cs="Times New Roman"/>
          <w:b/>
          <w:sz w:val="56"/>
        </w:rPr>
        <w:t>складність</w:t>
      </w:r>
      <w:proofErr w:type="spellEnd"/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44"/>
        </w:rPr>
        <w:t>Завдання</w:t>
      </w:r>
      <w:proofErr w:type="spellEnd"/>
      <w:r w:rsidRPr="008C5EAE"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Pr="008C5EAE">
        <w:rPr>
          <w:rFonts w:ascii="Times New Roman" w:eastAsia="Segoe UI Symbol" w:hAnsi="Times New Roman" w:cs="Times New Roman"/>
          <w:b/>
          <w:sz w:val="44"/>
        </w:rPr>
        <w:t>№</w:t>
      </w:r>
      <w:r w:rsidRPr="008C5EAE">
        <w:rPr>
          <w:rFonts w:ascii="Times New Roman" w:eastAsia="Times New Roman" w:hAnsi="Times New Roman" w:cs="Times New Roman"/>
          <w:b/>
          <w:sz w:val="44"/>
        </w:rPr>
        <w:t xml:space="preserve"> 1</w:t>
      </w: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44"/>
        </w:rPr>
        <w:t>Звіт</w:t>
      </w:r>
      <w:proofErr w:type="spellEnd"/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3463E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>:</w:t>
      </w:r>
    </w:p>
    <w:p w:rsidR="00280E2E" w:rsidRPr="008C5EAE" w:rsidRDefault="00280E2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8C5E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К-28</w:t>
      </w:r>
    </w:p>
    <w:p w:rsidR="00280E2E" w:rsidRPr="008C5EAE" w:rsidRDefault="008C5E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>Саллям Салех</w:t>
      </w: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C5EAE">
        <w:rPr>
          <w:rFonts w:ascii="Times New Roman" w:eastAsia="Times New Roman" w:hAnsi="Times New Roman" w:cs="Times New Roman"/>
          <w:b/>
          <w:sz w:val="28"/>
        </w:rPr>
        <w:t>Київ-2018</w:t>
      </w:r>
    </w:p>
    <w:p w:rsidR="008C5EAE" w:rsidRPr="008C5EAE" w:rsidRDefault="008C5EAE">
      <w:pPr>
        <w:rPr>
          <w:rFonts w:ascii="Times New Roman" w:eastAsia="Times New Roman" w:hAnsi="Times New Roman" w:cs="Times New Roman"/>
          <w:b/>
          <w:sz w:val="28"/>
        </w:rPr>
      </w:pPr>
      <w:r w:rsidRPr="008C5EAE"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280E2E" w:rsidRPr="008C5EAE" w:rsidRDefault="003463E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lastRenderedPageBreak/>
        <w:t>Умова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>:</w:t>
      </w:r>
    </w:p>
    <w:p w:rsidR="00280E2E" w:rsidRPr="008C5EAE" w:rsidRDefault="00280E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Реалізуйте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багатофазне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злиттям</w:t>
      </w:r>
      <w:proofErr w:type="spellEnd"/>
    </w:p>
    <w:p w:rsidR="00280E2E" w:rsidRPr="008C5EAE" w:rsidRDefault="003463E1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злиттям</w:t>
      </w:r>
      <w:proofErr w:type="spellEnd"/>
    </w:p>
    <w:p w:rsidR="00280E2E" w:rsidRPr="008C5EAE" w:rsidRDefault="003463E1">
      <w:pPr>
        <w:keepNext/>
        <w:keepLines/>
        <w:spacing w:before="40" w:after="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Опис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алгоритму</w: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ab/>
        <w:t xml:space="preserve">а)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Ідея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алгоритму полягає в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розділенні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дві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рівні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частини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Впорядкування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кожної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частин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відбувається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рекурсивно.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Потім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відбувається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дв</w:t>
      </w:r>
      <w:r w:rsidRPr="008C5EAE">
        <w:rPr>
          <w:rFonts w:ascii="Times New Roman" w:eastAsia="Times New Roman" w:hAnsi="Times New Roman" w:cs="Times New Roman"/>
          <w:sz w:val="28"/>
        </w:rPr>
        <w:t>ох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упорядкованих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ділянок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в одну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впорядковану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ділянку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нашого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.</w: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ab/>
        <w:t xml:space="preserve">б)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Працює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масивами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, списками.</w: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ab/>
        <w:t xml:space="preserve">в)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Інваріант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на кожному рекурсивному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виклику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підмасив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a[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0..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n-1]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розбиваємо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на a[0..n/2] та a[n/2+1..n-1] і рекурсивно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сортуємо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їх.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виклику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на </w:t>
      </w:r>
      <w:r w:rsidRPr="008C5EAE">
        <w:rPr>
          <w:rFonts w:ascii="Times New Roman" w:eastAsia="Times New Roman" w:hAnsi="Times New Roman" w:cs="Times New Roman"/>
          <w:sz w:val="28"/>
        </w:rPr>
        <w:t>a[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0..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n-1], n=1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відсортованим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Під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завершення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рекурсії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підмасиви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a[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0..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n/2] та a[n/2+1..n-1]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відсортовані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a[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0..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n-1]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відсортований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.</w:t>
      </w:r>
    </w:p>
    <w:p w:rsidR="00280E2E" w:rsidRPr="008C5EAE" w:rsidRDefault="003463E1">
      <w:pPr>
        <w:keepNext/>
        <w:keepLines/>
        <w:spacing w:before="40" w:after="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Аналіз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алгоритму</w: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Щоб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алгоритму,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складемо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рекурентне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співвідношення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. Н</w:t>
      </w:r>
      <w:r w:rsidRPr="008C5EAE">
        <w:rPr>
          <w:rFonts w:ascii="Times New Roman" w:eastAsia="Times New Roman" w:hAnsi="Times New Roman" w:cs="Times New Roman"/>
          <w:sz w:val="28"/>
        </w:rPr>
        <w:t xml:space="preserve">ехай T(n) – час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довжини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n,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тоді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справедливо </w:t>
      </w:r>
      <w:r w:rsidRPr="008C5EAE">
        <w:rPr>
          <w:rFonts w:ascii="Times New Roman" w:hAnsi="Times New Roman" w:cs="Times New Roman"/>
        </w:rPr>
        <w:object w:dxaOrig="3186" w:dyaOrig="396">
          <v:rect id="rectole0000000000" o:spid="_x0000_i1025" style="width:159.6pt;height:19.8pt" o:ole="" o:preferrelative="t" stroked="f">
            <v:imagedata r:id="rId4" o:title=""/>
          </v:rect>
          <o:OLEObject Type="Embed" ProgID="StaticMetafile" ShapeID="rectole0000000000" DrawAspect="Content" ObjectID="_1636872827" r:id="rId5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. O(n) – час,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необхідний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двох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масивів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Розпишемо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це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співвідношення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</w:t>
      </w:r>
      <w:r w:rsidRPr="008C5EAE">
        <w:rPr>
          <w:rFonts w:ascii="Times New Roman" w:hAnsi="Times New Roman" w:cs="Times New Roman"/>
        </w:rPr>
        <w:object w:dxaOrig="9072" w:dyaOrig="413">
          <v:rect id="rectole0000000001" o:spid="_x0000_i1026" style="width:453.6pt;height:20.4pt" o:ole="" o:preferrelative="t" stroked="f">
            <v:imagedata r:id="rId6" o:title=""/>
          </v:rect>
          <o:OLEObject Type="Embed" ProgID="StaticMetafile" ShapeID="rectole0000000001" DrawAspect="Content" ObjectID="_1636872828" r:id="rId7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Залишилося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k. Ми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знаємо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, що 2^</w:t>
      </w:r>
      <w:r w:rsidRPr="008C5EAE">
        <w:rPr>
          <w:rFonts w:ascii="Times New Roman" w:eastAsia="Times New Roman" w:hAnsi="Times New Roman" w:cs="Times New Roman"/>
          <w:sz w:val="28"/>
        </w:rPr>
        <w:t xml:space="preserve">k=n, значить </w:t>
      </w:r>
      <w:r w:rsidRPr="008C5EAE">
        <w:rPr>
          <w:rFonts w:ascii="Times New Roman" w:hAnsi="Times New Roman" w:cs="Times New Roman"/>
        </w:rPr>
        <w:object w:dxaOrig="1242" w:dyaOrig="306">
          <v:rect id="rectole0000000002" o:spid="_x0000_i1027" style="width:62.4pt;height:15.6pt" o:ole="" o:preferrelative="t" stroked="f">
            <v:imagedata r:id="rId8" o:title=""/>
          </v:rect>
          <o:OLEObject Type="Embed" ProgID="StaticMetafile" ShapeID="rectole0000000002" DrawAspect="Content" ObjectID="_1636872829" r:id="rId9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Рівняння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приймає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вигляд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r w:rsidRPr="008C5EAE">
        <w:rPr>
          <w:rFonts w:ascii="Times New Roman" w:hAnsi="Times New Roman" w:cs="Times New Roman"/>
        </w:rPr>
        <w:object w:dxaOrig="3528" w:dyaOrig="324">
          <v:rect id="rectole0000000003" o:spid="_x0000_i1028" style="width:176.4pt;height:16.2pt" o:ole="" o:preferrelative="t" stroked="f">
            <v:imagedata r:id="rId10" o:title=""/>
          </v:rect>
          <o:OLEObject Type="Embed" ProgID="StaticMetafile" ShapeID="rectole0000000003" DrawAspect="Content" ObjectID="_1636872830" r:id="rId11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. Так як T(1) – константа, то </w:t>
      </w:r>
      <w:r w:rsidRPr="008C5EAE">
        <w:rPr>
          <w:rFonts w:ascii="Times New Roman" w:hAnsi="Times New Roman" w:cs="Times New Roman"/>
        </w:rPr>
        <w:object w:dxaOrig="2717" w:dyaOrig="378">
          <v:rect id="rectole0000000004" o:spid="_x0000_i1029" style="width:135.6pt;height:19.2pt" o:ole="" o:preferrelative="t" stroked="f">
            <v:imagedata r:id="rId12" o:title=""/>
          </v:rect>
          <o:OLEObject Type="Embed" ProgID="StaticMetafile" ShapeID="rectole0000000004" DrawAspect="Content" ObjectID="_1636872831" r:id="rId13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r w:rsidRPr="008C5EAE">
        <w:rPr>
          <w:rFonts w:ascii="Times New Roman" w:hAnsi="Times New Roman" w:cs="Times New Roman"/>
        </w:rPr>
        <w:object w:dxaOrig="2573" w:dyaOrig="378">
          <v:rect id="rectole0000000005" o:spid="_x0000_i1030" style="width:128.4pt;height:19.2pt" o:ole="" o:preferrelative="t" stroked="f">
            <v:imagedata r:id="rId14" o:title=""/>
          </v:rect>
          <o:OLEObject Type="Embed" ProgID="StaticMetafile" ShapeID="rectole0000000005" DrawAspect="Content" ObjectID="_1636872832" r:id="rId15"/>
        </w:objec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Часова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найгрша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O(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середня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O(n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найкраща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O(n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)</w:t>
      </w:r>
    </w:p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C</w:t>
      </w:r>
      <w:r w:rsidRPr="008C5EAE">
        <w:rPr>
          <w:rFonts w:ascii="Times New Roman" w:eastAsia="Times New Roman" w:hAnsi="Times New Roman" w:cs="Times New Roman"/>
          <w:b/>
          <w:sz w:val="28"/>
        </w:rPr>
        <w:t>кладність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пам’яті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>:</w:t>
      </w:r>
      <w:r w:rsidRPr="008C5EAE">
        <w:rPr>
          <w:rFonts w:ascii="Times New Roman" w:eastAsia="Times New Roman" w:hAnsi="Times New Roman" w:cs="Times New Roman"/>
          <w:sz w:val="28"/>
        </w:rPr>
        <w:t xml:space="preserve"> O(n)+O(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)=O(n), O(n) –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додаткового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, O(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) – максимальна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глибина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рекурсії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.</w:t>
      </w: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Час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</w:p>
    <w:tbl>
      <w:tblPr>
        <w:tblW w:w="0" w:type="auto"/>
        <w:tblInd w:w="39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1112"/>
      </w:tblGrid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N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C5EAE">
              <w:rPr>
                <w:rFonts w:ascii="Times New Roman" w:eastAsia="Times New Roman" w:hAnsi="Times New Roman" w:cs="Times New Roman"/>
                <w:sz w:val="28"/>
              </w:rPr>
              <w:t>Time</w:t>
            </w:r>
            <w:proofErr w:type="spellEnd"/>
            <w:r w:rsidRPr="008C5EAE">
              <w:rPr>
                <w:rFonts w:ascii="Times New Roman" w:eastAsia="Times New Roman" w:hAnsi="Times New Roman" w:cs="Times New Roman"/>
                <w:sz w:val="28"/>
              </w:rPr>
              <w:t>(s)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0.01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0.081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50000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0.446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0.831</w:t>
            </w:r>
          </w:p>
        </w:tc>
      </w:tr>
    </w:tbl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Отже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,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8C5EAE">
        <w:rPr>
          <w:rFonts w:ascii="Times New Roman" w:eastAsia="Times New Roman" w:hAnsi="Times New Roman" w:cs="Times New Roman"/>
          <w:sz w:val="28"/>
        </w:rPr>
        <w:t>розміру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 n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, час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описується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рівнянням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y=</w:t>
      </w:r>
      <w:r w:rsidRPr="008C5EAE">
        <w:rPr>
          <w:rFonts w:ascii="Times New Roman" w:eastAsia="Cambria Math" w:hAnsi="Times New Roman" w:cs="Times New Roman"/>
          <w:color w:val="000000"/>
          <w:sz w:val="28"/>
          <w:shd w:val="clear" w:color="auto" w:fill="FFFFFF"/>
        </w:rPr>
        <w:t>−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1.583333333333E</w:t>
      </w:r>
      <w:r w:rsidRPr="008C5EAE">
        <w:rPr>
          <w:rFonts w:ascii="Times New Roman" w:eastAsia="Cambria Math" w:hAnsi="Times New Roman" w:cs="Times New Roman"/>
          <w:color w:val="000000"/>
          <w:sz w:val="28"/>
          <w:shd w:val="clear" w:color="auto" w:fill="FFFFFF"/>
        </w:rPr>
        <w:t>−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11x^2+1.0075E</w:t>
      </w:r>
      <w:r w:rsidRPr="008C5EAE">
        <w:rPr>
          <w:rFonts w:ascii="Times New Roman" w:eastAsia="Cambria Math" w:hAnsi="Times New Roman" w:cs="Times New Roman"/>
          <w:color w:val="000000"/>
          <w:sz w:val="28"/>
          <w:shd w:val="clear" w:color="auto" w:fill="FFFFFF"/>
        </w:rPr>
        <w:t>−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5x</w:t>
      </w:r>
      <w:r w:rsidRPr="008C5EAE">
        <w:rPr>
          <w:rFonts w:ascii="Times New Roman" w:eastAsia="Cambria Math" w:hAnsi="Times New Roman" w:cs="Times New Roman"/>
          <w:color w:val="000000"/>
          <w:sz w:val="28"/>
          <w:shd w:val="clear" w:color="auto" w:fill="FFFFFF"/>
        </w:rPr>
        <w:t>−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0.01816666666666</w:t>
      </w: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Використана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пам’ять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</w:p>
    <w:tbl>
      <w:tblPr>
        <w:tblW w:w="0" w:type="auto"/>
        <w:tblInd w:w="39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1756"/>
      </w:tblGrid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N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C5EAE">
              <w:rPr>
                <w:rFonts w:ascii="Times New Roman" w:eastAsia="Times New Roman" w:hAnsi="Times New Roman" w:cs="Times New Roman"/>
                <w:sz w:val="28"/>
              </w:rPr>
              <w:t>Memory</w:t>
            </w:r>
            <w:proofErr w:type="spellEnd"/>
            <w:r w:rsidRPr="008C5EAE">
              <w:rPr>
                <w:rFonts w:ascii="Times New Roman" w:eastAsia="Times New Roman" w:hAnsi="Times New Roman" w:cs="Times New Roman"/>
                <w:sz w:val="28"/>
              </w:rPr>
              <w:t>(KB)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840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lastRenderedPageBreak/>
              <w:t>10000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980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50000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2000</w:t>
            </w:r>
          </w:p>
        </w:tc>
      </w:tr>
    </w:tbl>
    <w:p w:rsidR="00280E2E" w:rsidRPr="008C5EAE" w:rsidRDefault="00280E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Відношення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використаної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до часу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</w:p>
    <w:tbl>
      <w:tblPr>
        <w:tblW w:w="0" w:type="auto"/>
        <w:tblInd w:w="39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2720"/>
      </w:tblGrid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N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C5EAE">
              <w:rPr>
                <w:rFonts w:ascii="Times New Roman" w:eastAsia="Times New Roman" w:hAnsi="Times New Roman" w:cs="Times New Roman"/>
                <w:sz w:val="28"/>
              </w:rPr>
              <w:t>Memory</w:t>
            </w:r>
            <w:proofErr w:type="spellEnd"/>
            <w:r w:rsidRPr="008C5EAE">
              <w:rPr>
                <w:rFonts w:ascii="Times New Roman" w:eastAsia="Times New Roman" w:hAnsi="Times New Roman" w:cs="Times New Roman"/>
                <w:sz w:val="28"/>
              </w:rPr>
              <w:t>(KB)/</w:t>
            </w:r>
            <w:proofErr w:type="spellStart"/>
            <w:r w:rsidRPr="008C5EAE">
              <w:rPr>
                <w:rFonts w:ascii="Times New Roman" w:eastAsia="Times New Roman" w:hAnsi="Times New Roman" w:cs="Times New Roman"/>
                <w:sz w:val="28"/>
              </w:rPr>
              <w:t>Time</w:t>
            </w:r>
            <w:proofErr w:type="spellEnd"/>
            <w:r w:rsidRPr="008C5EAE">
              <w:rPr>
                <w:rFonts w:ascii="Times New Roman" w:eastAsia="Times New Roman" w:hAnsi="Times New Roman" w:cs="Times New Roman"/>
                <w:sz w:val="28"/>
              </w:rPr>
              <w:t>(s)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84000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12098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50000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2242</w:t>
            </w:r>
          </w:p>
        </w:tc>
      </w:tr>
      <w:tr w:rsidR="00280E2E" w:rsidRPr="008C5EAE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2406</w:t>
            </w:r>
          </w:p>
        </w:tc>
      </w:tr>
    </w:tbl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Зі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зростанням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часу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поступово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збільшується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</w:p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Висновок</w:t>
      </w:r>
      <w:proofErr w:type="spellEnd"/>
    </w:p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є дуже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ефективним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, але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потребує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додаткової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.</w:t>
      </w:r>
    </w:p>
    <w:p w:rsidR="00280E2E" w:rsidRPr="008C5EAE" w:rsidRDefault="00280E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280E2E" w:rsidRPr="008C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0E2E"/>
    <w:rsid w:val="00280E2E"/>
    <w:rsid w:val="003463E1"/>
    <w:rsid w:val="008C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DEAB"/>
  <w15:docId w15:val="{D75D0D1C-71A4-4805-A09C-42CA2BF9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Салех Саллям</cp:lastModifiedBy>
  <cp:revision>3</cp:revision>
  <dcterms:created xsi:type="dcterms:W3CDTF">2019-12-03T08:05:00Z</dcterms:created>
  <dcterms:modified xsi:type="dcterms:W3CDTF">2019-12-03T08:07:00Z</dcterms:modified>
</cp:coreProperties>
</file>