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6E143">
      <w:pPr>
        <w:pStyle w:val="6"/>
        <w:widowControl/>
        <w:shd w:val="clear" w:color="auto" w:fill="FFFFFF"/>
        <w:spacing w:beforeAutospacing="0" w:afterAutospacing="0" w:line="360" w:lineRule="atLeast"/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  <w:lang w:eastAsia="zh-CN"/>
        </w:rPr>
      </w:pP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</w:rPr>
        <w:t xml:space="preserve">      2025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  <w:lang w:val="en-US" w:eastAsia="zh-CN"/>
        </w:rPr>
        <w:t>秋季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</w:rPr>
        <w:t>学期形势与政策课开课通知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  <w:lang w:eastAsia="zh-CN"/>
        </w:rPr>
        <w:t>（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</w:rPr>
        <w:t>2023级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  <w:lang w:eastAsia="zh-CN"/>
        </w:rPr>
        <w:t>、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  <w:lang w:val="en-US" w:eastAsia="zh-CN"/>
        </w:rPr>
        <w:t>2024级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  <w:lang w:eastAsia="zh-CN"/>
        </w:rPr>
        <w:t>）</w:t>
      </w:r>
    </w:p>
    <w:p w14:paraId="378CBA95">
      <w:pPr>
        <w:pStyle w:val="6"/>
        <w:widowControl/>
        <w:shd w:val="clear" w:color="auto" w:fill="FFFFFF"/>
        <w:spacing w:beforeAutospacing="0" w:afterAutospacing="0" w:line="360" w:lineRule="atLeast"/>
        <w:rPr>
          <w:rFonts w:ascii="方正仿宋_GB2312" w:hAnsi="方正仿宋_GB2312" w:eastAsia="方正仿宋_GB2312" w:cs="方正仿宋_GB2312"/>
          <w:color w:val="333333"/>
          <w:sz w:val="32"/>
          <w:szCs w:val="32"/>
        </w:rPr>
      </w:pP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</w:rPr>
        <w:t>各学院2023级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  <w:lang w:eastAsia="zh-CN"/>
        </w:rPr>
        <w:t>、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  <w:lang w:val="en-US" w:eastAsia="zh-CN"/>
        </w:rPr>
        <w:t>2024级</w:t>
      </w:r>
      <w:r>
        <w:rPr>
          <w:rStyle w:val="10"/>
          <w:rFonts w:hint="eastAsia" w:ascii="方正仿宋_GB2312" w:hAnsi="方正仿宋_GB2312" w:eastAsia="方正仿宋_GB2312" w:cs="方正仿宋_GB2312"/>
          <w:bCs/>
          <w:color w:val="333333"/>
          <w:sz w:val="32"/>
          <w:szCs w:val="32"/>
          <w:shd w:val="clear" w:color="auto" w:fill="FFFFFF"/>
        </w:rPr>
        <w:t>本科生：</w:t>
      </w:r>
    </w:p>
    <w:p w14:paraId="2CDEA7B1">
      <w:pPr>
        <w:pStyle w:val="6"/>
        <w:widowControl/>
        <w:shd w:val="clear" w:color="auto" w:fill="FFFFFF"/>
        <w:spacing w:beforeAutospacing="0" w:afterAutospacing="0" w:line="288" w:lineRule="atLeast"/>
        <w:ind w:firstLine="640" w:firstLineChars="200"/>
        <w:rPr>
          <w:rFonts w:ascii="方正仿宋_GB2312" w:hAnsi="方正仿宋_GB2312" w:eastAsia="方正仿宋_GB2312" w:cs="方正仿宋_GB2312"/>
          <w:color w:val="333333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  <w:t>本学期“形势与政策”课即将开始上课，为了保证教学工作顺利进行，现将有关教学事项通知如下。</w:t>
      </w:r>
    </w:p>
    <w:p w14:paraId="74D408AA">
      <w:pPr>
        <w:pStyle w:val="6"/>
        <w:widowControl/>
        <w:shd w:val="clear" w:color="auto" w:fill="FFFFFF"/>
        <w:spacing w:beforeAutospacing="0" w:afterAutospacing="0" w:line="288" w:lineRule="atLeast"/>
        <w:ind w:firstLine="643" w:firstLineChars="200"/>
        <w:rPr>
          <w:rFonts w:ascii="黑体" w:hAnsi="黑体" w:eastAsia="黑体" w:cs="黑体"/>
          <w:color w:val="333333"/>
          <w:sz w:val="32"/>
          <w:szCs w:val="32"/>
        </w:rPr>
      </w:pPr>
      <w:r>
        <w:rPr>
          <w:rStyle w:val="10"/>
          <w:rFonts w:hint="eastAsia" w:ascii="黑体" w:hAnsi="黑体" w:eastAsia="黑体" w:cs="黑体"/>
          <w:bCs/>
          <w:color w:val="333333"/>
          <w:sz w:val="32"/>
          <w:szCs w:val="32"/>
          <w:shd w:val="clear" w:color="auto" w:fill="FFFFFF"/>
        </w:rPr>
        <w:t>一、上课时间</w:t>
      </w:r>
    </w:p>
    <w:p w14:paraId="740D836B">
      <w:pPr>
        <w:pStyle w:val="6"/>
        <w:widowControl/>
        <w:shd w:val="clear" w:color="auto" w:fill="FFFFFF"/>
        <w:spacing w:beforeAutospacing="0" w:afterAutospacing="0" w:line="288" w:lineRule="atLeast"/>
        <w:ind w:firstLine="640" w:firstLineChars="200"/>
        <w:rPr>
          <w:rFonts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</w:rPr>
      </w:pP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</w:rPr>
        <w:t>从2025年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  <w:lang w:val="en-US" w:eastAsia="zh-CN"/>
        </w:rPr>
        <w:t>11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</w:rPr>
        <w:t>月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  <w:lang w:val="en-US" w:eastAsia="zh-CN"/>
        </w:rPr>
        <w:t>3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</w:rPr>
        <w:t>日开始到2025年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  <w:lang w:val="en-US" w:eastAsia="zh-CN"/>
        </w:rPr>
        <w:t>11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</w:rPr>
        <w:t>月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  <w:lang w:val="en-US" w:eastAsia="zh-CN"/>
        </w:rPr>
        <w:t>21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</w:rPr>
        <w:t>日结束。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u w:val="single"/>
          <w:shd w:val="clear" w:color="auto" w:fill="FFFFFF"/>
        </w:rPr>
        <w:t>当出现系统时间与本通知时间不一致的情况时，以本通知为准</w:t>
      </w:r>
      <w:r>
        <w:rPr>
          <w:rFonts w:hint="eastAsia"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</w:rPr>
        <w:t>。</w:t>
      </w:r>
    </w:p>
    <w:p w14:paraId="67F1363F">
      <w:pPr>
        <w:pStyle w:val="6"/>
        <w:widowControl/>
        <w:shd w:val="clear" w:color="auto" w:fill="FFFFFF"/>
        <w:spacing w:beforeAutospacing="0" w:afterAutospacing="0" w:line="288" w:lineRule="atLeast"/>
        <w:ind w:firstLine="643" w:firstLineChars="200"/>
        <w:rPr>
          <w:rStyle w:val="10"/>
          <w:rFonts w:ascii="黑体" w:hAnsi="黑体" w:eastAsia="黑体" w:cs="黑体"/>
          <w:bCs/>
          <w:color w:val="333333"/>
          <w:sz w:val="32"/>
          <w:szCs w:val="32"/>
          <w:shd w:val="clear" w:color="auto" w:fill="FFFFFF"/>
        </w:rPr>
      </w:pPr>
      <w:r>
        <w:rPr>
          <w:rStyle w:val="10"/>
          <w:rFonts w:hint="eastAsia" w:ascii="黑体" w:hAnsi="黑体" w:eastAsia="黑体" w:cs="黑体"/>
          <w:bCs/>
          <w:color w:val="333333"/>
          <w:sz w:val="32"/>
          <w:szCs w:val="32"/>
          <w:shd w:val="clear" w:color="auto" w:fill="FFFFFF"/>
        </w:rPr>
        <w:t>二、授课内容</w:t>
      </w:r>
    </w:p>
    <w:p w14:paraId="1BC09FC5">
      <w:pPr>
        <w:pStyle w:val="6"/>
        <w:widowControl/>
        <w:shd w:val="clear" w:color="auto" w:fill="FFFFFF"/>
        <w:spacing w:beforeAutospacing="0" w:afterAutospacing="0" w:line="288" w:lineRule="atLeast"/>
        <w:ind w:firstLine="384"/>
        <w:rPr>
          <w:rFonts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  <w:t xml:space="preserve">第一专题 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中国经济的高质量发展</w:t>
      </w:r>
    </w:p>
    <w:p w14:paraId="2940EEAF">
      <w:pPr>
        <w:pStyle w:val="6"/>
        <w:widowControl/>
        <w:shd w:val="clear" w:color="auto" w:fill="FFFFFF"/>
        <w:spacing w:beforeAutospacing="0" w:afterAutospacing="0" w:line="288" w:lineRule="atLeast"/>
        <w:ind w:firstLine="384"/>
        <w:rPr>
          <w:rFonts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  <w:t xml:space="preserve">第二专题 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大国外交与世界百年之大变局</w:t>
      </w:r>
    </w:p>
    <w:p w14:paraId="0BF4B4B0">
      <w:pPr>
        <w:pStyle w:val="6"/>
        <w:widowControl/>
        <w:shd w:val="clear" w:color="auto" w:fill="FFFFFF"/>
        <w:spacing w:beforeAutospacing="0" w:afterAutospacing="0" w:line="288" w:lineRule="atLeast"/>
        <w:ind w:firstLine="384"/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  <w:t xml:space="preserve">第三专题  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数字中国与科技创新</w:t>
      </w:r>
    </w:p>
    <w:p w14:paraId="4445F694">
      <w:pPr>
        <w:pStyle w:val="6"/>
        <w:widowControl/>
        <w:shd w:val="clear" w:color="auto" w:fill="FFFFFF"/>
        <w:spacing w:beforeAutospacing="0" w:afterAutospacing="0" w:line="288" w:lineRule="atLeast"/>
        <w:ind w:firstLine="384"/>
        <w:rPr>
          <w:rFonts w:hint="default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目前系统中第一专题已上线，第二专题、第三专题在11月5</w:t>
      </w:r>
      <w:bookmarkStart w:id="0" w:name="_GoBack"/>
      <w:bookmarkEnd w:id="0"/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日之前会全部上线。系统中出现的其他专题供同学们补充学习，不做考勤要求。</w:t>
      </w:r>
    </w:p>
    <w:p w14:paraId="3CBFADB7">
      <w:pPr>
        <w:pStyle w:val="6"/>
        <w:widowControl/>
        <w:numPr>
          <w:ilvl w:val="0"/>
          <w:numId w:val="1"/>
        </w:numPr>
        <w:shd w:val="clear" w:color="auto" w:fill="FFFFFF"/>
        <w:spacing w:beforeAutospacing="0" w:afterAutospacing="0" w:line="288" w:lineRule="atLeast"/>
        <w:ind w:firstLine="643" w:firstLineChars="200"/>
        <w:rPr>
          <w:rStyle w:val="10"/>
          <w:rFonts w:ascii="黑体" w:hAnsi="黑体" w:eastAsia="黑体" w:cs="黑体"/>
          <w:bCs/>
          <w:color w:val="333333"/>
          <w:sz w:val="32"/>
          <w:szCs w:val="32"/>
          <w:shd w:val="clear" w:color="auto" w:fill="FFFFFF"/>
        </w:rPr>
      </w:pPr>
      <w:r>
        <w:rPr>
          <w:rStyle w:val="10"/>
          <w:rFonts w:hint="eastAsia" w:ascii="黑体" w:hAnsi="黑体" w:eastAsia="黑体" w:cs="黑体"/>
          <w:bCs/>
          <w:color w:val="333333"/>
          <w:sz w:val="32"/>
          <w:szCs w:val="32"/>
          <w:shd w:val="clear" w:color="auto" w:fill="FFFFFF"/>
        </w:rPr>
        <w:t>授课方式</w:t>
      </w:r>
    </w:p>
    <w:p w14:paraId="7A2EDDF1">
      <w:pPr>
        <w:ind w:firstLine="640" w:firstLineChars="200"/>
        <w:jc w:val="left"/>
        <w:rPr>
          <w:rStyle w:val="10"/>
          <w:rFonts w:hint="default" w:ascii="黑体" w:hAnsi="黑体" w:eastAsia="方正仿宋_GB2312" w:cs="黑体"/>
          <w:bCs/>
          <w:color w:val="333333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  <w:t>雨课堂线上课，请同学们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11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  <w:t>月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21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  <w:t>日24:00之前全部观看完毕，系统将届时关闭。（未完成观看，无法补看）具体学习指南详见附件一。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如对教学内容有疑问，请联系任课教师。</w:t>
      </w:r>
    </w:p>
    <w:p w14:paraId="20CFF9FF">
      <w:pPr>
        <w:pStyle w:val="6"/>
        <w:widowControl/>
        <w:shd w:val="clear" w:color="auto" w:fill="FFFFFF"/>
        <w:spacing w:beforeAutospacing="0" w:afterAutospacing="0" w:line="288" w:lineRule="atLeast"/>
        <w:ind w:firstLine="643" w:firstLineChars="200"/>
        <w:rPr>
          <w:rFonts w:ascii="黑体" w:hAnsi="黑体" w:eastAsia="黑体" w:cs="黑体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黑体"/>
          <w:b/>
          <w:bCs/>
          <w:color w:val="000000"/>
          <w:sz w:val="32"/>
          <w:szCs w:val="32"/>
          <w:shd w:val="clear" w:color="auto" w:fill="FFFFFF"/>
        </w:rPr>
        <w:t>四、考核方式</w:t>
      </w:r>
    </w:p>
    <w:p w14:paraId="1633EE30">
      <w:pPr>
        <w:pStyle w:val="6"/>
        <w:widowControl/>
        <w:shd w:val="clear" w:color="auto" w:fill="FFFFFF"/>
        <w:spacing w:beforeAutospacing="0" w:afterAutospacing="0" w:line="288" w:lineRule="atLeast"/>
        <w:ind w:firstLine="640" w:firstLineChars="200"/>
        <w:rPr>
          <w:rFonts w:hint="default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  <w:t>考核方式为结课论文和课程考勤，总计100分，</w:t>
      </w: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如未观看上述三讲授课视频，无提交论文、参与考核的资格，如缺看一讲授课视频扣五分，考勤以系统记录的收看情况为准。如已签到，但系统未显示，请大家自动忽略。</w:t>
      </w:r>
    </w:p>
    <w:p w14:paraId="2157962B">
      <w:pPr>
        <w:ind w:firstLine="640" w:firstLineChars="200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五、论文提交要求</w:t>
      </w:r>
    </w:p>
    <w:p w14:paraId="797469B1">
      <w:pPr>
        <w:ind w:firstLine="640" w:firstLineChars="200"/>
        <w:rPr>
          <w:rFonts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（一）三个授课专题中任选其一阐述，字数最低要求为1000字，用400字方格稿纸手写。</w:t>
      </w:r>
    </w:p>
    <w:p w14:paraId="6B15CACE">
      <w:pPr>
        <w:ind w:firstLine="640" w:firstLineChars="200"/>
        <w:rPr>
          <w:rFonts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 xml:space="preserve">（二）论文标题下一行写清所在学院、班级、姓名及学号。     </w:t>
      </w:r>
    </w:p>
    <w:p w14:paraId="591DB251">
      <w:pPr>
        <w:ind w:firstLine="640" w:firstLineChars="200"/>
        <w:rPr>
          <w:rFonts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sz w:val="32"/>
          <w:szCs w:val="32"/>
        </w:rPr>
        <w:t>（三）小班学习委员在规定时间内收齐论文，按学号排序，统一提交。</w:t>
      </w:r>
    </w:p>
    <w:p w14:paraId="086BB1E3">
      <w:pPr>
        <w:ind w:firstLine="640" w:firstLineChars="200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六、提交时间、地点</w:t>
      </w:r>
    </w:p>
    <w:tbl>
      <w:tblPr>
        <w:tblStyle w:val="8"/>
        <w:tblW w:w="84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3"/>
        <w:gridCol w:w="3526"/>
        <w:gridCol w:w="3285"/>
      </w:tblGrid>
      <w:tr w14:paraId="4CF50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</w:tcPr>
          <w:p w14:paraId="0A4D9C53">
            <w:pPr>
              <w:rPr>
                <w:rFonts w:ascii="方正仿宋_GB2312" w:hAnsi="方正仿宋_GB2312" w:eastAsia="方正仿宋_GB2312" w:cs="方正仿宋_GB2312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校区</w:t>
            </w:r>
          </w:p>
        </w:tc>
        <w:tc>
          <w:tcPr>
            <w:tcW w:w="3526" w:type="dxa"/>
          </w:tcPr>
          <w:p w14:paraId="50704641">
            <w:pPr>
              <w:rPr>
                <w:rFonts w:ascii="方正仿宋_GB2312" w:hAnsi="方正仿宋_GB2312" w:eastAsia="方正仿宋_GB2312" w:cs="方正仿宋_GB2312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交论文时间</w:t>
            </w:r>
          </w:p>
        </w:tc>
        <w:tc>
          <w:tcPr>
            <w:tcW w:w="3285" w:type="dxa"/>
          </w:tcPr>
          <w:p w14:paraId="78A8CD20">
            <w:pPr>
              <w:rPr>
                <w:rFonts w:ascii="方正仿宋_GB2312" w:hAnsi="方正仿宋_GB2312" w:eastAsia="方正仿宋_GB2312" w:cs="方正仿宋_GB2312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交论文地点</w:t>
            </w:r>
          </w:p>
        </w:tc>
      </w:tr>
      <w:tr w14:paraId="3CD0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</w:tcPr>
          <w:p w14:paraId="39F0CDA5">
            <w:pPr>
              <w:rPr>
                <w:rFonts w:ascii="方正仿宋_GB2312" w:hAnsi="方正仿宋_GB2312" w:eastAsia="方正仿宋_GB2312" w:cs="方正仿宋_GB2312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校本部</w:t>
            </w:r>
          </w:p>
        </w:tc>
        <w:tc>
          <w:tcPr>
            <w:tcW w:w="3526" w:type="dxa"/>
          </w:tcPr>
          <w:p w14:paraId="053C4C17">
            <w:pPr>
              <w:rPr>
                <w:rFonts w:ascii="方正仿宋_GB2312" w:hAnsi="方正仿宋_GB2312" w:eastAsia="方正仿宋_GB2312" w:cs="方正仿宋_GB2312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12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月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10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日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周三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8:00-17:00</w:t>
            </w:r>
          </w:p>
        </w:tc>
        <w:tc>
          <w:tcPr>
            <w:tcW w:w="3285" w:type="dxa"/>
          </w:tcPr>
          <w:p w14:paraId="06016200">
            <w:pPr>
              <w:rPr>
                <w:rFonts w:hint="default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主楼101教室</w:t>
            </w:r>
          </w:p>
        </w:tc>
      </w:tr>
      <w:tr w14:paraId="63E53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3" w:type="dxa"/>
          </w:tcPr>
          <w:p w14:paraId="78E51178">
            <w:pPr>
              <w:rPr>
                <w:rFonts w:ascii="方正仿宋_GB2312" w:hAnsi="方正仿宋_GB2312" w:eastAsia="方正仿宋_GB2312" w:cs="方正仿宋_GB2312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沙河校区</w:t>
            </w:r>
          </w:p>
        </w:tc>
        <w:tc>
          <w:tcPr>
            <w:tcW w:w="3526" w:type="dxa"/>
          </w:tcPr>
          <w:p w14:paraId="541AE0A4">
            <w:pPr>
              <w:rPr>
                <w:rFonts w:ascii="方正仿宋_GB2312" w:hAnsi="方正仿宋_GB2312" w:eastAsia="方正仿宋_GB2312" w:cs="方正仿宋_GB2312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12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月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  <w:lang w:val="en-US" w:eastAsia="zh-CN"/>
              </w:rPr>
              <w:t>10日周三</w:t>
            </w: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8:00-17:00</w:t>
            </w:r>
          </w:p>
        </w:tc>
        <w:tc>
          <w:tcPr>
            <w:tcW w:w="3285" w:type="dxa"/>
          </w:tcPr>
          <w:p w14:paraId="3A56591F">
            <w:pPr>
              <w:rPr>
                <w:rFonts w:ascii="方正仿宋_GB2312" w:hAnsi="方正仿宋_GB2312" w:eastAsia="方正仿宋_GB2312" w:cs="方正仿宋_GB2312"/>
                <w:sz w:val="32"/>
                <w:szCs w:val="32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32"/>
                <w:szCs w:val="32"/>
              </w:rPr>
              <w:t>S2楼马克思主义学院119会议室</w:t>
            </w:r>
          </w:p>
        </w:tc>
      </w:tr>
    </w:tbl>
    <w:p w14:paraId="751C1383">
      <w:pPr>
        <w:pStyle w:val="6"/>
        <w:widowControl/>
        <w:shd w:val="clear" w:color="auto" w:fill="FFFFFF"/>
        <w:spacing w:beforeAutospacing="0" w:afterAutospacing="0" w:line="288" w:lineRule="atLeast"/>
        <w:ind w:firstLine="640" w:firstLineChars="200"/>
        <w:rPr>
          <w:rFonts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</w:rPr>
      </w:pPr>
    </w:p>
    <w:p w14:paraId="5851CDB9">
      <w:pPr>
        <w:pStyle w:val="6"/>
        <w:widowControl/>
        <w:shd w:val="clear" w:color="auto" w:fill="FFFFFF"/>
        <w:spacing w:beforeAutospacing="0" w:afterAutospacing="0" w:line="288" w:lineRule="atLeast"/>
        <w:ind w:firstLine="640" w:firstLineChars="200"/>
        <w:rPr>
          <w:rFonts w:hint="default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方正仿宋_GB2312" w:hAnsi="方正仿宋_GB2312" w:eastAsia="方正仿宋_GB2312" w:cs="方正仿宋_GB2312"/>
          <w:color w:val="000000"/>
          <w:sz w:val="32"/>
          <w:szCs w:val="32"/>
          <w:shd w:val="clear" w:color="auto" w:fill="FFFFFF"/>
          <w:lang w:val="en-US" w:eastAsia="zh-CN"/>
        </w:rPr>
        <w:t>教师联系方式：tiantian@bupt.edu.cn</w:t>
      </w:r>
    </w:p>
    <w:p w14:paraId="74755C5D">
      <w:pPr>
        <w:pStyle w:val="6"/>
        <w:widowControl/>
        <w:shd w:val="clear" w:color="auto" w:fill="FFFFFF"/>
        <w:spacing w:beforeAutospacing="0" w:afterAutospacing="0" w:line="288" w:lineRule="atLeast"/>
        <w:ind w:firstLine="0" w:firstLineChars="0"/>
        <w:jc w:val="both"/>
        <w:rPr>
          <w:rFonts w:ascii="方正仿宋_GB2312" w:hAnsi="方正仿宋_GB2312" w:eastAsia="方正仿宋_GB2312" w:cs="方正仿宋_GB2312"/>
          <w:color w:val="333333"/>
          <w:sz w:val="32"/>
          <w:szCs w:val="32"/>
          <w:shd w:val="clear" w:color="auto" w:fill="FFFFFF"/>
        </w:rPr>
      </w:pPr>
    </w:p>
    <w:p w14:paraId="55655791">
      <w:pPr>
        <w:pStyle w:val="6"/>
        <w:widowControl/>
        <w:shd w:val="clear" w:color="auto" w:fill="FFFFFF"/>
        <w:spacing w:beforeAutospacing="0" w:afterAutospacing="0" w:line="288" w:lineRule="atLeast"/>
        <w:ind w:left="4477" w:leftChars="1520" w:hanging="1285" w:hangingChars="400"/>
        <w:jc w:val="both"/>
        <w:rPr>
          <w:rFonts w:ascii="方正仿宋_GB2312" w:hAnsi="方正仿宋_GB2312" w:eastAsia="方正仿宋_GB2312" w:cs="方正仿宋_GB2312"/>
          <w:sz w:val="32"/>
          <w:szCs w:val="32"/>
        </w:rPr>
      </w:pPr>
      <w:r>
        <w:rPr>
          <w:rFonts w:hint="eastAsia" w:ascii="方正仿宋_GB2312" w:hAnsi="方正仿宋_GB2312" w:eastAsia="方正仿宋_GB2312" w:cs="方正仿宋_GB2312"/>
          <w:b/>
          <w:color w:val="333333"/>
          <w:sz w:val="32"/>
          <w:szCs w:val="32"/>
          <w:shd w:val="clear" w:color="auto" w:fill="FFFFFF"/>
        </w:rPr>
        <w:t>马克思主义学院形势与政策教研室2025年</w:t>
      </w:r>
      <w:r>
        <w:rPr>
          <w:rFonts w:hint="eastAsia" w:ascii="方正仿宋_GB2312" w:hAnsi="方正仿宋_GB2312" w:eastAsia="方正仿宋_GB2312" w:cs="方正仿宋_GB2312"/>
          <w:b/>
          <w:color w:val="333333"/>
          <w:sz w:val="32"/>
          <w:szCs w:val="32"/>
          <w:shd w:val="clear" w:color="auto" w:fill="FFFFFF"/>
          <w:lang w:val="en-US" w:eastAsia="zh-CN"/>
        </w:rPr>
        <w:t>10</w:t>
      </w:r>
      <w:r>
        <w:rPr>
          <w:rFonts w:hint="eastAsia" w:ascii="方正仿宋_GB2312" w:hAnsi="方正仿宋_GB2312" w:eastAsia="方正仿宋_GB2312" w:cs="方正仿宋_GB2312"/>
          <w:b/>
          <w:color w:val="333333"/>
          <w:sz w:val="32"/>
          <w:szCs w:val="32"/>
          <w:shd w:val="clear" w:color="auto" w:fill="FFFFFF"/>
        </w:rPr>
        <w:t>月</w:t>
      </w:r>
      <w:r>
        <w:rPr>
          <w:rFonts w:hint="eastAsia" w:ascii="方正仿宋_GB2312" w:hAnsi="方正仿宋_GB2312" w:eastAsia="方正仿宋_GB2312" w:cs="方正仿宋_GB2312"/>
          <w:b/>
          <w:color w:val="333333"/>
          <w:sz w:val="32"/>
          <w:szCs w:val="32"/>
          <w:shd w:val="clear" w:color="auto" w:fill="FFFFFF"/>
          <w:lang w:val="en-US" w:eastAsia="zh-CN"/>
        </w:rPr>
        <w:t>14</w:t>
      </w:r>
      <w:r>
        <w:rPr>
          <w:rFonts w:hint="eastAsia" w:ascii="方正仿宋_GB2312" w:hAnsi="方正仿宋_GB2312" w:eastAsia="方正仿宋_GB2312" w:cs="方正仿宋_GB2312"/>
          <w:b/>
          <w:color w:val="333333"/>
          <w:sz w:val="32"/>
          <w:szCs w:val="32"/>
          <w:shd w:val="clear" w:color="auto" w:fill="FFFFFF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5B7CC92C-0B24-4D05-9B80-30BF901EC0E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6CD2CAA5-89D8-414D-A270-1F0F98638C8F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B8B526"/>
    <w:multiLevelType w:val="singleLevel"/>
    <w:tmpl w:val="E7B8B52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TrueTypeFonts/>
  <w:saveSubset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RiMTIyNzE4NTRlMjgxMGYzYzlkNDc4OWFlZjEyNDMifQ=="/>
  </w:docVars>
  <w:rsids>
    <w:rsidRoot w:val="00890697"/>
    <w:rsid w:val="000F7C81"/>
    <w:rsid w:val="001E27CE"/>
    <w:rsid w:val="003F3B11"/>
    <w:rsid w:val="004F2B63"/>
    <w:rsid w:val="00890697"/>
    <w:rsid w:val="00912112"/>
    <w:rsid w:val="00C370DB"/>
    <w:rsid w:val="00CD78C5"/>
    <w:rsid w:val="00D00BB6"/>
    <w:rsid w:val="00D62492"/>
    <w:rsid w:val="012C12CF"/>
    <w:rsid w:val="0131792C"/>
    <w:rsid w:val="02317EDB"/>
    <w:rsid w:val="051B01D8"/>
    <w:rsid w:val="06734B80"/>
    <w:rsid w:val="0C9E6DC4"/>
    <w:rsid w:val="0D334330"/>
    <w:rsid w:val="12E65250"/>
    <w:rsid w:val="15E82E05"/>
    <w:rsid w:val="16330DF0"/>
    <w:rsid w:val="175B3C8C"/>
    <w:rsid w:val="184D47F1"/>
    <w:rsid w:val="1D524EB3"/>
    <w:rsid w:val="202C3539"/>
    <w:rsid w:val="20A756FA"/>
    <w:rsid w:val="213C4FE1"/>
    <w:rsid w:val="235356C5"/>
    <w:rsid w:val="246F4453"/>
    <w:rsid w:val="38811941"/>
    <w:rsid w:val="3BBF7EC5"/>
    <w:rsid w:val="3CBB179E"/>
    <w:rsid w:val="3EBA75D0"/>
    <w:rsid w:val="401364B0"/>
    <w:rsid w:val="4DBB31E7"/>
    <w:rsid w:val="50BF0D53"/>
    <w:rsid w:val="52FA0C54"/>
    <w:rsid w:val="53810811"/>
    <w:rsid w:val="564D7C5D"/>
    <w:rsid w:val="58C61EBA"/>
    <w:rsid w:val="5D011A7E"/>
    <w:rsid w:val="5DEB5298"/>
    <w:rsid w:val="5E573BF4"/>
    <w:rsid w:val="63860BC4"/>
    <w:rsid w:val="63E63410"/>
    <w:rsid w:val="6415761E"/>
    <w:rsid w:val="6770751A"/>
    <w:rsid w:val="67D57A24"/>
    <w:rsid w:val="6A277907"/>
    <w:rsid w:val="6BE81CEE"/>
    <w:rsid w:val="6E181A8F"/>
    <w:rsid w:val="77B77146"/>
    <w:rsid w:val="785A14B9"/>
    <w:rsid w:val="78D21BEB"/>
    <w:rsid w:val="7A5416BE"/>
    <w:rsid w:val="7F5D2D2F"/>
    <w:rsid w:val="7FD5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页眉 Char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Char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批注框文本 Char"/>
    <w:basedOn w:val="9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神州网信技术有限公司</Company>
  <Pages>2</Pages>
  <Words>613</Words>
  <Characters>702</Characters>
  <Lines>4</Lines>
  <Paragraphs>1</Paragraphs>
  <TotalTime>16</TotalTime>
  <ScaleCrop>false</ScaleCrop>
  <LinksUpToDate>false</LinksUpToDate>
  <CharactersWithSpaces>719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2025-02-28T04:46:00Z</dcterms:created>
  <dc:creator>fengjuan</dc:creator>
  <cp:lastModifiedBy>田凤娟</cp:lastModifiedBy>
  <dcterms:modified xsi:type="dcterms:W3CDTF">2025-10-14T00:48:57Z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0ADAF4ABEB59401FB2EF0C8030074A6C_13</vt:lpwstr>
  </property>
  <property fmtid="{D5CDD505-2E9C-101B-9397-08002B2CF9AE}" pid="4" name="KSOTemplateDocerSaveRecord">
    <vt:lpwstr>eyJoZGlkIjoiYmRiMTIyNzE4NTRlMjgxMGYzYzlkNDc4OWFlZjEyNDMiLCJ1c2VySWQiOiIyNTQxMzc3ODgifQ==</vt:lpwstr>
  </property>
</Properties>
</file>