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B5FDA">
      <w:pPr>
        <w:keepNext/>
        <w:keepLines/>
        <w:spacing w:after="0" w:line="240" w:lineRule="auto"/>
        <w:jc w:val="center"/>
        <w:rPr>
          <w:rFonts w:ascii="文鼎大标宋简" w:eastAsia="文鼎大标宋简" w:cs="Times New Roman"/>
          <w:b/>
          <w:bCs/>
          <w:color w:val="auto"/>
          <w:kern w:val="2"/>
          <w:sz w:val="36"/>
          <w:szCs w:val="28"/>
          <w:lang w:val="en-US"/>
        </w:rPr>
      </w:pPr>
      <w:r>
        <w:rPr>
          <w:rFonts w:ascii="文鼎大标宋简" w:eastAsia="文鼎大标宋简" w:cs="Times New Roman"/>
          <w:b/>
          <w:bCs/>
          <w:color w:val="auto"/>
          <w:kern w:val="2"/>
          <w:sz w:val="36"/>
          <w:szCs w:val="28"/>
          <w:lang w:val="en-US"/>
        </w:rPr>
        <w:t>北京邮电大学《计算机网络》课程实验报告</w:t>
      </w:r>
    </w:p>
    <w:tbl>
      <w:tblPr>
        <w:tblStyle w:val="32"/>
        <w:tblW w:w="91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260"/>
        <w:gridCol w:w="1260"/>
        <w:gridCol w:w="540"/>
        <w:gridCol w:w="1800"/>
        <w:gridCol w:w="1260"/>
        <w:gridCol w:w="1800"/>
      </w:tblGrid>
      <w:tr w14:paraId="0B9A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1" w:hRule="atLeast"/>
          <w:tblHeader/>
        </w:trPr>
        <w:tc>
          <w:tcPr>
            <w:tcW w:w="1260" w:type="dxa"/>
            <w:tcBorders>
              <w:top w:val="single" w:color="auto" w:sz="4" w:space="0"/>
              <w:left w:val="single" w:color="auto" w:sz="4" w:space="0"/>
              <w:bottom w:val="single" w:color="auto" w:sz="4" w:space="0"/>
              <w:right w:val="single" w:color="auto" w:sz="4" w:space="0"/>
            </w:tcBorders>
            <w:vAlign w:val="center"/>
          </w:tcPr>
          <w:p w14:paraId="7F29216E">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实验</w:t>
            </w:r>
          </w:p>
          <w:p w14:paraId="67F4873F">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名称</w:t>
            </w:r>
          </w:p>
        </w:tc>
        <w:tc>
          <w:tcPr>
            <w:tcW w:w="2520" w:type="dxa"/>
            <w:gridSpan w:val="2"/>
            <w:tcBorders>
              <w:top w:val="single" w:color="auto" w:sz="4" w:space="0"/>
              <w:left w:val="single" w:color="auto" w:sz="4" w:space="0"/>
              <w:bottom w:val="single" w:color="auto" w:sz="4" w:space="0"/>
              <w:right w:val="single" w:color="auto" w:sz="4" w:space="0"/>
            </w:tcBorders>
            <w:vAlign w:val="center"/>
          </w:tcPr>
          <w:p w14:paraId="2AF579B1">
            <w:pPr>
              <w:keepNext/>
              <w:keepLines/>
              <w:spacing w:before="0" w:after="0" w:line="250" w:lineRule="auto"/>
              <w:jc w:val="center"/>
              <w:rPr>
                <w:rFonts w:ascii="KaiTi_GB2312" w:eastAsia="KaiTi_GB2312" w:cs="Times New Roman"/>
                <w:b/>
                <w:bCs/>
                <w:color w:val="auto"/>
                <w:kern w:val="2"/>
                <w:sz w:val="24"/>
                <w:szCs w:val="24"/>
                <w:lang w:val="en-US"/>
              </w:rPr>
            </w:pPr>
            <w:r>
              <w:rPr>
                <w:rFonts w:ascii="KaiTi_GB2312" w:hAnsi="Times New Roman" w:eastAsia="KaiTi_GB2312" w:cs="Times New Roman"/>
                <w:b/>
                <w:color w:val="auto"/>
                <w:kern w:val="2"/>
                <w:sz w:val="18"/>
                <w:szCs w:val="24"/>
                <w:lang w:val="en-US"/>
              </w:rPr>
              <w:t>数据链路层滑动窗口协议的设计与实现</w:t>
            </w:r>
          </w:p>
        </w:tc>
        <w:tc>
          <w:tcPr>
            <w:tcW w:w="540" w:type="dxa"/>
            <w:tcBorders>
              <w:top w:val="single" w:color="auto" w:sz="4" w:space="0"/>
              <w:left w:val="single" w:color="auto" w:sz="4" w:space="0"/>
              <w:bottom w:val="single" w:color="auto" w:sz="4" w:space="0"/>
              <w:right w:val="single" w:color="auto" w:sz="4" w:space="0"/>
            </w:tcBorders>
            <w:vAlign w:val="center"/>
          </w:tcPr>
          <w:p w14:paraId="264A542B">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学 院</w:t>
            </w:r>
          </w:p>
        </w:tc>
        <w:tc>
          <w:tcPr>
            <w:tcW w:w="1800" w:type="dxa"/>
            <w:tcBorders>
              <w:top w:val="single" w:color="auto" w:sz="4" w:space="0"/>
              <w:left w:val="single" w:color="auto" w:sz="4" w:space="0"/>
              <w:bottom w:val="single" w:color="auto" w:sz="4" w:space="0"/>
              <w:right w:val="single" w:color="auto" w:sz="4" w:space="0"/>
            </w:tcBorders>
            <w:vAlign w:val="center"/>
          </w:tcPr>
          <w:p w14:paraId="0C8BB96F">
            <w:pPr>
              <w:keepNext/>
              <w:keepLines/>
              <w:spacing w:before="0" w:after="0" w:line="250" w:lineRule="auto"/>
              <w:jc w:val="center"/>
              <w:rPr>
                <w:rFonts w:ascii="KaiTi_GB2312" w:eastAsia="KaiTi_GB2312" w:cs="Times New Roman"/>
                <w:bCs/>
                <w:color w:val="auto"/>
                <w:kern w:val="2"/>
                <w:sz w:val="24"/>
                <w:szCs w:val="24"/>
                <w:lang w:val="en-US"/>
              </w:rPr>
            </w:pPr>
            <w:r>
              <w:rPr>
                <w:rFonts w:ascii="KaiTi_GB2312" w:eastAsia="KaiTi_GB2312" w:cs="Times New Roman"/>
                <w:b/>
                <w:bCs/>
                <w:color w:val="auto"/>
                <w:kern w:val="2"/>
                <w:sz w:val="18"/>
                <w:szCs w:val="24"/>
                <w:lang w:val="en-US"/>
              </w:rPr>
              <w:t>计算机</w:t>
            </w:r>
          </w:p>
        </w:tc>
        <w:tc>
          <w:tcPr>
            <w:tcW w:w="1260" w:type="dxa"/>
            <w:tcBorders>
              <w:top w:val="single" w:color="auto" w:sz="4" w:space="0"/>
              <w:left w:val="single" w:color="auto" w:sz="4" w:space="0"/>
              <w:bottom w:val="single" w:color="auto" w:sz="4" w:space="0"/>
              <w:right w:val="single" w:color="auto" w:sz="4" w:space="0"/>
            </w:tcBorders>
            <w:vAlign w:val="center"/>
          </w:tcPr>
          <w:p w14:paraId="6755998F">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指导教师</w:t>
            </w:r>
          </w:p>
        </w:tc>
        <w:tc>
          <w:tcPr>
            <w:tcW w:w="1800" w:type="dxa"/>
            <w:tcBorders>
              <w:top w:val="single" w:color="auto" w:sz="4" w:space="0"/>
              <w:left w:val="single" w:color="auto" w:sz="4" w:space="0"/>
              <w:bottom w:val="single" w:color="auto" w:sz="4" w:space="0"/>
              <w:right w:val="single" w:color="auto" w:sz="4" w:space="0"/>
            </w:tcBorders>
            <w:vAlign w:val="center"/>
          </w:tcPr>
          <w:p w14:paraId="59F0F2AB">
            <w:pPr>
              <w:keepNext/>
              <w:keepLines/>
              <w:spacing w:before="0" w:after="0" w:line="250" w:lineRule="auto"/>
              <w:jc w:val="center"/>
              <w:rPr>
                <w:rFonts w:ascii="KaiTi_GB2312" w:eastAsia="KaiTi_GB2312" w:cs="Times New Roman"/>
                <w:bCs/>
                <w:color w:val="auto"/>
                <w:kern w:val="2"/>
                <w:sz w:val="24"/>
                <w:szCs w:val="24"/>
                <w:lang w:val="en-US"/>
              </w:rPr>
            </w:pPr>
            <w:r>
              <w:rPr>
                <w:rFonts w:ascii="KaiTi_GB2312" w:eastAsia="KaiTi_GB2312" w:cs="Times New Roman"/>
                <w:b/>
                <w:bCs/>
                <w:color w:val="auto"/>
                <w:kern w:val="2"/>
                <w:sz w:val="18"/>
                <w:szCs w:val="24"/>
                <w:lang w:val="en-US"/>
              </w:rPr>
              <w:t>张雪松</w:t>
            </w:r>
          </w:p>
        </w:tc>
      </w:tr>
      <w:tr w14:paraId="59FF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trPr>
        <w:tc>
          <w:tcPr>
            <w:tcW w:w="1260" w:type="dxa"/>
            <w:tcBorders>
              <w:top w:val="single" w:color="auto" w:sz="4" w:space="0"/>
              <w:left w:val="single" w:color="auto" w:sz="4" w:space="0"/>
              <w:bottom w:val="single" w:color="auto" w:sz="4" w:space="0"/>
              <w:right w:val="single" w:color="auto" w:sz="4" w:space="0"/>
            </w:tcBorders>
            <w:vAlign w:val="center"/>
          </w:tcPr>
          <w:p w14:paraId="3BF9D18D">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班 级</w:t>
            </w:r>
          </w:p>
        </w:tc>
        <w:tc>
          <w:tcPr>
            <w:tcW w:w="1260" w:type="dxa"/>
            <w:tcBorders>
              <w:top w:val="single" w:color="auto" w:sz="4" w:space="0"/>
              <w:left w:val="single" w:color="auto" w:sz="4" w:space="0"/>
              <w:bottom w:val="single" w:color="auto" w:sz="4" w:space="0"/>
              <w:right w:val="single" w:color="auto" w:sz="4" w:space="0"/>
            </w:tcBorders>
            <w:vAlign w:val="center"/>
          </w:tcPr>
          <w:p w14:paraId="79E8D6C0">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班内序号</w:t>
            </w:r>
          </w:p>
        </w:tc>
        <w:tc>
          <w:tcPr>
            <w:tcW w:w="1800" w:type="dxa"/>
            <w:gridSpan w:val="2"/>
            <w:tcBorders>
              <w:top w:val="single" w:color="auto" w:sz="4" w:space="0"/>
              <w:left w:val="single" w:color="auto" w:sz="4" w:space="0"/>
              <w:bottom w:val="single" w:color="auto" w:sz="4" w:space="0"/>
              <w:right w:val="single" w:color="auto" w:sz="4" w:space="0"/>
            </w:tcBorders>
            <w:vAlign w:val="center"/>
          </w:tcPr>
          <w:p w14:paraId="74837D5B">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学 号</w:t>
            </w:r>
          </w:p>
        </w:tc>
        <w:tc>
          <w:tcPr>
            <w:tcW w:w="1800" w:type="dxa"/>
            <w:tcBorders>
              <w:top w:val="single" w:color="auto" w:sz="4" w:space="0"/>
              <w:left w:val="single" w:color="auto" w:sz="4" w:space="0"/>
              <w:bottom w:val="single" w:color="auto" w:sz="4" w:space="0"/>
              <w:right w:val="single" w:color="auto" w:sz="4" w:space="0"/>
            </w:tcBorders>
            <w:vAlign w:val="center"/>
          </w:tcPr>
          <w:p w14:paraId="736D04C4">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学生姓名</w:t>
            </w:r>
          </w:p>
        </w:tc>
        <w:tc>
          <w:tcPr>
            <w:tcW w:w="3060" w:type="dxa"/>
            <w:gridSpan w:val="2"/>
            <w:tcBorders>
              <w:top w:val="single" w:color="auto" w:sz="4" w:space="0"/>
              <w:left w:val="single" w:color="auto" w:sz="4" w:space="0"/>
              <w:bottom w:val="single" w:color="auto" w:sz="4" w:space="0"/>
              <w:right w:val="single" w:color="auto" w:sz="4" w:space="0"/>
            </w:tcBorders>
            <w:vAlign w:val="center"/>
          </w:tcPr>
          <w:p w14:paraId="385CC505">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成绩</w:t>
            </w:r>
          </w:p>
        </w:tc>
      </w:tr>
      <w:tr w14:paraId="2A1D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6" w:hRule="atLeast"/>
        </w:trPr>
        <w:tc>
          <w:tcPr>
            <w:tcW w:w="1260" w:type="dxa"/>
            <w:tcBorders>
              <w:top w:val="single" w:color="auto" w:sz="4" w:space="0"/>
              <w:left w:val="single" w:color="auto" w:sz="4" w:space="0"/>
              <w:bottom w:val="single" w:color="auto" w:sz="4" w:space="0"/>
              <w:right w:val="single" w:color="auto" w:sz="4" w:space="0"/>
            </w:tcBorders>
            <w:vAlign w:val="center"/>
          </w:tcPr>
          <w:p w14:paraId="2C95C665">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2024211308</w:t>
            </w:r>
          </w:p>
        </w:tc>
        <w:tc>
          <w:tcPr>
            <w:tcW w:w="1260" w:type="dxa"/>
            <w:tcBorders>
              <w:top w:val="single" w:color="auto" w:sz="4" w:space="0"/>
              <w:left w:val="single" w:color="auto" w:sz="4" w:space="0"/>
              <w:bottom w:val="single" w:color="auto" w:sz="4" w:space="0"/>
              <w:right w:val="single" w:color="auto" w:sz="4" w:space="0"/>
            </w:tcBorders>
            <w:vAlign w:val="center"/>
          </w:tcPr>
          <w:p w14:paraId="08E8DF98">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1</w:t>
            </w:r>
          </w:p>
        </w:tc>
        <w:tc>
          <w:tcPr>
            <w:tcW w:w="1800" w:type="dxa"/>
            <w:gridSpan w:val="2"/>
            <w:tcBorders>
              <w:top w:val="single" w:color="auto" w:sz="4" w:space="0"/>
              <w:left w:val="single" w:color="auto" w:sz="4" w:space="0"/>
              <w:bottom w:val="single" w:color="auto" w:sz="4" w:space="0"/>
              <w:right w:val="single" w:color="auto" w:sz="4" w:space="0"/>
            </w:tcBorders>
            <w:vAlign w:val="center"/>
          </w:tcPr>
          <w:p w14:paraId="68D687F5">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2024211129</w:t>
            </w:r>
          </w:p>
        </w:tc>
        <w:tc>
          <w:tcPr>
            <w:tcW w:w="1800" w:type="dxa"/>
            <w:tcBorders>
              <w:top w:val="single" w:color="auto" w:sz="4" w:space="0"/>
              <w:left w:val="single" w:color="auto" w:sz="4" w:space="0"/>
              <w:bottom w:val="single" w:color="auto" w:sz="4" w:space="0"/>
              <w:right w:val="single" w:color="auto" w:sz="4" w:space="0"/>
            </w:tcBorders>
            <w:vAlign w:val="center"/>
          </w:tcPr>
          <w:p w14:paraId="092AB59F">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安宇辰</w:t>
            </w:r>
          </w:p>
        </w:tc>
        <w:tc>
          <w:tcPr>
            <w:tcW w:w="3060" w:type="dxa"/>
            <w:gridSpan w:val="2"/>
            <w:tcBorders>
              <w:top w:val="single" w:color="auto" w:sz="4" w:space="0"/>
              <w:left w:val="single" w:color="auto" w:sz="4" w:space="0"/>
              <w:bottom w:val="single" w:color="auto" w:sz="4" w:space="0"/>
              <w:right w:val="single" w:color="auto" w:sz="4" w:space="0"/>
            </w:tcBorders>
            <w:vAlign w:val="center"/>
          </w:tcPr>
          <w:p w14:paraId="468652A7">
            <w:pPr>
              <w:keepNext/>
              <w:keepLines/>
              <w:spacing w:before="0" w:after="0" w:line="250" w:lineRule="auto"/>
              <w:jc w:val="center"/>
              <w:rPr>
                <w:rFonts w:ascii="幼圆" w:eastAsia="幼圆" w:cs="Times New Roman"/>
                <w:b/>
                <w:bCs/>
                <w:color w:val="auto"/>
                <w:kern w:val="2"/>
                <w:sz w:val="24"/>
                <w:szCs w:val="24"/>
                <w:lang w:val="en-US"/>
              </w:rPr>
            </w:pPr>
          </w:p>
        </w:tc>
      </w:tr>
      <w:tr w14:paraId="3841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3" w:hRule="atLeast"/>
        </w:trPr>
        <w:tc>
          <w:tcPr>
            <w:tcW w:w="1260" w:type="dxa"/>
            <w:tcBorders>
              <w:top w:val="single" w:color="auto" w:sz="4" w:space="0"/>
              <w:left w:val="single" w:color="auto" w:sz="4" w:space="0"/>
              <w:bottom w:val="single" w:color="auto" w:sz="4" w:space="0"/>
              <w:right w:val="single" w:color="auto" w:sz="4" w:space="0"/>
            </w:tcBorders>
            <w:vAlign w:val="center"/>
          </w:tcPr>
          <w:p w14:paraId="4F56CC92">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2024211308</w:t>
            </w:r>
          </w:p>
        </w:tc>
        <w:tc>
          <w:tcPr>
            <w:tcW w:w="1260" w:type="dxa"/>
            <w:tcBorders>
              <w:top w:val="single" w:color="auto" w:sz="4" w:space="0"/>
              <w:left w:val="single" w:color="auto" w:sz="4" w:space="0"/>
              <w:bottom w:val="single" w:color="auto" w:sz="4" w:space="0"/>
              <w:right w:val="single" w:color="auto" w:sz="4" w:space="0"/>
            </w:tcBorders>
            <w:vAlign w:val="center"/>
          </w:tcPr>
          <w:p w14:paraId="4FF2D8FA">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11</w:t>
            </w:r>
          </w:p>
        </w:tc>
        <w:tc>
          <w:tcPr>
            <w:tcW w:w="1800" w:type="dxa"/>
            <w:gridSpan w:val="2"/>
            <w:tcBorders>
              <w:top w:val="single" w:color="auto" w:sz="4" w:space="0"/>
              <w:left w:val="single" w:color="auto" w:sz="4" w:space="0"/>
              <w:bottom w:val="single" w:color="auto" w:sz="4" w:space="0"/>
              <w:right w:val="single" w:color="auto" w:sz="4" w:space="0"/>
            </w:tcBorders>
            <w:vAlign w:val="center"/>
          </w:tcPr>
          <w:p w14:paraId="327AC3CA">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2024211139</w:t>
            </w:r>
          </w:p>
        </w:tc>
        <w:tc>
          <w:tcPr>
            <w:tcW w:w="1800" w:type="dxa"/>
            <w:tcBorders>
              <w:top w:val="single" w:color="auto" w:sz="4" w:space="0"/>
              <w:left w:val="single" w:color="auto" w:sz="4" w:space="0"/>
              <w:bottom w:val="single" w:color="auto" w:sz="4" w:space="0"/>
              <w:right w:val="single" w:color="auto" w:sz="4" w:space="0"/>
            </w:tcBorders>
            <w:vAlign w:val="center"/>
          </w:tcPr>
          <w:p w14:paraId="2AB5F579">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杨龙驹</w:t>
            </w:r>
          </w:p>
        </w:tc>
        <w:tc>
          <w:tcPr>
            <w:tcW w:w="3060" w:type="dxa"/>
            <w:gridSpan w:val="2"/>
            <w:tcBorders>
              <w:top w:val="single" w:color="auto" w:sz="4" w:space="0"/>
              <w:left w:val="single" w:color="auto" w:sz="4" w:space="0"/>
              <w:bottom w:val="single" w:color="auto" w:sz="4" w:space="0"/>
              <w:right w:val="single" w:color="auto" w:sz="4" w:space="0"/>
            </w:tcBorders>
            <w:vAlign w:val="center"/>
          </w:tcPr>
          <w:p w14:paraId="2196FBAD">
            <w:pPr>
              <w:keepNext/>
              <w:keepLines/>
              <w:spacing w:before="0" w:after="0" w:line="250" w:lineRule="auto"/>
              <w:jc w:val="center"/>
              <w:rPr>
                <w:rFonts w:ascii="幼圆" w:eastAsia="幼圆" w:cs="Times New Roman"/>
                <w:b/>
                <w:bCs/>
                <w:color w:val="auto"/>
                <w:kern w:val="2"/>
                <w:sz w:val="24"/>
                <w:szCs w:val="24"/>
                <w:lang w:val="en-US"/>
              </w:rPr>
            </w:pPr>
          </w:p>
        </w:tc>
      </w:tr>
      <w:tr w14:paraId="5F6A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1260" w:type="dxa"/>
            <w:tcBorders>
              <w:top w:val="single" w:color="auto" w:sz="4" w:space="0"/>
              <w:left w:val="single" w:color="auto" w:sz="4" w:space="0"/>
              <w:bottom w:val="single" w:color="auto" w:sz="4" w:space="0"/>
              <w:right w:val="single" w:color="auto" w:sz="4" w:space="0"/>
            </w:tcBorders>
            <w:vAlign w:val="center"/>
          </w:tcPr>
          <w:p w14:paraId="501770AF">
            <w:pPr>
              <w:keepNext/>
              <w:keepLines/>
              <w:spacing w:before="0" w:after="0" w:line="250" w:lineRule="auto"/>
              <w:jc w:val="center"/>
              <w:rPr>
                <w:rFonts w:ascii="幼圆" w:eastAsia="幼圆" w:cs="Times New Roman"/>
                <w:b/>
                <w:bCs/>
                <w:color w:val="auto"/>
                <w:kern w:val="2"/>
                <w:sz w:val="24"/>
                <w:szCs w:val="24"/>
                <w:lang w:val="en-US"/>
              </w:rPr>
            </w:pPr>
          </w:p>
        </w:tc>
        <w:tc>
          <w:tcPr>
            <w:tcW w:w="1260" w:type="dxa"/>
            <w:tcBorders>
              <w:top w:val="single" w:color="auto" w:sz="4" w:space="0"/>
              <w:left w:val="single" w:color="auto" w:sz="4" w:space="0"/>
              <w:bottom w:val="single" w:color="auto" w:sz="4" w:space="0"/>
              <w:right w:val="single" w:color="auto" w:sz="4" w:space="0"/>
            </w:tcBorders>
            <w:vAlign w:val="center"/>
          </w:tcPr>
          <w:p w14:paraId="2E4AD88B">
            <w:pPr>
              <w:keepNext/>
              <w:keepLines/>
              <w:spacing w:before="0" w:after="0" w:line="250" w:lineRule="auto"/>
              <w:jc w:val="center"/>
              <w:rPr>
                <w:rFonts w:ascii="幼圆" w:eastAsia="幼圆" w:cs="Times New Roman"/>
                <w:b/>
                <w:bCs/>
                <w:color w:val="auto"/>
                <w:kern w:val="2"/>
                <w:sz w:val="24"/>
                <w:szCs w:val="24"/>
                <w:lang w:val="en-US"/>
              </w:rPr>
            </w:pPr>
          </w:p>
        </w:tc>
        <w:tc>
          <w:tcPr>
            <w:tcW w:w="1800" w:type="dxa"/>
            <w:gridSpan w:val="2"/>
            <w:tcBorders>
              <w:top w:val="single" w:color="auto" w:sz="4" w:space="0"/>
              <w:left w:val="single" w:color="auto" w:sz="4" w:space="0"/>
              <w:bottom w:val="single" w:color="auto" w:sz="4" w:space="0"/>
              <w:right w:val="single" w:color="auto" w:sz="4" w:space="0"/>
            </w:tcBorders>
            <w:vAlign w:val="center"/>
          </w:tcPr>
          <w:p w14:paraId="086226B7">
            <w:pPr>
              <w:keepNext/>
              <w:keepLines/>
              <w:spacing w:before="0" w:after="0" w:line="250" w:lineRule="auto"/>
              <w:jc w:val="center"/>
              <w:rPr>
                <w:rFonts w:ascii="幼圆" w:eastAsia="幼圆" w:cs="Times New Roman"/>
                <w:b/>
                <w:bCs/>
                <w:color w:val="auto"/>
                <w:kern w:val="2"/>
                <w:sz w:val="24"/>
                <w:szCs w:val="24"/>
                <w:lang w:val="en-US"/>
              </w:rPr>
            </w:pPr>
          </w:p>
        </w:tc>
        <w:tc>
          <w:tcPr>
            <w:tcW w:w="1800" w:type="dxa"/>
            <w:tcBorders>
              <w:top w:val="single" w:color="auto" w:sz="4" w:space="0"/>
              <w:left w:val="single" w:color="auto" w:sz="4" w:space="0"/>
              <w:bottom w:val="single" w:color="auto" w:sz="4" w:space="0"/>
              <w:right w:val="single" w:color="auto" w:sz="4" w:space="0"/>
            </w:tcBorders>
            <w:vAlign w:val="center"/>
          </w:tcPr>
          <w:p w14:paraId="3873E245">
            <w:pPr>
              <w:keepNext/>
              <w:keepLines/>
              <w:spacing w:before="0" w:after="0" w:line="250" w:lineRule="auto"/>
              <w:jc w:val="center"/>
              <w:rPr>
                <w:rFonts w:ascii="幼圆" w:eastAsia="幼圆" w:cs="Times New Roman"/>
                <w:b/>
                <w:bCs/>
                <w:color w:val="auto"/>
                <w:kern w:val="2"/>
                <w:sz w:val="24"/>
                <w:szCs w:val="24"/>
                <w:lang w:val="en-US"/>
              </w:rPr>
            </w:pPr>
          </w:p>
        </w:tc>
        <w:tc>
          <w:tcPr>
            <w:tcW w:w="3060" w:type="dxa"/>
            <w:gridSpan w:val="2"/>
            <w:tcBorders>
              <w:top w:val="single" w:color="auto" w:sz="4" w:space="0"/>
              <w:left w:val="single" w:color="auto" w:sz="4" w:space="0"/>
              <w:bottom w:val="single" w:color="auto" w:sz="4" w:space="0"/>
              <w:right w:val="single" w:color="auto" w:sz="4" w:space="0"/>
            </w:tcBorders>
            <w:vAlign w:val="center"/>
          </w:tcPr>
          <w:p w14:paraId="50BC35DA">
            <w:pPr>
              <w:keepNext/>
              <w:keepLines/>
              <w:spacing w:before="0" w:after="0" w:line="250" w:lineRule="auto"/>
              <w:jc w:val="center"/>
              <w:rPr>
                <w:rFonts w:ascii="幼圆" w:eastAsia="幼圆" w:cs="Times New Roman"/>
                <w:b/>
                <w:bCs/>
                <w:color w:val="auto"/>
                <w:kern w:val="2"/>
                <w:sz w:val="24"/>
                <w:szCs w:val="24"/>
                <w:lang w:val="en-US"/>
              </w:rPr>
            </w:pPr>
          </w:p>
        </w:tc>
      </w:tr>
      <w:tr w14:paraId="36CA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6" w:hRule="atLeast"/>
        </w:trPr>
        <w:tc>
          <w:tcPr>
            <w:tcW w:w="1260" w:type="dxa"/>
            <w:tcBorders>
              <w:top w:val="single" w:color="auto" w:sz="4" w:space="0"/>
              <w:left w:val="single" w:color="auto" w:sz="4" w:space="0"/>
              <w:bottom w:val="single" w:color="auto" w:sz="4" w:space="0"/>
              <w:right w:val="single" w:color="auto" w:sz="4" w:space="0"/>
            </w:tcBorders>
            <w:vAlign w:val="center"/>
          </w:tcPr>
          <w:p w14:paraId="1CC669C2">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实</w:t>
            </w:r>
          </w:p>
          <w:p w14:paraId="02D3E928">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验</w:t>
            </w:r>
          </w:p>
          <w:p w14:paraId="16A4676B">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内</w:t>
            </w:r>
          </w:p>
          <w:p w14:paraId="3C203D14">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容</w:t>
            </w:r>
          </w:p>
        </w:tc>
        <w:tc>
          <w:tcPr>
            <w:tcW w:w="7920" w:type="dxa"/>
            <w:gridSpan w:val="6"/>
            <w:tcBorders>
              <w:top w:val="single" w:color="auto" w:sz="4" w:space="0"/>
              <w:left w:val="single" w:color="auto" w:sz="4" w:space="0"/>
              <w:bottom w:val="single" w:color="auto" w:sz="4" w:space="0"/>
              <w:right w:val="single" w:color="auto" w:sz="4" w:space="0"/>
            </w:tcBorders>
            <w:vAlign w:val="center"/>
          </w:tcPr>
          <w:p w14:paraId="3BD40481">
            <w:pPr>
              <w:keepNext/>
              <w:keepLines/>
              <w:widowControl w:val="0"/>
              <w:spacing w:before="0" w:after="0" w:line="250" w:lineRule="auto"/>
              <w:ind w:firstLine="360" w:firstLineChars="200"/>
              <w:jc w:val="left"/>
              <w:rPr>
                <w:rFonts w:ascii="Times New Roman" w:hAnsi="Times New Roman" w:eastAsia="KaiTi_GB2312" w:cs="Times New Roman"/>
                <w:kern w:val="2"/>
                <w:sz w:val="24"/>
                <w:szCs w:val="24"/>
              </w:rPr>
            </w:pPr>
            <w:r>
              <w:rPr>
                <w:rFonts w:eastAsia="KaiTi_GB2312"/>
                <w:kern w:val="2"/>
                <w:sz w:val="18"/>
                <w:szCs w:val="24"/>
              </w:rPr>
              <w:t>本次实验选用的滑动窗口协议为选择重传协议，</w:t>
            </w:r>
            <w:r>
              <w:rPr>
                <w:rFonts w:eastAsia="KaiTi_GB2312" w:cs="Times New Roman"/>
                <w:kern w:val="2"/>
                <w:sz w:val="18"/>
                <w:szCs w:val="24"/>
              </w:rPr>
              <w:t>利用所学数据链路层原理，自行设计一个滑动窗口协议，在仿真环境下编程实现有噪音信道环境下两站点之间无差错双工通信。信道模型为8000bps全双工卫星信道，信道传播时延270毫秒，信道误码率为10</w:t>
            </w:r>
            <w:r>
              <w:rPr>
                <w:rFonts w:eastAsia="KaiTi_GB2312" w:cs="Times New Roman"/>
                <w:kern w:val="2"/>
                <w:sz w:val="18"/>
                <w:szCs w:val="24"/>
                <w:vertAlign w:val="superscript"/>
              </w:rPr>
              <w:t>-5</w:t>
            </w:r>
            <w:r>
              <w:rPr>
                <w:rFonts w:eastAsia="KaiTi_GB2312" w:cs="Times New Roman"/>
                <w:kern w:val="2"/>
                <w:sz w:val="18"/>
                <w:szCs w:val="24"/>
              </w:rPr>
              <w:t>，信道提供帧传输服务，网络层分组长度固定为256字节。</w:t>
            </w:r>
          </w:p>
          <w:p w14:paraId="4FBD9357">
            <w:pPr>
              <w:keepNext/>
              <w:keepLines/>
              <w:spacing w:before="0" w:after="0" w:line="250" w:lineRule="auto"/>
              <w:jc w:val="left"/>
              <w:rPr>
                <w:rFonts w:ascii="幼圆" w:eastAsia="幼圆" w:cs="Times New Roman"/>
                <w:color w:val="auto"/>
                <w:kern w:val="2"/>
                <w:sz w:val="18"/>
                <w:szCs w:val="18"/>
                <w:lang w:val="en-US"/>
              </w:rPr>
            </w:pPr>
            <w:r>
              <w:rPr>
                <w:rFonts w:ascii="Times New Roman" w:hAnsi="Times New Roman" w:eastAsia="KaiTi_GB2312" w:cs="Times New Roman"/>
                <w:color w:val="auto"/>
                <w:kern w:val="2"/>
                <w:sz w:val="18"/>
                <w:szCs w:val="24"/>
                <w:lang w:val="en-US"/>
              </w:rPr>
              <w:t xml:space="preserve">    本次实验选用的滑动窗口协议为选择重传协议，并且使用了NAK通知机制。</w:t>
            </w:r>
          </w:p>
        </w:tc>
      </w:tr>
      <w:tr w14:paraId="4850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90" w:hRule="atLeast"/>
        </w:trPr>
        <w:tc>
          <w:tcPr>
            <w:tcW w:w="1260" w:type="dxa"/>
            <w:tcBorders>
              <w:top w:val="single" w:color="auto" w:sz="4" w:space="0"/>
              <w:left w:val="single" w:color="auto" w:sz="4" w:space="0"/>
              <w:bottom w:val="single" w:color="auto" w:sz="4" w:space="0"/>
              <w:right w:val="single" w:color="auto" w:sz="4" w:space="0"/>
            </w:tcBorders>
            <w:vAlign w:val="center"/>
          </w:tcPr>
          <w:p w14:paraId="0CC1649F">
            <w:pPr>
              <w:keepNext/>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学生实验报告</w:t>
            </w:r>
          </w:p>
        </w:tc>
        <w:tc>
          <w:tcPr>
            <w:tcW w:w="7920" w:type="dxa"/>
            <w:gridSpan w:val="6"/>
            <w:tcBorders>
              <w:top w:val="single" w:color="auto" w:sz="4" w:space="0"/>
              <w:left w:val="single" w:color="auto" w:sz="4" w:space="0"/>
              <w:bottom w:val="single" w:color="auto" w:sz="4" w:space="0"/>
              <w:right w:val="single" w:color="auto" w:sz="4" w:space="0"/>
            </w:tcBorders>
            <w:vAlign w:val="center"/>
          </w:tcPr>
          <w:p w14:paraId="723DCF8C">
            <w:pPr>
              <w:keepNext/>
              <w:keepLines/>
              <w:spacing w:before="0" w:after="0" w:line="250" w:lineRule="auto"/>
              <w:jc w:val="center"/>
              <w:rPr>
                <w:rFonts w:ascii="幼圆" w:eastAsia="幼圆" w:cs="Times New Roman"/>
                <w:color w:val="auto"/>
                <w:kern w:val="2"/>
                <w:sz w:val="24"/>
                <w:szCs w:val="24"/>
                <w:lang w:val="en-US"/>
              </w:rPr>
            </w:pPr>
            <w:r>
              <w:rPr>
                <w:rFonts w:ascii="幼圆" w:eastAsia="幼圆" w:cs="Times New Roman"/>
                <w:color w:val="auto"/>
                <w:spacing w:val="-8"/>
                <w:w w:val="90"/>
                <w:kern w:val="2"/>
                <w:sz w:val="18"/>
                <w:szCs w:val="24"/>
                <w:lang w:val="en-US"/>
              </w:rPr>
              <w:t>（详见“实验报告和源程序”册）</w:t>
            </w:r>
          </w:p>
        </w:tc>
      </w:tr>
      <w:tr w14:paraId="5FB1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3" w:hRule="atLeast"/>
        </w:trPr>
        <w:tc>
          <w:tcPr>
            <w:tcW w:w="1260" w:type="dxa"/>
            <w:tcBorders>
              <w:top w:val="single" w:color="auto" w:sz="4" w:space="0"/>
              <w:left w:val="single" w:color="auto" w:sz="4" w:space="0"/>
              <w:bottom w:val="single" w:color="auto" w:sz="4" w:space="0"/>
              <w:right w:val="single" w:color="auto" w:sz="4" w:space="0"/>
            </w:tcBorders>
            <w:vAlign w:val="center"/>
          </w:tcPr>
          <w:p w14:paraId="43DC31FA">
            <w:pPr>
              <w:keepNext w:val="0"/>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课</w:t>
            </w:r>
          </w:p>
          <w:p w14:paraId="71760BE6">
            <w:pPr>
              <w:keepNext w:val="0"/>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程</w:t>
            </w:r>
          </w:p>
          <w:p w14:paraId="58B36CB7">
            <w:pPr>
              <w:keepNext w:val="0"/>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设</w:t>
            </w:r>
          </w:p>
          <w:p w14:paraId="765E938D">
            <w:pPr>
              <w:keepNext w:val="0"/>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计</w:t>
            </w:r>
          </w:p>
          <w:p w14:paraId="254F77B8">
            <w:pPr>
              <w:keepNext w:val="0"/>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成</w:t>
            </w:r>
          </w:p>
          <w:p w14:paraId="74B08C1B">
            <w:pPr>
              <w:keepNext w:val="0"/>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绩</w:t>
            </w:r>
          </w:p>
          <w:p w14:paraId="33FBE5D7">
            <w:pPr>
              <w:keepNext w:val="0"/>
              <w:keepLines/>
              <w:spacing w:before="0" w:after="0" w:line="250" w:lineRule="auto"/>
              <w:jc w:val="center"/>
              <w:rPr>
                <w:rFonts w:ascii="幼圆" w:eastAsia="幼圆" w:cs="Times New Roman"/>
                <w:b/>
                <w:bCs/>
                <w:color w:val="auto"/>
                <w:kern w:val="2"/>
                <w:sz w:val="24"/>
                <w:szCs w:val="24"/>
                <w:lang w:val="en-US"/>
              </w:rPr>
            </w:pPr>
            <w:r>
              <w:rPr>
                <w:rFonts w:ascii="幼圆" w:eastAsia="幼圆" w:cs="Times New Roman"/>
                <w:b/>
                <w:bCs/>
                <w:color w:val="auto"/>
                <w:kern w:val="2"/>
                <w:sz w:val="18"/>
                <w:szCs w:val="24"/>
                <w:lang w:val="en-US"/>
              </w:rPr>
              <w:t>评</w:t>
            </w:r>
          </w:p>
          <w:p w14:paraId="61AD30A9">
            <w:pPr>
              <w:keepNext w:val="0"/>
              <w:keepLines/>
              <w:spacing w:before="0" w:after="0" w:line="250" w:lineRule="auto"/>
              <w:jc w:val="center"/>
              <w:rPr>
                <w:rFonts w:ascii="幼圆" w:eastAsia="幼圆" w:cs="Times New Roman"/>
                <w:color w:val="auto"/>
                <w:kern w:val="2"/>
                <w:sz w:val="24"/>
                <w:szCs w:val="24"/>
                <w:lang w:val="en-US"/>
              </w:rPr>
            </w:pPr>
            <w:r>
              <w:rPr>
                <w:rFonts w:ascii="幼圆" w:eastAsia="幼圆" w:cs="Times New Roman"/>
                <w:b/>
                <w:bCs/>
                <w:color w:val="auto"/>
                <w:kern w:val="2"/>
                <w:sz w:val="18"/>
                <w:szCs w:val="24"/>
                <w:lang w:val="en-US"/>
              </w:rPr>
              <w:t>定</w:t>
            </w:r>
          </w:p>
        </w:tc>
        <w:tc>
          <w:tcPr>
            <w:tcW w:w="7920" w:type="dxa"/>
            <w:gridSpan w:val="6"/>
            <w:tcBorders>
              <w:top w:val="single" w:color="auto" w:sz="4" w:space="0"/>
              <w:left w:val="single" w:color="auto" w:sz="4" w:space="0"/>
              <w:bottom w:val="single" w:color="auto" w:sz="4" w:space="0"/>
              <w:right w:val="single" w:color="auto" w:sz="4" w:space="0"/>
            </w:tcBorders>
            <w:vAlign w:val="center"/>
          </w:tcPr>
          <w:p w14:paraId="4C30AF24">
            <w:pPr>
              <w:keepNext w:val="0"/>
              <w:keepLines/>
              <w:spacing w:before="0" w:after="0" w:line="250" w:lineRule="auto"/>
              <w:jc w:val="left"/>
              <w:rPr>
                <w:rFonts w:ascii="幼圆" w:eastAsia="幼圆" w:cs="Times New Roman"/>
                <w:color w:val="auto"/>
                <w:kern w:val="2"/>
                <w:szCs w:val="21"/>
                <w:lang w:val="en-US"/>
              </w:rPr>
            </w:pPr>
            <w:r>
              <w:rPr>
                <w:rFonts w:ascii="幼圆" w:eastAsia="幼圆" w:cs="Times New Roman"/>
                <w:b/>
                <w:color w:val="auto"/>
                <w:kern w:val="2"/>
                <w:sz w:val="18"/>
                <w:szCs w:val="24"/>
                <w:lang w:val="en-US"/>
              </w:rPr>
              <w:t>评语</w:t>
            </w:r>
            <w:r>
              <w:rPr>
                <w:rFonts w:ascii="幼圆" w:eastAsia="幼圆" w:cs="Times New Roman"/>
                <w:color w:val="auto"/>
                <w:kern w:val="2"/>
                <w:sz w:val="18"/>
                <w:szCs w:val="24"/>
                <w:lang w:val="en-US"/>
              </w:rPr>
              <w:t>:</w:t>
            </w:r>
            <w:r>
              <w:rPr>
                <w:rFonts w:ascii="幼圆" w:eastAsia="幼圆" w:cs="Times New Roman"/>
                <w:color w:val="auto"/>
                <w:kern w:val="2"/>
                <w:sz w:val="18"/>
                <w:szCs w:val="21"/>
                <w:lang w:val="en-US"/>
              </w:rPr>
              <w:t xml:space="preserve"> </w:t>
            </w:r>
          </w:p>
          <w:p w14:paraId="02BBD990">
            <w:pPr>
              <w:keepNext w:val="0"/>
              <w:keepLines/>
              <w:spacing w:before="0" w:after="0" w:line="250" w:lineRule="auto"/>
              <w:ind w:firstLine="470" w:firstLineChars="196"/>
              <w:jc w:val="left"/>
              <w:rPr>
                <w:rFonts w:ascii="幼圆" w:eastAsia="幼圆" w:cs="Times New Roman"/>
                <w:color w:val="auto"/>
                <w:kern w:val="2"/>
                <w:sz w:val="24"/>
                <w:szCs w:val="24"/>
                <w:lang w:val="en-US"/>
              </w:rPr>
            </w:pPr>
          </w:p>
          <w:p w14:paraId="7B9628D9">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4AAA0E3C">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78F0F8DF">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4F88847D">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434F8474">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5C993633">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7CC1171E">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16A0DCE0">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34464455">
            <w:pPr>
              <w:keepNext w:val="0"/>
              <w:keepLines/>
              <w:spacing w:before="0" w:after="0" w:line="250" w:lineRule="auto"/>
              <w:ind w:firstLine="472" w:firstLineChars="196"/>
              <w:jc w:val="left"/>
              <w:rPr>
                <w:rFonts w:ascii="幼圆" w:eastAsia="幼圆" w:cs="Times New Roman"/>
                <w:b/>
                <w:color w:val="auto"/>
                <w:kern w:val="2"/>
                <w:sz w:val="24"/>
                <w:szCs w:val="24"/>
                <w:lang w:val="en-US"/>
              </w:rPr>
            </w:pPr>
          </w:p>
          <w:p w14:paraId="06B84B3F">
            <w:pPr>
              <w:keepNext w:val="0"/>
              <w:keepLines/>
              <w:spacing w:before="0" w:after="0" w:line="250" w:lineRule="auto"/>
              <w:ind w:firstLine="354" w:firstLineChars="196"/>
              <w:jc w:val="left"/>
              <w:rPr>
                <w:rFonts w:ascii="幼圆" w:eastAsia="幼圆" w:cs="Times New Roman"/>
                <w:color w:val="auto"/>
                <w:kern w:val="2"/>
                <w:sz w:val="24"/>
                <w:szCs w:val="24"/>
                <w:lang w:val="en-US"/>
              </w:rPr>
            </w:pPr>
            <w:r>
              <w:rPr>
                <w:rFonts w:ascii="幼圆" w:eastAsia="幼圆" w:cs="Times New Roman"/>
                <w:b/>
                <w:color w:val="auto"/>
                <w:kern w:val="2"/>
                <w:sz w:val="18"/>
                <w:szCs w:val="24"/>
                <w:lang w:val="en-US"/>
              </w:rPr>
              <w:t>成绩</w:t>
            </w:r>
            <w:r>
              <w:rPr>
                <w:rFonts w:ascii="幼圆" w:eastAsia="幼圆" w:cs="Times New Roman"/>
                <w:color w:val="auto"/>
                <w:kern w:val="2"/>
                <w:sz w:val="18"/>
                <w:szCs w:val="24"/>
                <w:lang w:val="en-US"/>
              </w:rPr>
              <w:t>:</w:t>
            </w:r>
          </w:p>
          <w:p w14:paraId="672B659C">
            <w:pPr>
              <w:keepNext w:val="0"/>
              <w:keepLines/>
              <w:spacing w:before="0" w:after="0" w:line="250" w:lineRule="auto"/>
              <w:ind w:firstLine="2520" w:firstLineChars="1200"/>
              <w:jc w:val="left"/>
              <w:rPr>
                <w:rFonts w:ascii="幼圆" w:eastAsia="幼圆" w:cs="Times New Roman"/>
                <w:color w:val="auto"/>
                <w:kern w:val="2"/>
                <w:szCs w:val="21"/>
                <w:lang w:val="en-US"/>
              </w:rPr>
            </w:pPr>
          </w:p>
          <w:p w14:paraId="06E5F495">
            <w:pPr>
              <w:keepNext w:val="0"/>
              <w:keepLines/>
              <w:spacing w:before="0" w:after="0" w:line="250" w:lineRule="auto"/>
              <w:ind w:firstLine="3240" w:firstLineChars="1800"/>
              <w:jc w:val="left"/>
              <w:rPr>
                <w:rFonts w:ascii="幼圆" w:eastAsia="幼圆" w:cs="Times New Roman"/>
                <w:color w:val="auto"/>
                <w:kern w:val="2"/>
                <w:szCs w:val="21"/>
                <w:lang w:val="en-US"/>
              </w:rPr>
            </w:pPr>
            <w:r>
              <w:rPr>
                <w:rFonts w:ascii="幼圆" w:eastAsia="幼圆" w:cs="Times New Roman"/>
                <w:color w:val="auto"/>
                <w:kern w:val="2"/>
                <w:sz w:val="18"/>
                <w:szCs w:val="21"/>
                <w:lang w:val="en-US"/>
              </w:rPr>
              <w:t xml:space="preserve">指导教师签名：             </w:t>
            </w:r>
          </w:p>
          <w:p w14:paraId="3EE4A29D">
            <w:pPr>
              <w:keepNext w:val="0"/>
              <w:keepLines/>
              <w:spacing w:before="0" w:after="0" w:line="250" w:lineRule="auto"/>
              <w:ind w:firstLine="4560" w:firstLineChars="1900"/>
              <w:jc w:val="left"/>
              <w:rPr>
                <w:rFonts w:ascii="幼圆" w:eastAsia="幼圆" w:cs="Times New Roman"/>
                <w:color w:val="auto"/>
                <w:kern w:val="2"/>
                <w:sz w:val="24"/>
                <w:szCs w:val="24"/>
                <w:lang w:val="en-US"/>
              </w:rPr>
            </w:pPr>
          </w:p>
          <w:p w14:paraId="643F3A7F">
            <w:pPr>
              <w:keepNext w:val="0"/>
              <w:keepLines/>
              <w:spacing w:before="0" w:after="0" w:line="250" w:lineRule="auto"/>
              <w:ind w:firstLine="4560" w:firstLineChars="1900"/>
              <w:jc w:val="left"/>
              <w:rPr>
                <w:rFonts w:ascii="幼圆" w:eastAsia="幼圆" w:cs="Times New Roman"/>
                <w:color w:val="auto"/>
                <w:kern w:val="2"/>
                <w:sz w:val="24"/>
                <w:szCs w:val="24"/>
                <w:lang w:val="en-US"/>
              </w:rPr>
            </w:pPr>
          </w:p>
          <w:p w14:paraId="68B415B1">
            <w:pPr>
              <w:keepNext w:val="0"/>
              <w:keepLines/>
              <w:spacing w:before="0" w:after="0" w:line="250" w:lineRule="auto"/>
              <w:ind w:firstLine="3600" w:firstLineChars="2000"/>
              <w:jc w:val="left"/>
              <w:rPr>
                <w:rFonts w:ascii="幼圆" w:eastAsia="幼圆" w:cs="Times New Roman"/>
                <w:color w:val="auto"/>
                <w:kern w:val="2"/>
                <w:sz w:val="24"/>
                <w:szCs w:val="24"/>
                <w:lang w:val="en-US"/>
              </w:rPr>
            </w:pPr>
            <w:r>
              <w:rPr>
                <w:rFonts w:ascii="幼圆" w:eastAsia="幼圆" w:cs="Times New Roman"/>
                <w:color w:val="auto"/>
                <w:kern w:val="2"/>
                <w:sz w:val="18"/>
                <w:szCs w:val="24"/>
                <w:lang w:val="en-US"/>
              </w:rPr>
              <w:t>年     月     日</w:t>
            </w:r>
          </w:p>
        </w:tc>
      </w:tr>
    </w:tbl>
    <w:p w14:paraId="2FAEA789">
      <w:pPr>
        <w:widowControl w:val="0"/>
        <w:spacing w:after="0" w:line="240" w:lineRule="auto"/>
        <w:jc w:val="both"/>
        <w:rPr>
          <w:rFonts w:hint="eastAsia" w:ascii="Times New Roman" w:hAnsi="Times New Roman" w:cs="Times New Roman"/>
          <w:color w:val="auto"/>
          <w:kern w:val="2"/>
          <w:szCs w:val="24"/>
          <w:lang w:val="en-US"/>
        </w:rPr>
      </w:pPr>
      <w:r>
        <w:rPr>
          <w:rFonts w:ascii="Times New Roman" w:hAnsi="Times New Roman" w:cs="Times New Roman"/>
          <w:color w:val="auto"/>
          <w:kern w:val="2"/>
          <w:szCs w:val="24"/>
          <w:lang w:val="en-US"/>
        </w:rPr>
        <w:t>注：评语要体现每个学生的工作情况，可以加页。</w:t>
      </w:r>
    </w:p>
    <w:p w14:paraId="3A26311B">
      <w:pPr>
        <w:spacing w:before="160" w:after="80"/>
        <w:jc w:val="center"/>
        <w:rPr>
          <w:rFonts w:hint="eastAsia"/>
        </w:rPr>
      </w:pPr>
      <w:r>
        <w:rPr>
          <w:b/>
          <w:sz w:val="44"/>
        </w:rPr>
        <w:t>数据链路层滑动窗口协议的设计与实现</w:t>
      </w:r>
    </w:p>
    <w:p w14:paraId="66369B1E">
      <w:pPr>
        <w:spacing w:before="260" w:after="140"/>
        <w:rPr>
          <w:rFonts w:hint="eastAsia"/>
        </w:rPr>
      </w:pPr>
      <w:r>
        <w:rPr>
          <w:b/>
          <w:sz w:val="30"/>
        </w:rPr>
        <w:t>1. 实验内容和实验环境描述</w:t>
      </w:r>
    </w:p>
    <w:p w14:paraId="57E9C495">
      <w:pPr>
        <w:spacing w:before="220" w:after="100"/>
        <w:rPr>
          <w:rFonts w:hint="eastAsia"/>
        </w:rPr>
      </w:pPr>
      <w:r>
        <w:rPr>
          <w:b/>
          <w:sz w:val="26"/>
        </w:rPr>
        <w:t>1.1 实验任务</w:t>
      </w:r>
    </w:p>
    <w:p w14:paraId="3E277D8B">
      <w:pPr>
        <w:spacing w:after="80" w:line="312" w:lineRule="auto"/>
        <w:ind w:firstLine="420"/>
        <w:rPr>
          <w:rFonts w:hint="eastAsia"/>
        </w:rPr>
      </w:pPr>
      <w:r>
        <w:t>这次实验的任务是基于课程提供的数据链路层仿真环境，设计并实现一个滑动窗口协议，使两个站点可以在有噪声的全双工链路上实现可靠、按序、无差错的数据传输。实验中，网络层和物理层由实验框架提供，小组负责实现数据链路层协议逻辑，即在 datalink.c 中完成帧封装、差错检测、确认、重传、窗口控制和上下层接口调用等功能。</w:t>
      </w:r>
    </w:p>
    <w:p w14:paraId="0C08092D">
      <w:pPr>
        <w:spacing w:after="80" w:line="312" w:lineRule="auto"/>
        <w:ind w:firstLine="420"/>
        <w:rPr>
          <w:rFonts w:hint="eastAsia"/>
        </w:rPr>
      </w:pPr>
      <w:r>
        <w:t>本组选择实现选择重传协议（Selective Repeat, SR）。该协议允许发送方在窗口范围内连续发送多个数据帧，接收方可以缓存窗口内正确到达但暂时失序的数据帧，并在缺失帧到达后按序提交给网络层。相比停等协议和 Go-Back-N 协议，选择重传协议在有传播时延和误码的链路上可以减少不必要的重传，更有利于提高线路利用率。</w:t>
      </w:r>
    </w:p>
    <w:p w14:paraId="2B54C85C">
      <w:pPr>
        <w:spacing w:before="220" w:after="100"/>
        <w:rPr>
          <w:rFonts w:hint="eastAsia"/>
        </w:rPr>
      </w:pPr>
      <w:r>
        <w:rPr>
          <w:b/>
          <w:sz w:val="26"/>
        </w:rPr>
        <w:t>1.2 实验目标</w:t>
      </w:r>
    </w:p>
    <w:p w14:paraId="6E97300F">
      <w:pPr>
        <w:spacing w:after="80" w:line="312" w:lineRule="auto"/>
        <w:ind w:firstLine="420"/>
        <w:rPr>
          <w:rFonts w:hint="eastAsia"/>
        </w:rPr>
      </w:pPr>
      <w:r>
        <w:t>本实验的目标包括以下几个方面：</w:t>
      </w:r>
    </w:p>
    <w:p w14:paraId="391BA9F5">
      <w:pPr>
        <w:spacing w:after="80" w:line="312" w:lineRule="auto"/>
        <w:ind w:firstLine="420"/>
        <w:rPr>
          <w:rFonts w:hint="eastAsia"/>
        </w:rPr>
      </w:pPr>
      <w:r>
        <w:t>（1）实现有误码信道环境下的可靠传输，保证网络层收到的分组内容正确、顺序正确，不出现丢包、重复交付或错误交付。</w:t>
      </w:r>
    </w:p>
    <w:p w14:paraId="7553F53E">
      <w:pPr>
        <w:spacing w:after="80" w:line="312" w:lineRule="auto"/>
        <w:ind w:firstLine="420"/>
        <w:rPr>
          <w:rFonts w:hint="eastAsia"/>
        </w:rPr>
      </w:pPr>
      <w:r>
        <w:t>（2）实现两个站点之间的全双工通信，使站点 A 和站点 B 可以同时作为发送方和接收方工作。</w:t>
      </w:r>
    </w:p>
    <w:p w14:paraId="30F4322D">
      <w:pPr>
        <w:spacing w:after="80" w:line="312" w:lineRule="auto"/>
        <w:ind w:firstLine="420"/>
        <w:rPr>
          <w:rFonts w:hint="eastAsia"/>
        </w:rPr>
      </w:pPr>
      <w:r>
        <w:t>（3）实现滑动窗口机制，使发送端可以维护多个未确认帧，接收端可以维护接收窗口和失序缓存。</w:t>
      </w:r>
    </w:p>
    <w:p w14:paraId="2335BC7F">
      <w:pPr>
        <w:spacing w:after="80" w:line="312" w:lineRule="auto"/>
        <w:ind w:firstLine="420"/>
        <w:rPr>
          <w:rFonts w:hint="eastAsia"/>
        </w:rPr>
      </w:pPr>
      <w:r>
        <w:t>（4）利用 CRC-32 完成帧级差错检测，对校验失败的帧不向网络层交付。</w:t>
      </w:r>
    </w:p>
    <w:p w14:paraId="5F8D06F0">
      <w:pPr>
        <w:spacing w:after="80" w:line="312" w:lineRule="auto"/>
        <w:ind w:firstLine="420"/>
        <w:rPr>
          <w:rFonts w:hint="eastAsia"/>
        </w:rPr>
      </w:pPr>
      <w:r>
        <w:t>（5）通过 ACK、NAK 和数据定时器机制完成确认与重传，保证在误码条件下协议可以恢复传输。</w:t>
      </w:r>
    </w:p>
    <w:p w14:paraId="405004DF">
      <w:pPr>
        <w:spacing w:after="80" w:line="312" w:lineRule="auto"/>
        <w:ind w:firstLine="420"/>
        <w:rPr>
          <w:rFonts w:hint="eastAsia"/>
        </w:rPr>
      </w:pPr>
      <w:r>
        <w:t>（6）在保证正确性的基础上，测试并分析协议的线路利用率，比较实际性能与理论值之间的差距。</w:t>
      </w:r>
    </w:p>
    <w:p w14:paraId="58D7B720">
      <w:pPr>
        <w:spacing w:before="220" w:after="100"/>
        <w:rPr>
          <w:rFonts w:hint="eastAsia"/>
        </w:rPr>
      </w:pPr>
      <w:r>
        <w:rPr>
          <w:b/>
          <w:sz w:val="26"/>
        </w:rPr>
        <w:t>1.3 信道模型与实验条件</w:t>
      </w:r>
    </w:p>
    <w:p w14:paraId="669937D7">
      <w:pPr>
        <w:keepNext/>
        <w:keepLines/>
        <w:spacing w:after="80" w:line="312" w:lineRule="auto"/>
        <w:ind w:firstLine="420"/>
        <w:rPr>
          <w:rFonts w:hint="eastAsia"/>
        </w:rPr>
      </w:pPr>
      <w:r>
        <w:t>实验框架模拟了一个固定参数的全双工卫星链路。链路和网络层条件如下：</w:t>
      </w:r>
    </w:p>
    <w:tbl>
      <w:tblPr>
        <w:tblStyle w:val="32"/>
        <w:tblW w:w="8400" w:type="dxa"/>
        <w:jc w:val="center"/>
        <w:tblLayout w:type="fixed"/>
        <w:tblCellMar>
          <w:top w:w="0" w:type="dxa"/>
          <w:left w:w="108" w:type="dxa"/>
          <w:bottom w:w="0" w:type="dxa"/>
          <w:right w:w="108" w:type="dxa"/>
        </w:tblCellMar>
      </w:tblPr>
      <w:tblGrid>
        <w:gridCol w:w="2100"/>
        <w:gridCol w:w="6300"/>
      </w:tblGrid>
      <w:tr w14:paraId="539E9530">
        <w:tblPrEx>
          <w:tblCellMar>
            <w:top w:w="0" w:type="dxa"/>
            <w:left w:w="108" w:type="dxa"/>
            <w:bottom w:w="0" w:type="dxa"/>
            <w:right w:w="108" w:type="dxa"/>
          </w:tblCellMar>
        </w:tblPrEx>
        <w:trPr>
          <w:cantSplit/>
          <w:tblHeader/>
          <w:jc w:val="center"/>
        </w:trPr>
        <w:tc>
          <w:tcPr>
            <w:tcW w:w="2100" w:type="dxa"/>
            <w:tcBorders>
              <w:top w:val="single" w:color="CBD5E1" w:sz="4" w:space="0"/>
              <w:left w:val="nil"/>
              <w:bottom w:val="single" w:color="CBD5E1" w:sz="4" w:space="0"/>
              <w:right w:val="nil"/>
            </w:tcBorders>
            <w:shd w:val="clear" w:color="auto" w:fill="1F4E79"/>
            <w:tcMar>
              <w:top w:w="80" w:type="dxa"/>
              <w:left w:w="75" w:type="dxa"/>
              <w:bottom w:w="80" w:type="dxa"/>
              <w:right w:w="75" w:type="dxa"/>
            </w:tcMar>
            <w:vAlign w:val="center"/>
          </w:tcPr>
          <w:p w14:paraId="1F001E8E">
            <w:pPr>
              <w:keepNext/>
              <w:keepLines/>
              <w:spacing w:before="0" w:after="0" w:line="250" w:lineRule="auto"/>
              <w:ind w:firstLine="420"/>
              <w:jc w:val="center"/>
              <w:rPr>
                <w:rFonts w:hint="eastAsia"/>
              </w:rPr>
            </w:pPr>
            <w:r>
              <w:rPr>
                <w:b/>
                <w:color w:val="FFFFFF"/>
                <w:sz w:val="18"/>
              </w:rPr>
              <w:t>项目</w:t>
            </w:r>
          </w:p>
        </w:tc>
        <w:tc>
          <w:tcPr>
            <w:tcW w:w="6300" w:type="dxa"/>
            <w:tcBorders>
              <w:top w:val="single" w:color="CBD5E1" w:sz="4" w:space="0"/>
              <w:left w:val="nil"/>
              <w:bottom w:val="single" w:color="CBD5E1" w:sz="4" w:space="0"/>
              <w:right w:val="nil"/>
            </w:tcBorders>
            <w:shd w:val="clear" w:color="auto" w:fill="1F4E79"/>
            <w:tcMar>
              <w:top w:w="80" w:type="dxa"/>
              <w:left w:w="75" w:type="dxa"/>
              <w:bottom w:w="80" w:type="dxa"/>
              <w:right w:w="75" w:type="dxa"/>
            </w:tcMar>
            <w:vAlign w:val="center"/>
          </w:tcPr>
          <w:p w14:paraId="62A0F331">
            <w:pPr>
              <w:keepNext/>
              <w:keepLines/>
              <w:spacing w:before="0" w:after="0" w:line="250" w:lineRule="auto"/>
              <w:ind w:firstLine="420"/>
              <w:jc w:val="center"/>
              <w:rPr>
                <w:rFonts w:hint="eastAsia"/>
              </w:rPr>
            </w:pPr>
            <w:r>
              <w:rPr>
                <w:b/>
                <w:color w:val="FFFFFF"/>
                <w:sz w:val="18"/>
              </w:rPr>
              <w:t>参数</w:t>
            </w:r>
          </w:p>
        </w:tc>
      </w:tr>
      <w:tr w14:paraId="4E45140F">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05CE2BFB">
            <w:pPr>
              <w:keepNext/>
              <w:keepLines/>
              <w:spacing w:before="0" w:after="0" w:line="250" w:lineRule="auto"/>
              <w:ind w:firstLine="420"/>
              <w:jc w:val="center"/>
              <w:rPr>
                <w:rFonts w:hint="eastAsia"/>
              </w:rPr>
            </w:pPr>
            <w:r>
              <w:rPr>
                <w:sz w:val="18"/>
              </w:rPr>
              <w:t>链路类型</w:t>
            </w:r>
          </w:p>
        </w:tc>
        <w:tc>
          <w:tcPr>
            <w:tcW w:w="63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5179F1FB">
            <w:pPr>
              <w:keepNext/>
              <w:keepLines/>
              <w:spacing w:before="0" w:after="0" w:line="250" w:lineRule="auto"/>
              <w:ind w:firstLine="420"/>
              <w:jc w:val="left"/>
              <w:rPr>
                <w:rFonts w:hint="eastAsia"/>
              </w:rPr>
            </w:pPr>
            <w:r>
              <w:rPr>
                <w:sz w:val="18"/>
              </w:rPr>
              <w:t>全双工卫星信道</w:t>
            </w:r>
          </w:p>
        </w:tc>
      </w:tr>
      <w:tr w14:paraId="23680B1D">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4B1F502D">
            <w:pPr>
              <w:keepNext/>
              <w:keepLines/>
              <w:spacing w:before="0" w:after="0" w:line="250" w:lineRule="auto"/>
              <w:ind w:firstLine="420"/>
              <w:jc w:val="center"/>
              <w:rPr>
                <w:rFonts w:hint="eastAsia"/>
              </w:rPr>
            </w:pPr>
            <w:r>
              <w:rPr>
                <w:sz w:val="18"/>
              </w:rPr>
              <w:t>信道速率</w:t>
            </w:r>
          </w:p>
        </w:tc>
        <w:tc>
          <w:tcPr>
            <w:tcW w:w="63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0B53A831">
            <w:pPr>
              <w:keepNext/>
              <w:keepLines/>
              <w:spacing w:before="0" w:after="0" w:line="250" w:lineRule="auto"/>
              <w:ind w:firstLine="420"/>
              <w:jc w:val="left"/>
              <w:rPr>
                <w:rFonts w:hint="eastAsia"/>
              </w:rPr>
            </w:pPr>
            <w:r>
              <w:rPr>
                <w:sz w:val="18"/>
              </w:rPr>
              <w:t>8000 bps</w:t>
            </w:r>
          </w:p>
        </w:tc>
      </w:tr>
      <w:tr w14:paraId="264BEDE3">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697F0A8F">
            <w:pPr>
              <w:keepNext/>
              <w:keepLines/>
              <w:spacing w:before="0" w:after="0" w:line="250" w:lineRule="auto"/>
              <w:ind w:firstLine="420"/>
              <w:jc w:val="center"/>
              <w:rPr>
                <w:rFonts w:hint="eastAsia"/>
              </w:rPr>
            </w:pPr>
            <w:r>
              <w:rPr>
                <w:sz w:val="18"/>
              </w:rPr>
              <w:t>单向传播时延</w:t>
            </w:r>
          </w:p>
        </w:tc>
        <w:tc>
          <w:tcPr>
            <w:tcW w:w="63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49C5048A">
            <w:pPr>
              <w:keepNext/>
              <w:keepLines/>
              <w:spacing w:before="0" w:after="0" w:line="250" w:lineRule="auto"/>
              <w:ind w:firstLine="420"/>
              <w:jc w:val="left"/>
              <w:rPr>
                <w:rFonts w:hint="eastAsia"/>
              </w:rPr>
            </w:pPr>
            <w:r>
              <w:rPr>
                <w:sz w:val="18"/>
              </w:rPr>
              <w:t>270 ms</w:t>
            </w:r>
          </w:p>
        </w:tc>
      </w:tr>
      <w:tr w14:paraId="60B3C957">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49F1E971">
            <w:pPr>
              <w:keepNext/>
              <w:keepLines/>
              <w:spacing w:before="0" w:after="0" w:line="250" w:lineRule="auto"/>
              <w:ind w:firstLine="420"/>
              <w:jc w:val="center"/>
              <w:rPr>
                <w:rFonts w:hint="eastAsia"/>
              </w:rPr>
            </w:pPr>
            <w:r>
              <w:rPr>
                <w:sz w:val="18"/>
              </w:rPr>
              <w:t>默认误码率</w:t>
            </w:r>
          </w:p>
        </w:tc>
        <w:tc>
          <w:tcPr>
            <w:tcW w:w="63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609574EE">
            <w:pPr>
              <w:keepNext/>
              <w:keepLines/>
              <w:spacing w:before="0" w:after="0" w:line="250" w:lineRule="auto"/>
              <w:ind w:firstLine="420"/>
              <w:jc w:val="left"/>
              <w:rPr>
                <w:rFonts w:hint="eastAsia"/>
              </w:rPr>
            </w:pPr>
            <w:r>
              <w:rPr>
                <w:sz w:val="18"/>
              </w:rPr>
              <w:t>1.0E-5</w:t>
            </w:r>
          </w:p>
        </w:tc>
      </w:tr>
      <w:tr w14:paraId="1718D6AD">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6C400A9C">
            <w:pPr>
              <w:keepNext/>
              <w:keepLines/>
              <w:spacing w:before="0" w:after="0" w:line="250" w:lineRule="auto"/>
              <w:ind w:firstLine="420"/>
              <w:jc w:val="center"/>
              <w:rPr>
                <w:rFonts w:hint="eastAsia"/>
              </w:rPr>
            </w:pPr>
            <w:r>
              <w:rPr>
                <w:sz w:val="18"/>
              </w:rPr>
              <w:t>物理层服务</w:t>
            </w:r>
          </w:p>
        </w:tc>
        <w:tc>
          <w:tcPr>
            <w:tcW w:w="63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6FE3F41C">
            <w:pPr>
              <w:keepNext/>
              <w:keepLines/>
              <w:spacing w:before="0" w:after="0" w:line="250" w:lineRule="auto"/>
              <w:ind w:firstLine="420"/>
              <w:jc w:val="left"/>
              <w:rPr>
                <w:rFonts w:hint="eastAsia"/>
              </w:rPr>
            </w:pPr>
            <w:r>
              <w:rPr>
                <w:sz w:val="18"/>
              </w:rPr>
              <w:t>按帧收发，实验库内部模拟发送速率、传播时延和误码注入</w:t>
            </w:r>
          </w:p>
        </w:tc>
      </w:tr>
      <w:tr w14:paraId="5DBC162D">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2EF0721B">
            <w:pPr>
              <w:keepNext/>
              <w:keepLines/>
              <w:spacing w:before="0" w:after="0" w:line="250" w:lineRule="auto"/>
              <w:ind w:firstLine="420"/>
              <w:jc w:val="center"/>
              <w:rPr>
                <w:rFonts w:hint="eastAsia"/>
              </w:rPr>
            </w:pPr>
            <w:r>
              <w:rPr>
                <w:sz w:val="18"/>
              </w:rPr>
              <w:t>网络层分组长度</w:t>
            </w:r>
          </w:p>
        </w:tc>
        <w:tc>
          <w:tcPr>
            <w:tcW w:w="63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595645AE">
            <w:pPr>
              <w:keepNext/>
              <w:keepLines/>
              <w:spacing w:before="0" w:after="0" w:line="250" w:lineRule="auto"/>
              <w:ind w:firstLine="420"/>
              <w:jc w:val="left"/>
              <w:rPr>
                <w:rFonts w:hint="eastAsia"/>
              </w:rPr>
            </w:pPr>
            <w:r>
              <w:rPr>
                <w:sz w:val="18"/>
              </w:rPr>
              <w:t>固定 256 字节</w:t>
            </w:r>
          </w:p>
        </w:tc>
      </w:tr>
      <w:tr w14:paraId="30073B25">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13ABA0C1">
            <w:pPr>
              <w:keepNext w:val="0"/>
              <w:keepLines/>
              <w:spacing w:before="0" w:after="0" w:line="250" w:lineRule="auto"/>
              <w:ind w:firstLine="420"/>
              <w:jc w:val="center"/>
              <w:rPr>
                <w:rFonts w:hint="eastAsia"/>
              </w:rPr>
            </w:pPr>
            <w:r>
              <w:rPr>
                <w:sz w:val="18"/>
              </w:rPr>
              <w:t>默认 TCP 端口</w:t>
            </w:r>
          </w:p>
        </w:tc>
        <w:tc>
          <w:tcPr>
            <w:tcW w:w="63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3A42CEE0">
            <w:pPr>
              <w:keepNext w:val="0"/>
              <w:keepLines/>
              <w:spacing w:before="0" w:after="0" w:line="250" w:lineRule="auto"/>
              <w:ind w:firstLine="420"/>
              <w:jc w:val="left"/>
              <w:rPr>
                <w:rFonts w:hint="eastAsia"/>
              </w:rPr>
            </w:pPr>
            <w:r>
              <w:rPr>
                <w:sz w:val="18"/>
              </w:rPr>
              <w:t>59144</w:t>
            </w:r>
          </w:p>
        </w:tc>
      </w:tr>
    </w:tbl>
    <w:p w14:paraId="2074D721">
      <w:pPr>
        <w:spacing w:after="80" w:line="312" w:lineRule="auto"/>
        <w:ind w:firstLine="420"/>
        <w:rPr>
          <w:rFonts w:hint="eastAsia"/>
        </w:rPr>
      </w:pPr>
      <w:r>
        <w:t>程序运行时用两个进程模拟 A、B 两站。A 站监听端口，B 站主动连接。速率限制、误码注入和传播时延由 protocol.c 模拟；链路层通过 send_frame()/recv_frame() 接入物理层，通过 get_packet()/put_packet() 接入网络层。</w:t>
      </w:r>
    </w:p>
    <w:p w14:paraId="3D6DDAEA">
      <w:pPr>
        <w:keepNext/>
        <w:keepLines/>
        <w:spacing w:after="80" w:line="312" w:lineRule="auto"/>
        <w:ind w:firstLine="420"/>
        <w:rPr>
          <w:rFonts w:hint="eastAsia"/>
        </w:rPr>
      </w:pPr>
      <w:r>
        <w:t>实验中常用的运行方式如下：</w:t>
      </w:r>
    </w:p>
    <w:tbl>
      <w:tblPr>
        <w:tblStyle w:val="32"/>
        <w:tblW w:w="8400" w:type="dxa"/>
        <w:jc w:val="center"/>
        <w:tblLayout w:type="fixed"/>
        <w:tblCellMar>
          <w:top w:w="0" w:type="dxa"/>
          <w:left w:w="108" w:type="dxa"/>
          <w:bottom w:w="0" w:type="dxa"/>
          <w:right w:w="108" w:type="dxa"/>
        </w:tblCellMar>
      </w:tblPr>
      <w:tblGrid>
        <w:gridCol w:w="8400"/>
      </w:tblGrid>
      <w:tr w14:paraId="12F988B7">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3A741940">
            <w:pPr>
              <w:keepNext w:val="0"/>
              <w:keepLines/>
              <w:pBdr>
                <w:bottom w:val="single" w:color="D9D9D9" w:sz="4" w:space="1"/>
              </w:pBdr>
              <w:shd w:val="clear" w:color="auto" w:fill="F5F5F5"/>
              <w:spacing w:before="0" w:after="0" w:line="250" w:lineRule="auto"/>
              <w:ind w:left="360"/>
              <w:jc w:val="left"/>
              <w:rPr>
                <w:rFonts w:ascii="Consolas" w:hAnsi="Consolas" w:eastAsia="Consolas" w:cs="Consolas"/>
                <w:lang w:val="en-US"/>
              </w:rPr>
            </w:pPr>
            <w:r>
              <w:rPr>
                <w:rFonts w:ascii="Consolas" w:hAnsi="Consolas" w:eastAsia="Consolas" w:cs="Consolas"/>
                <w:sz w:val="17"/>
                <w:lang w:val="en-US"/>
              </w:rPr>
              <w:t>.\datalink.exe -d3 A</w:t>
            </w:r>
            <w:r>
              <w:rPr>
                <w:rFonts w:ascii="Consolas" w:hAnsi="Consolas" w:eastAsia="Consolas" w:cs="Consolas"/>
                <w:sz w:val="17"/>
                <w:lang w:val="en-US"/>
              </w:rPr>
              <w:br w:type="textWrapping"/>
            </w:r>
            <w:r>
              <w:rPr>
                <w:rFonts w:ascii="Consolas" w:hAnsi="Consolas" w:eastAsia="Consolas" w:cs="Consolas"/>
                <w:sz w:val="17"/>
                <w:lang w:val="en-US"/>
              </w:rPr>
              <w:t>.\datalink.exe -d3 B</w:t>
            </w:r>
          </w:p>
        </w:tc>
      </w:tr>
    </w:tbl>
    <w:p w14:paraId="09FE8D81">
      <w:pPr>
        <w:spacing w:after="80" w:line="312" w:lineRule="auto"/>
        <w:ind w:firstLine="420"/>
        <w:rPr>
          <w:rFonts w:hint="eastAsia"/>
        </w:rPr>
      </w:pPr>
      <w:r>
        <w:t>其中，-d3 用于输出事件和帧相关调试信息。后续测试中还会根据需要使用 -u 设置无误码信道、使用 -f 设置洪水发送模式、使用 -b 调整误码率、使用 -t 限制运行时间。</w:t>
      </w:r>
    </w:p>
    <w:p w14:paraId="05874A1C">
      <w:pPr>
        <w:spacing w:before="220" w:after="100"/>
        <w:rPr>
          <w:rFonts w:hint="eastAsia"/>
        </w:rPr>
      </w:pPr>
      <w:r>
        <w:rPr>
          <w:b/>
          <w:sz w:val="26"/>
        </w:rPr>
        <w:t>1.4 开发与运行环境</w:t>
      </w:r>
    </w:p>
    <w:p w14:paraId="3232C926">
      <w:pPr>
        <w:spacing w:after="80" w:line="312" w:lineRule="auto"/>
        <w:ind w:firstLine="420"/>
        <w:rPr>
          <w:rFonts w:hint="eastAsia"/>
        </w:rPr>
      </w:pPr>
      <w:r>
        <w:t>本实验使用课程提供的 Windows 版本工程 Lab1-Windows-VS2017 完成开发和测试。工程采用 Visual Studio C/C++ 项目结构，主要工程文件包括 datalink.sln 和 datalink.vcxproj。</w:t>
      </w:r>
    </w:p>
    <w:p w14:paraId="615B7A63">
      <w:pPr>
        <w:keepNext/>
        <w:keepLines/>
        <w:spacing w:after="80" w:line="312" w:lineRule="auto"/>
        <w:ind w:firstLine="420"/>
        <w:rPr>
          <w:rFonts w:hint="eastAsia"/>
        </w:rPr>
      </w:pPr>
      <w:r>
        <w:t>开发与构建环境如下：</w:t>
      </w:r>
    </w:p>
    <w:tbl>
      <w:tblPr>
        <w:tblStyle w:val="32"/>
        <w:tblW w:w="8400" w:type="dxa"/>
        <w:jc w:val="center"/>
        <w:tblLayout w:type="fixed"/>
        <w:tblCellMar>
          <w:top w:w="0" w:type="dxa"/>
          <w:left w:w="108" w:type="dxa"/>
          <w:bottom w:w="0" w:type="dxa"/>
          <w:right w:w="108" w:type="dxa"/>
        </w:tblCellMar>
      </w:tblPr>
      <w:tblGrid>
        <w:gridCol w:w="2100"/>
        <w:gridCol w:w="6300"/>
      </w:tblGrid>
      <w:tr w14:paraId="666DEA99">
        <w:tblPrEx>
          <w:tblCellMar>
            <w:top w:w="0" w:type="dxa"/>
            <w:left w:w="108" w:type="dxa"/>
            <w:bottom w:w="0" w:type="dxa"/>
            <w:right w:w="108" w:type="dxa"/>
          </w:tblCellMar>
        </w:tblPrEx>
        <w:trPr>
          <w:cantSplit/>
          <w:tblHeader/>
          <w:jc w:val="center"/>
        </w:trPr>
        <w:tc>
          <w:tcPr>
            <w:tcW w:w="2100" w:type="dxa"/>
            <w:tcBorders>
              <w:top w:val="single" w:color="CBD5E1" w:sz="4" w:space="0"/>
              <w:left w:val="nil"/>
              <w:bottom w:val="single" w:color="CBD5E1" w:sz="4" w:space="0"/>
              <w:right w:val="nil"/>
            </w:tcBorders>
            <w:shd w:val="clear" w:color="auto" w:fill="1F4E79"/>
            <w:tcMar>
              <w:top w:w="80" w:type="dxa"/>
              <w:left w:w="75" w:type="dxa"/>
              <w:bottom w:w="80" w:type="dxa"/>
              <w:right w:w="75" w:type="dxa"/>
            </w:tcMar>
            <w:vAlign w:val="center"/>
          </w:tcPr>
          <w:p w14:paraId="0D732207">
            <w:pPr>
              <w:keepNext/>
              <w:keepLines/>
              <w:spacing w:before="0" w:after="0" w:line="250" w:lineRule="auto"/>
              <w:ind w:firstLine="420"/>
              <w:jc w:val="center"/>
              <w:rPr>
                <w:rFonts w:hint="eastAsia"/>
              </w:rPr>
            </w:pPr>
            <w:r>
              <w:rPr>
                <w:b/>
                <w:color w:val="FFFFFF"/>
                <w:sz w:val="18"/>
              </w:rPr>
              <w:t>项目</w:t>
            </w:r>
          </w:p>
        </w:tc>
        <w:tc>
          <w:tcPr>
            <w:tcW w:w="6300" w:type="dxa"/>
            <w:tcBorders>
              <w:top w:val="single" w:color="CBD5E1" w:sz="4" w:space="0"/>
              <w:left w:val="nil"/>
              <w:bottom w:val="single" w:color="CBD5E1" w:sz="4" w:space="0"/>
              <w:right w:val="nil"/>
            </w:tcBorders>
            <w:shd w:val="clear" w:color="auto" w:fill="1F4E79"/>
            <w:tcMar>
              <w:top w:w="80" w:type="dxa"/>
              <w:left w:w="75" w:type="dxa"/>
              <w:bottom w:w="80" w:type="dxa"/>
              <w:right w:w="75" w:type="dxa"/>
            </w:tcMar>
            <w:vAlign w:val="center"/>
          </w:tcPr>
          <w:p w14:paraId="14ED15E7">
            <w:pPr>
              <w:keepNext/>
              <w:keepLines/>
              <w:spacing w:before="0" w:after="0" w:line="250" w:lineRule="auto"/>
              <w:ind w:firstLine="420"/>
              <w:jc w:val="center"/>
              <w:rPr>
                <w:rFonts w:hint="eastAsia"/>
              </w:rPr>
            </w:pPr>
            <w:r>
              <w:rPr>
                <w:b/>
                <w:color w:val="FFFFFF"/>
                <w:sz w:val="18"/>
              </w:rPr>
              <w:t>内容</w:t>
            </w:r>
          </w:p>
        </w:tc>
      </w:tr>
      <w:tr w14:paraId="69F04A7C">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21CDEBD1">
            <w:pPr>
              <w:keepNext/>
              <w:keepLines/>
              <w:spacing w:before="0" w:after="0" w:line="250" w:lineRule="auto"/>
              <w:ind w:firstLine="420"/>
              <w:jc w:val="center"/>
              <w:rPr>
                <w:rFonts w:hint="eastAsia"/>
              </w:rPr>
            </w:pPr>
            <w:r>
              <w:rPr>
                <w:sz w:val="18"/>
              </w:rPr>
              <w:t>操作系统</w:t>
            </w:r>
          </w:p>
        </w:tc>
        <w:tc>
          <w:tcPr>
            <w:tcW w:w="63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73DC6A8B">
            <w:pPr>
              <w:keepNext/>
              <w:keepLines/>
              <w:spacing w:before="0" w:after="0" w:line="250" w:lineRule="auto"/>
              <w:ind w:firstLine="420"/>
              <w:jc w:val="left"/>
              <w:rPr>
                <w:rFonts w:hint="eastAsia"/>
              </w:rPr>
            </w:pPr>
            <w:r>
              <w:rPr>
                <w:sz w:val="18"/>
              </w:rPr>
              <w:t>Windows 环境</w:t>
            </w:r>
          </w:p>
        </w:tc>
      </w:tr>
      <w:tr w14:paraId="6B8CB40B">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426657C8">
            <w:pPr>
              <w:keepNext/>
              <w:keepLines/>
              <w:spacing w:before="0" w:after="0" w:line="250" w:lineRule="auto"/>
              <w:ind w:firstLine="420"/>
              <w:jc w:val="center"/>
              <w:rPr>
                <w:rFonts w:hint="eastAsia"/>
              </w:rPr>
            </w:pPr>
            <w:r>
              <w:rPr>
                <w:sz w:val="18"/>
              </w:rPr>
              <w:t>开发工具</w:t>
            </w:r>
          </w:p>
        </w:tc>
        <w:tc>
          <w:tcPr>
            <w:tcW w:w="63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6B425A3D">
            <w:pPr>
              <w:keepNext/>
              <w:keepLines/>
              <w:spacing w:before="0" w:after="0" w:line="250" w:lineRule="auto"/>
              <w:ind w:firstLine="420"/>
              <w:jc w:val="left"/>
              <w:rPr>
                <w:rFonts w:hint="eastAsia"/>
              </w:rPr>
            </w:pPr>
            <w:r>
              <w:rPr>
                <w:sz w:val="18"/>
              </w:rPr>
              <w:t>Visual Studio 2022 Community</w:t>
            </w:r>
          </w:p>
        </w:tc>
      </w:tr>
      <w:tr w14:paraId="09CEE051">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0FE3FAC4">
            <w:pPr>
              <w:keepNext/>
              <w:keepLines/>
              <w:spacing w:before="0" w:after="0" w:line="250" w:lineRule="auto"/>
              <w:ind w:firstLine="420"/>
              <w:jc w:val="center"/>
              <w:rPr>
                <w:rFonts w:hint="eastAsia"/>
              </w:rPr>
            </w:pPr>
            <w:r>
              <w:rPr>
                <w:sz w:val="18"/>
              </w:rPr>
              <w:t>构建工具</w:t>
            </w:r>
          </w:p>
        </w:tc>
        <w:tc>
          <w:tcPr>
            <w:tcW w:w="63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3817F2EB">
            <w:pPr>
              <w:keepNext/>
              <w:keepLines/>
              <w:spacing w:before="0" w:after="0" w:line="250" w:lineRule="auto"/>
              <w:ind w:firstLine="420"/>
              <w:jc w:val="left"/>
              <w:rPr>
                <w:rFonts w:hint="eastAsia"/>
              </w:rPr>
            </w:pPr>
            <w:r>
              <w:rPr>
                <w:sz w:val="18"/>
              </w:rPr>
              <w:t>Visual Studio 2022 自带 MSBuild</w:t>
            </w:r>
          </w:p>
        </w:tc>
      </w:tr>
      <w:tr w14:paraId="30F7DADD">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608026B7">
            <w:pPr>
              <w:keepNext/>
              <w:keepLines/>
              <w:spacing w:before="0" w:after="0" w:line="250" w:lineRule="auto"/>
              <w:ind w:firstLine="420"/>
              <w:jc w:val="center"/>
              <w:rPr>
                <w:rFonts w:hint="eastAsia"/>
              </w:rPr>
            </w:pPr>
            <w:r>
              <w:rPr>
                <w:sz w:val="18"/>
              </w:rPr>
              <w:t>平台工具集</w:t>
            </w:r>
          </w:p>
        </w:tc>
        <w:tc>
          <w:tcPr>
            <w:tcW w:w="63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2F5A2987">
            <w:pPr>
              <w:keepNext/>
              <w:keepLines/>
              <w:spacing w:before="0" w:after="0" w:line="250" w:lineRule="auto"/>
              <w:ind w:firstLine="420"/>
              <w:jc w:val="left"/>
              <w:rPr>
                <w:rFonts w:hint="eastAsia"/>
              </w:rPr>
            </w:pPr>
            <w:r>
              <w:rPr>
                <w:sz w:val="18"/>
              </w:rPr>
              <w:t>MSVC v143</w:t>
            </w:r>
          </w:p>
        </w:tc>
      </w:tr>
      <w:tr w14:paraId="3E19F912">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2F941A51">
            <w:pPr>
              <w:keepNext/>
              <w:keepLines/>
              <w:spacing w:before="0" w:after="0" w:line="250" w:lineRule="auto"/>
              <w:ind w:firstLine="420"/>
              <w:jc w:val="center"/>
              <w:rPr>
                <w:rFonts w:hint="eastAsia"/>
              </w:rPr>
            </w:pPr>
            <w:r>
              <w:rPr>
                <w:sz w:val="18"/>
              </w:rPr>
              <w:t>工程配置</w:t>
            </w:r>
          </w:p>
        </w:tc>
        <w:tc>
          <w:tcPr>
            <w:tcW w:w="63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5FC25A95">
            <w:pPr>
              <w:keepNext/>
              <w:keepLines/>
              <w:spacing w:before="0" w:after="0" w:line="250" w:lineRule="auto"/>
              <w:ind w:firstLine="420"/>
              <w:jc w:val="left"/>
              <w:rPr>
                <w:rFonts w:hint="eastAsia"/>
              </w:rPr>
            </w:pPr>
            <w:r>
              <w:rPr>
                <w:sz w:val="18"/>
              </w:rPr>
              <w:t>Debug | Win32</w:t>
            </w:r>
          </w:p>
        </w:tc>
      </w:tr>
      <w:tr w14:paraId="4DED4F5F">
        <w:tblPrEx>
          <w:tblCellMar>
            <w:top w:w="0" w:type="dxa"/>
            <w:left w:w="108" w:type="dxa"/>
            <w:bottom w:w="0" w:type="dxa"/>
            <w:right w:w="108" w:type="dxa"/>
          </w:tblCellMar>
        </w:tblPrEx>
        <w:trPr>
          <w:cantSplit/>
          <w:jc w:val="center"/>
        </w:trPr>
        <w:tc>
          <w:tcPr>
            <w:tcW w:w="21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0574F372">
            <w:pPr>
              <w:keepNext w:val="0"/>
              <w:keepLines/>
              <w:spacing w:before="0" w:after="0" w:line="250" w:lineRule="auto"/>
              <w:ind w:firstLine="420"/>
              <w:jc w:val="center"/>
              <w:rPr>
                <w:rFonts w:hint="eastAsia"/>
              </w:rPr>
            </w:pPr>
            <w:r>
              <w:rPr>
                <w:sz w:val="18"/>
              </w:rPr>
              <w:t>目标程序</w:t>
            </w:r>
          </w:p>
        </w:tc>
        <w:tc>
          <w:tcPr>
            <w:tcW w:w="63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72AC0FF6">
            <w:pPr>
              <w:keepNext w:val="0"/>
              <w:keepLines/>
              <w:spacing w:before="0" w:after="0" w:line="250" w:lineRule="auto"/>
              <w:ind w:firstLine="420"/>
              <w:jc w:val="left"/>
              <w:rPr>
                <w:rFonts w:hint="eastAsia"/>
              </w:rPr>
            </w:pPr>
            <w:r>
              <w:rPr>
                <w:sz w:val="18"/>
              </w:rPr>
              <w:t>Debug/datalink.exe</w:t>
            </w:r>
          </w:p>
        </w:tc>
      </w:tr>
    </w:tbl>
    <w:p w14:paraId="240AC4DB">
      <w:pPr>
        <w:keepNext/>
        <w:keepLines/>
        <w:spacing w:after="80" w:line="312" w:lineRule="auto"/>
        <w:ind w:firstLine="420"/>
        <w:rPr>
          <w:rFonts w:hint="eastAsia"/>
        </w:rPr>
      </w:pPr>
      <w:r>
        <w:t>工程中的主要文件如下：</w:t>
      </w:r>
    </w:p>
    <w:tbl>
      <w:tblPr>
        <w:tblStyle w:val="32"/>
        <w:tblW w:w="8400" w:type="dxa"/>
        <w:jc w:val="center"/>
        <w:tblLayout w:type="fixed"/>
        <w:tblCellMar>
          <w:top w:w="0" w:type="dxa"/>
          <w:left w:w="108" w:type="dxa"/>
          <w:bottom w:w="0" w:type="dxa"/>
          <w:right w:w="108" w:type="dxa"/>
        </w:tblCellMar>
      </w:tblPr>
      <w:tblGrid>
        <w:gridCol w:w="2500"/>
        <w:gridCol w:w="5900"/>
      </w:tblGrid>
      <w:tr w14:paraId="5EFCAE31">
        <w:tblPrEx>
          <w:tblCellMar>
            <w:top w:w="0" w:type="dxa"/>
            <w:left w:w="108" w:type="dxa"/>
            <w:bottom w:w="0" w:type="dxa"/>
            <w:right w:w="108" w:type="dxa"/>
          </w:tblCellMar>
        </w:tblPrEx>
        <w:trPr>
          <w:cantSplit/>
          <w:tblHeader/>
          <w:jc w:val="center"/>
        </w:trPr>
        <w:tc>
          <w:tcPr>
            <w:tcW w:w="2500" w:type="dxa"/>
            <w:tcBorders>
              <w:top w:val="single" w:color="CBD5E1" w:sz="4" w:space="0"/>
              <w:left w:val="nil"/>
              <w:bottom w:val="single" w:color="CBD5E1" w:sz="4" w:space="0"/>
              <w:right w:val="nil"/>
            </w:tcBorders>
            <w:shd w:val="clear" w:color="auto" w:fill="1F4E79"/>
            <w:tcMar>
              <w:top w:w="80" w:type="dxa"/>
              <w:left w:w="75" w:type="dxa"/>
              <w:bottom w:w="80" w:type="dxa"/>
              <w:right w:w="75" w:type="dxa"/>
            </w:tcMar>
            <w:vAlign w:val="center"/>
          </w:tcPr>
          <w:p w14:paraId="4C2EDB20">
            <w:pPr>
              <w:keepNext/>
              <w:keepLines/>
              <w:spacing w:before="0" w:after="0" w:line="250" w:lineRule="auto"/>
              <w:ind w:firstLine="420"/>
              <w:jc w:val="center"/>
              <w:rPr>
                <w:rFonts w:hint="eastAsia"/>
              </w:rPr>
            </w:pPr>
            <w:r>
              <w:rPr>
                <w:b/>
                <w:color w:val="FFFFFF"/>
                <w:sz w:val="18"/>
              </w:rPr>
              <w:t>文件</w:t>
            </w:r>
          </w:p>
        </w:tc>
        <w:tc>
          <w:tcPr>
            <w:tcW w:w="5900" w:type="dxa"/>
            <w:tcBorders>
              <w:top w:val="single" w:color="CBD5E1" w:sz="4" w:space="0"/>
              <w:left w:val="nil"/>
              <w:bottom w:val="single" w:color="CBD5E1" w:sz="4" w:space="0"/>
              <w:right w:val="nil"/>
            </w:tcBorders>
            <w:shd w:val="clear" w:color="auto" w:fill="1F4E79"/>
            <w:tcMar>
              <w:top w:w="80" w:type="dxa"/>
              <w:left w:w="75" w:type="dxa"/>
              <w:bottom w:w="80" w:type="dxa"/>
              <w:right w:w="75" w:type="dxa"/>
            </w:tcMar>
            <w:vAlign w:val="center"/>
          </w:tcPr>
          <w:p w14:paraId="3C994519">
            <w:pPr>
              <w:keepNext/>
              <w:keepLines/>
              <w:spacing w:before="0" w:after="0" w:line="250" w:lineRule="auto"/>
              <w:ind w:firstLine="420"/>
              <w:jc w:val="center"/>
              <w:rPr>
                <w:rFonts w:hint="eastAsia"/>
              </w:rPr>
            </w:pPr>
            <w:r>
              <w:rPr>
                <w:b/>
                <w:color w:val="FFFFFF"/>
                <w:sz w:val="18"/>
              </w:rPr>
              <w:t>作用</w:t>
            </w:r>
          </w:p>
        </w:tc>
      </w:tr>
      <w:tr w14:paraId="6F5EC8C4">
        <w:tblPrEx>
          <w:tblCellMar>
            <w:top w:w="0" w:type="dxa"/>
            <w:left w:w="108" w:type="dxa"/>
            <w:bottom w:w="0" w:type="dxa"/>
            <w:right w:w="108" w:type="dxa"/>
          </w:tblCellMar>
        </w:tblPrEx>
        <w:trPr>
          <w:cantSplit/>
          <w:jc w:val="center"/>
        </w:trPr>
        <w:tc>
          <w:tcPr>
            <w:tcW w:w="25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1EB36D09">
            <w:pPr>
              <w:keepNext/>
              <w:keepLines/>
              <w:spacing w:before="0" w:after="0" w:line="250" w:lineRule="auto"/>
              <w:ind w:firstLine="420"/>
              <w:jc w:val="left"/>
              <w:rPr>
                <w:rFonts w:hint="eastAsia"/>
              </w:rPr>
            </w:pPr>
            <w:r>
              <w:rPr>
                <w:sz w:val="18"/>
              </w:rPr>
              <w:t>datalink.c</w:t>
            </w:r>
          </w:p>
        </w:tc>
        <w:tc>
          <w:tcPr>
            <w:tcW w:w="59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646AC6F0">
            <w:pPr>
              <w:keepNext/>
              <w:keepLines/>
              <w:spacing w:before="0" w:after="0" w:line="250" w:lineRule="auto"/>
              <w:ind w:firstLine="420"/>
              <w:jc w:val="left"/>
              <w:rPr>
                <w:rFonts w:hint="eastAsia"/>
              </w:rPr>
            </w:pPr>
            <w:r>
              <w:rPr>
                <w:sz w:val="18"/>
              </w:rPr>
              <w:t>本组实现的数据链路层选择重传协议主体</w:t>
            </w:r>
          </w:p>
        </w:tc>
      </w:tr>
      <w:tr w14:paraId="7BCA2918">
        <w:tblPrEx>
          <w:tblCellMar>
            <w:top w:w="0" w:type="dxa"/>
            <w:left w:w="108" w:type="dxa"/>
            <w:bottom w:w="0" w:type="dxa"/>
            <w:right w:w="108" w:type="dxa"/>
          </w:tblCellMar>
        </w:tblPrEx>
        <w:trPr>
          <w:cantSplit/>
          <w:jc w:val="center"/>
        </w:trPr>
        <w:tc>
          <w:tcPr>
            <w:tcW w:w="25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2248F068">
            <w:pPr>
              <w:keepNext/>
              <w:keepLines/>
              <w:spacing w:before="0" w:after="0" w:line="250" w:lineRule="auto"/>
              <w:ind w:firstLine="420"/>
              <w:jc w:val="left"/>
              <w:rPr>
                <w:rFonts w:hint="eastAsia"/>
              </w:rPr>
            </w:pPr>
            <w:r>
              <w:rPr>
                <w:sz w:val="18"/>
              </w:rPr>
              <w:t>datalink.h</w:t>
            </w:r>
          </w:p>
        </w:tc>
        <w:tc>
          <w:tcPr>
            <w:tcW w:w="59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633B7A28">
            <w:pPr>
              <w:keepNext/>
              <w:keepLines/>
              <w:spacing w:before="0" w:after="0" w:line="250" w:lineRule="auto"/>
              <w:ind w:firstLine="420"/>
              <w:jc w:val="left"/>
              <w:rPr>
                <w:rFonts w:hint="eastAsia"/>
              </w:rPr>
            </w:pPr>
            <w:r>
              <w:rPr>
                <w:sz w:val="18"/>
              </w:rPr>
              <w:t>帧类型定义和帧格式说明</w:t>
            </w:r>
          </w:p>
        </w:tc>
      </w:tr>
      <w:tr w14:paraId="5A78D3E1">
        <w:tblPrEx>
          <w:tblCellMar>
            <w:top w:w="0" w:type="dxa"/>
            <w:left w:w="108" w:type="dxa"/>
            <w:bottom w:w="0" w:type="dxa"/>
            <w:right w:w="108" w:type="dxa"/>
          </w:tblCellMar>
        </w:tblPrEx>
        <w:trPr>
          <w:cantSplit/>
          <w:jc w:val="center"/>
        </w:trPr>
        <w:tc>
          <w:tcPr>
            <w:tcW w:w="25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15977263">
            <w:pPr>
              <w:keepNext/>
              <w:keepLines/>
              <w:spacing w:before="0" w:after="0" w:line="250" w:lineRule="auto"/>
              <w:ind w:firstLine="420"/>
              <w:jc w:val="left"/>
              <w:rPr>
                <w:rFonts w:hint="eastAsia"/>
              </w:rPr>
            </w:pPr>
            <w:r>
              <w:rPr>
                <w:sz w:val="18"/>
              </w:rPr>
              <w:t>protocol.c / protocol.h</w:t>
            </w:r>
          </w:p>
        </w:tc>
        <w:tc>
          <w:tcPr>
            <w:tcW w:w="59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6E0BEC65">
            <w:pPr>
              <w:keepNext/>
              <w:keepLines/>
              <w:spacing w:before="0" w:after="0" w:line="250" w:lineRule="auto"/>
              <w:ind w:firstLine="420"/>
              <w:jc w:val="left"/>
              <w:rPr>
                <w:rFonts w:hint="eastAsia"/>
              </w:rPr>
            </w:pPr>
            <w:r>
              <w:rPr>
                <w:sz w:val="18"/>
              </w:rPr>
              <w:t>实验库提供的网络层、物理层、事件驱动和定时器接口</w:t>
            </w:r>
          </w:p>
        </w:tc>
      </w:tr>
      <w:tr w14:paraId="16997045">
        <w:tblPrEx>
          <w:tblCellMar>
            <w:top w:w="0" w:type="dxa"/>
            <w:left w:w="108" w:type="dxa"/>
            <w:bottom w:w="0" w:type="dxa"/>
            <w:right w:w="108" w:type="dxa"/>
          </w:tblCellMar>
        </w:tblPrEx>
        <w:trPr>
          <w:cantSplit/>
          <w:jc w:val="center"/>
        </w:trPr>
        <w:tc>
          <w:tcPr>
            <w:tcW w:w="25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68653BDF">
            <w:pPr>
              <w:keepNext/>
              <w:keepLines/>
              <w:spacing w:before="0" w:after="0" w:line="250" w:lineRule="auto"/>
              <w:ind w:firstLine="420"/>
              <w:jc w:val="left"/>
              <w:rPr>
                <w:rFonts w:hint="eastAsia"/>
              </w:rPr>
            </w:pPr>
            <w:r>
              <w:rPr>
                <w:sz w:val="18"/>
              </w:rPr>
              <w:t>crc32.c</w:t>
            </w:r>
          </w:p>
        </w:tc>
        <w:tc>
          <w:tcPr>
            <w:tcW w:w="59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0EB6D1C0">
            <w:pPr>
              <w:keepNext/>
              <w:keepLines/>
              <w:spacing w:before="0" w:after="0" w:line="250" w:lineRule="auto"/>
              <w:ind w:firstLine="420"/>
              <w:jc w:val="left"/>
              <w:rPr>
                <w:rFonts w:hint="eastAsia"/>
              </w:rPr>
            </w:pPr>
            <w:r>
              <w:rPr>
                <w:sz w:val="18"/>
              </w:rPr>
              <w:t>CRC-32 校验计算函数</w:t>
            </w:r>
          </w:p>
        </w:tc>
      </w:tr>
      <w:tr w14:paraId="52C985E7">
        <w:tblPrEx>
          <w:tblCellMar>
            <w:top w:w="0" w:type="dxa"/>
            <w:left w:w="108" w:type="dxa"/>
            <w:bottom w:w="0" w:type="dxa"/>
            <w:right w:w="108" w:type="dxa"/>
          </w:tblCellMar>
        </w:tblPrEx>
        <w:trPr>
          <w:cantSplit/>
          <w:jc w:val="center"/>
        </w:trPr>
        <w:tc>
          <w:tcPr>
            <w:tcW w:w="25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1774BF6A">
            <w:pPr>
              <w:keepNext/>
              <w:keepLines/>
              <w:spacing w:before="0" w:after="0" w:line="250" w:lineRule="auto"/>
              <w:ind w:firstLine="420"/>
              <w:jc w:val="left"/>
              <w:rPr>
                <w:rFonts w:hint="eastAsia"/>
              </w:rPr>
            </w:pPr>
            <w:r>
              <w:rPr>
                <w:sz w:val="18"/>
              </w:rPr>
              <w:t>lprintf.c / lprintf.h</w:t>
            </w:r>
          </w:p>
        </w:tc>
        <w:tc>
          <w:tcPr>
            <w:tcW w:w="5900" w:type="dxa"/>
            <w:tcBorders>
              <w:top w:val="single" w:color="CBD5E1" w:sz="4" w:space="0"/>
              <w:left w:val="nil"/>
              <w:bottom w:val="single" w:color="CBD5E1" w:sz="4" w:space="0"/>
              <w:right w:val="nil"/>
            </w:tcBorders>
            <w:shd w:val="clear" w:color="auto" w:fill="FFFFFF"/>
            <w:tcMar>
              <w:top w:w="80" w:type="dxa"/>
              <w:left w:w="75" w:type="dxa"/>
              <w:bottom w:w="80" w:type="dxa"/>
              <w:right w:w="75" w:type="dxa"/>
            </w:tcMar>
            <w:vAlign w:val="center"/>
          </w:tcPr>
          <w:p w14:paraId="74E00FC2">
            <w:pPr>
              <w:keepNext/>
              <w:keepLines/>
              <w:spacing w:before="0" w:after="0" w:line="250" w:lineRule="auto"/>
              <w:ind w:firstLine="420"/>
              <w:jc w:val="left"/>
              <w:rPr>
                <w:rFonts w:hint="eastAsia"/>
              </w:rPr>
            </w:pPr>
            <w:r>
              <w:rPr>
                <w:sz w:val="18"/>
              </w:rPr>
              <w:t>日志输出与调试信息支持</w:t>
            </w:r>
          </w:p>
        </w:tc>
      </w:tr>
      <w:tr w14:paraId="21688C64">
        <w:tblPrEx>
          <w:tblCellMar>
            <w:top w:w="0" w:type="dxa"/>
            <w:left w:w="108" w:type="dxa"/>
            <w:bottom w:w="0" w:type="dxa"/>
            <w:right w:w="108" w:type="dxa"/>
          </w:tblCellMar>
        </w:tblPrEx>
        <w:trPr>
          <w:cantSplit/>
          <w:jc w:val="center"/>
        </w:trPr>
        <w:tc>
          <w:tcPr>
            <w:tcW w:w="25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1822D5A6">
            <w:pPr>
              <w:keepNext w:val="0"/>
              <w:keepLines/>
              <w:spacing w:before="0" w:after="0" w:line="250" w:lineRule="auto"/>
              <w:ind w:firstLine="420"/>
              <w:jc w:val="left"/>
              <w:rPr>
                <w:rFonts w:hint="eastAsia"/>
              </w:rPr>
            </w:pPr>
            <w:r>
              <w:rPr>
                <w:sz w:val="18"/>
              </w:rPr>
              <w:t>getopt.c / getopt.h</w:t>
            </w:r>
          </w:p>
        </w:tc>
        <w:tc>
          <w:tcPr>
            <w:tcW w:w="5900" w:type="dxa"/>
            <w:tcBorders>
              <w:top w:val="single" w:color="CBD5E1" w:sz="4" w:space="0"/>
              <w:left w:val="nil"/>
              <w:bottom w:val="single" w:color="CBD5E1" w:sz="4" w:space="0"/>
              <w:right w:val="nil"/>
            </w:tcBorders>
            <w:shd w:val="clear" w:color="auto" w:fill="F2F2F2"/>
            <w:tcMar>
              <w:top w:w="80" w:type="dxa"/>
              <w:left w:w="75" w:type="dxa"/>
              <w:bottom w:w="80" w:type="dxa"/>
              <w:right w:w="75" w:type="dxa"/>
            </w:tcMar>
            <w:vAlign w:val="center"/>
          </w:tcPr>
          <w:p w14:paraId="0B6AF5E8">
            <w:pPr>
              <w:keepNext w:val="0"/>
              <w:keepLines/>
              <w:spacing w:before="0" w:after="0" w:line="250" w:lineRule="auto"/>
              <w:ind w:firstLine="420"/>
              <w:jc w:val="left"/>
              <w:rPr>
                <w:rFonts w:hint="eastAsia"/>
              </w:rPr>
            </w:pPr>
            <w:r>
              <w:rPr>
                <w:sz w:val="18"/>
              </w:rPr>
              <w:t>命令行参数解析支持</w:t>
            </w:r>
          </w:p>
        </w:tc>
      </w:tr>
    </w:tbl>
    <w:p w14:paraId="42DE9A44">
      <w:pPr>
        <w:spacing w:after="80" w:line="312" w:lineRule="auto"/>
        <w:ind w:firstLine="420"/>
        <w:rPr>
          <w:rFonts w:hint="eastAsia"/>
        </w:rPr>
      </w:pPr>
      <w:r>
        <w:t>程序运行后会生成站点对应的日志文件，例如 datalink-A.log 和 datalink-B.log。日志中包含时间戳、帧收发信息、ACK/NAK 信息、超时重传信息和网络层接收统计，可用于后续正确性验证、性能分析和问题定位。</w:t>
      </w:r>
    </w:p>
    <w:p w14:paraId="70D0F68C">
      <w:pPr>
        <w:spacing w:before="220" w:after="100"/>
        <w:rPr>
          <w:rFonts w:hint="eastAsia"/>
        </w:rPr>
      </w:pPr>
      <w:r>
        <w:rPr>
          <w:b/>
          <w:sz w:val="26"/>
        </w:rPr>
        <w:t>1.5 小组分工说明</w:t>
      </w:r>
    </w:p>
    <w:p w14:paraId="1B8F3C84">
      <w:pPr>
        <w:spacing w:after="80" w:line="312" w:lineRule="auto"/>
        <w:ind w:firstLine="420"/>
        <w:rPr>
          <w:rFonts w:hint="eastAsia"/>
        </w:rPr>
      </w:pPr>
      <w:r>
        <w:t>本实验由两人小组协作完成，采用明确分工和文档记录的方式管理代码、测试与报告材料。小组成员及整体分工如下：</w:t>
      </w:r>
    </w:p>
    <w:p w14:paraId="61115DE8">
      <w:pPr>
        <w:spacing w:after="80" w:line="312" w:lineRule="auto"/>
        <w:ind w:firstLine="420"/>
        <w:rPr>
          <w:rFonts w:hint="eastAsia"/>
        </w:rPr>
      </w:pPr>
      <w:r>
        <w:t>（1）安宇辰负责协议核心实现，包括 datalink.c 中选择重传协议的发送窗口、接收窗口、缓存、ACK/NAK 和重传逻辑，并协助调整最终的参数以及完善最终的报告。</w:t>
      </w:r>
    </w:p>
    <w:p w14:paraId="724C71D5">
      <w:pPr>
        <w:spacing w:after="80" w:line="312" w:lineRule="auto"/>
        <w:ind w:firstLine="420"/>
        <w:rPr>
          <w:rFonts w:hint="eastAsia"/>
        </w:rPr>
      </w:pPr>
      <w:r>
        <w:t>（2）杨龙驹负责工程环境确认、运行联调、日志分析、性能测试记录、实验报告材料整理，以及对当前协议设计和算法合理性的阶段性评估。</w:t>
      </w:r>
    </w:p>
    <w:p w14:paraId="79B7EF70">
      <w:pPr>
        <w:spacing w:after="80" w:line="312" w:lineRule="auto"/>
        <w:ind w:firstLine="420"/>
        <w:rPr>
          <w:rFonts w:hint="eastAsia"/>
        </w:rPr>
      </w:pPr>
      <w:r>
        <w:t>（3）协议关键设计、测试结论和报告中的核心分析内容由两名成员共同确认。</w:t>
      </w:r>
    </w:p>
    <w:p w14:paraId="20698DA8">
      <w:pPr>
        <w:spacing w:after="80" w:line="312" w:lineRule="auto"/>
        <w:ind w:firstLine="420"/>
        <w:rPr>
          <w:rFonts w:hint="eastAsia"/>
        </w:rPr>
      </w:pPr>
      <w:r>
        <w:t>这种分工可以避免两人长期同时修改 datalink.c 导致冲突，同时保证代码实现、测试分析和设计评估同步推进。实验过程中，杨龙驹会在每次关键测试后保留运行命令、日志、测试现象和初步结论，并结合代码实现对窗口大小、序号空间、ACK/NAK 机制和定时器参数等设计进行评估，为实验报告中的结果分析和性能评价提供依据。</w:t>
      </w:r>
    </w:p>
    <w:p w14:paraId="0C6C2426">
      <w:pPr>
        <w:spacing w:before="260" w:after="140"/>
        <w:rPr>
          <w:rFonts w:hint="eastAsia"/>
        </w:rPr>
      </w:pPr>
      <w:r>
        <w:rPr>
          <w:b/>
          <w:sz w:val="30"/>
        </w:rPr>
        <w:t>2. 软件设计</w:t>
      </w:r>
    </w:p>
    <w:p w14:paraId="2BB38F89">
      <w:pPr>
        <w:spacing w:before="220" w:after="100"/>
        <w:rPr>
          <w:rFonts w:hint="eastAsia"/>
        </w:rPr>
      </w:pPr>
      <w:r>
        <w:rPr>
          <w:b/>
          <w:sz w:val="26"/>
        </w:rPr>
        <w:t>2.1 协议总体设计</w:t>
      </w:r>
    </w:p>
    <w:p w14:paraId="22964A6C">
      <w:pPr>
        <w:spacing w:after="80" w:line="312" w:lineRule="auto"/>
        <w:ind w:firstLine="420"/>
        <w:rPr>
          <w:rFonts w:hint="eastAsia"/>
        </w:rPr>
      </w:pPr>
      <w:r>
        <w:t>本实验实现的数据链路层协议为选择重传协议（Selective Repeat, SR）。协议工作在实验库提供的事件驱动框架上，通过 wait_for_event() 接收网络层就绪、物理层就绪、收到帧、数据帧超时和 ACK 超时等事件，并在不同事件下完成发送、接收、确认和重传操作。</w:t>
      </w:r>
    </w:p>
    <w:p w14:paraId="7AB1C7EE">
      <w:pPr>
        <w:spacing w:after="80" w:line="312" w:lineRule="auto"/>
        <w:ind w:firstLine="420"/>
        <w:rPr>
          <w:rFonts w:hint="eastAsia"/>
        </w:rPr>
      </w:pPr>
      <w:r>
        <w:t>本协议采用全双工工作方式。站点 A 和站点 B 使用同一份 datalink.exe 程序运行，只是启动时指定不同站点名。每个站点都同时维护发送端和接收端状态：发送方向负责从网络层获取分组、封装为数据帧、维护发送窗口和处理确认；接收方向负责接收物理层提交的帧、进行 CRC 校验、维护接收窗口、缓存失序帧并按序向网络层提交数据。</w:t>
      </w:r>
    </w:p>
    <w:p w14:paraId="114FE63B">
      <w:pPr>
        <w:spacing w:after="80" w:line="312" w:lineRule="auto"/>
        <w:ind w:firstLine="420"/>
        <w:rPr>
          <w:rFonts w:hint="eastAsia"/>
        </w:rPr>
      </w:pPr>
      <w:r>
        <w:t>协议的基本工作机制如下：</w:t>
      </w:r>
    </w:p>
    <w:p w14:paraId="41402725">
      <w:pPr>
        <w:spacing w:after="80" w:line="312" w:lineRule="auto"/>
        <w:ind w:firstLine="420"/>
        <w:rPr>
          <w:rFonts w:hint="eastAsia"/>
        </w:rPr>
      </w:pPr>
      <w:r>
        <w:t>（1）发送端维护大小为 NR_BUFS 的发送窗口，允许多个数据帧处于已发送但未确认状态。</w:t>
      </w:r>
    </w:p>
    <w:p w14:paraId="552A9BBE">
      <w:pPr>
        <w:spacing w:after="80" w:line="312" w:lineRule="auto"/>
        <w:ind w:firstLine="420"/>
        <w:rPr>
          <w:rFonts w:hint="eastAsia"/>
        </w:rPr>
      </w:pPr>
      <w:r>
        <w:t>（2）接收端维护同样大小的接收窗口，对窗口范围内正确到达的数据帧进行缓存。</w:t>
      </w:r>
    </w:p>
    <w:p w14:paraId="5EA5B80A">
      <w:pPr>
        <w:spacing w:after="80" w:line="312" w:lineRule="auto"/>
        <w:ind w:firstLine="420"/>
        <w:rPr>
          <w:rFonts w:hint="eastAsia"/>
        </w:rPr>
      </w:pPr>
      <w:r>
        <w:t>（3）对按序到达或缓存后连续到齐的数据帧，接收端调用 put_packet() 按序提交给网络层。</w:t>
      </w:r>
    </w:p>
    <w:p w14:paraId="169246AE">
      <w:pPr>
        <w:spacing w:after="80" w:line="312" w:lineRule="auto"/>
        <w:ind w:firstLine="420"/>
        <w:rPr>
          <w:rFonts w:hint="eastAsia"/>
        </w:rPr>
      </w:pPr>
      <w:r>
        <w:t>（4）数据帧中携带 ACK 字段，用于在全双工通信中搭载确认信息。</w:t>
      </w:r>
    </w:p>
    <w:p w14:paraId="04AE3C09">
      <w:pPr>
        <w:spacing w:after="80" w:line="312" w:lineRule="auto"/>
        <w:ind w:firstLine="420"/>
        <w:rPr>
          <w:rFonts w:hint="eastAsia"/>
        </w:rPr>
      </w:pPr>
      <w:r>
        <w:t>（5）当接收端检测到当前期望帧之前存在缺失时，请求发送 NAK，使对方尽快重传缺失的数据帧。</w:t>
      </w:r>
    </w:p>
    <w:p w14:paraId="2B41C8F0">
      <w:pPr>
        <w:spacing w:after="80" w:line="312" w:lineRule="auto"/>
        <w:ind w:firstLine="420"/>
        <w:rPr>
          <w:rFonts w:hint="eastAsia"/>
        </w:rPr>
      </w:pPr>
      <w:r>
        <w:t>（6）每个已发送数据帧使用对应序号作为数据定时器编号，超时后只重传对应帧，体现选择重传协议的特点。</w:t>
      </w:r>
    </w:p>
    <w:p w14:paraId="15C66459">
      <w:pPr>
        <w:spacing w:after="80" w:line="312" w:lineRule="auto"/>
        <w:ind w:firstLine="420"/>
        <w:rPr>
          <w:rFonts w:hint="eastAsia"/>
        </w:rPr>
      </w:pPr>
      <w:r>
        <w:t>（7）ACK 采用延迟发送机制。当没有数据帧可搭载 ACK 时，由 ACK 定时器触发单独 ACK 帧发送。</w:t>
      </w:r>
    </w:p>
    <w:p w14:paraId="770476E8">
      <w:pPr>
        <w:keepNext/>
        <w:keepLines/>
        <w:spacing w:after="80" w:line="312" w:lineRule="auto"/>
        <w:ind w:firstLine="420"/>
        <w:rPr>
          <w:rFonts w:hint="eastAsia"/>
        </w:rPr>
      </w:pPr>
      <w:r>
        <w:t>当前实现的序号空间为 0~15，即 MAX_SEQ = 15，序号总数为 16。选择重传协议要求发送窗口大小不超过序号空间的一半，以避免旧帧和新帧在序号回绕后产生歧义。因此本程序设置：</w:t>
      </w:r>
    </w:p>
    <w:tbl>
      <w:tblPr>
        <w:tblStyle w:val="32"/>
        <w:tblW w:w="8400" w:type="dxa"/>
        <w:jc w:val="center"/>
        <w:tblLayout w:type="fixed"/>
        <w:tblCellMar>
          <w:top w:w="0" w:type="dxa"/>
          <w:left w:w="108" w:type="dxa"/>
          <w:bottom w:w="0" w:type="dxa"/>
          <w:right w:w="108" w:type="dxa"/>
        </w:tblCellMar>
      </w:tblPr>
      <w:tblGrid>
        <w:gridCol w:w="8400"/>
      </w:tblGrid>
      <w:tr w14:paraId="581998D9">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0152948D">
            <w:pPr>
              <w:keepNext w:val="0"/>
              <w:keepLines/>
              <w:pBdr>
                <w:bottom w:val="single" w:color="D9D9D9" w:sz="4" w:space="1"/>
              </w:pBdr>
              <w:shd w:val="clear" w:color="auto" w:fill="F5F5F5"/>
              <w:spacing w:before="0" w:after="0" w:line="250" w:lineRule="auto"/>
              <w:ind w:left="360"/>
              <w:jc w:val="left"/>
              <w:rPr>
                <w:rFonts w:ascii="Consolas" w:hAnsi="Consolas" w:eastAsia="Consolas" w:cs="Consolas"/>
                <w:lang w:val="en-US"/>
              </w:rPr>
            </w:pPr>
            <w:r>
              <w:rPr>
                <w:rFonts w:ascii="Consolas" w:hAnsi="Consolas" w:eastAsia="Consolas" w:cs="Consolas"/>
                <w:sz w:val="17"/>
                <w:lang w:val="en-US"/>
              </w:rPr>
              <w:t>#define MAX_SEQ 15</w:t>
            </w:r>
            <w:r>
              <w:rPr>
                <w:rFonts w:ascii="Consolas" w:hAnsi="Consolas" w:eastAsia="Consolas" w:cs="Consolas"/>
                <w:sz w:val="17"/>
                <w:lang w:val="en-US"/>
              </w:rPr>
              <w:br w:type="textWrapping"/>
            </w:r>
            <w:r>
              <w:rPr>
                <w:rFonts w:ascii="Consolas" w:hAnsi="Consolas" w:eastAsia="Consolas" w:cs="Consolas"/>
                <w:sz w:val="17"/>
                <w:lang w:val="en-US"/>
              </w:rPr>
              <w:t>#define NR_BUFS ((MAX_SEQ + 1) / 2)</w:t>
            </w:r>
          </w:p>
        </w:tc>
      </w:tr>
    </w:tbl>
    <w:p w14:paraId="69099C71">
      <w:pPr>
        <w:spacing w:after="80" w:line="312" w:lineRule="auto"/>
        <w:ind w:firstLine="420"/>
        <w:rPr>
          <w:rFonts w:hint="eastAsia"/>
        </w:rPr>
      </w:pPr>
      <w:r>
        <w:t>由此得到窗口大小 NR_BUFS = 8。该值同时用于发送缓存、接收缓存以及接收状态标记数组的大小。</w:t>
      </w:r>
    </w:p>
    <w:p w14:paraId="30C377AA">
      <w:pPr>
        <w:spacing w:before="220" w:after="100"/>
        <w:rPr>
          <w:rFonts w:hint="eastAsia"/>
        </w:rPr>
      </w:pPr>
      <w:r>
        <w:rPr>
          <w:b/>
          <w:sz w:val="26"/>
        </w:rPr>
        <w:t>2.2 帧格式设计</w:t>
      </w:r>
    </w:p>
    <w:p w14:paraId="55D27BB7">
      <w:pPr>
        <w:keepNext/>
        <w:keepLines/>
        <w:spacing w:after="80" w:line="312" w:lineRule="auto"/>
        <w:ind w:firstLine="420"/>
        <w:rPr>
          <w:rFonts w:hint="eastAsia"/>
        </w:rPr>
      </w:pPr>
      <w:r>
        <w:t>本协议共定义三类帧：</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300"/>
        <w:gridCol w:w="1700"/>
        <w:gridCol w:w="5400"/>
      </w:tblGrid>
      <w:tr w14:paraId="59E6479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300" w:type="dxa"/>
            <w:shd w:val="clear" w:color="auto" w:fill="1F4E79"/>
            <w:tcMar>
              <w:top w:w="80" w:type="dxa"/>
              <w:left w:w="75" w:type="dxa"/>
              <w:bottom w:w="80" w:type="dxa"/>
              <w:right w:w="75" w:type="dxa"/>
            </w:tcMar>
            <w:vAlign w:val="center"/>
          </w:tcPr>
          <w:p w14:paraId="06E0F5D9">
            <w:pPr>
              <w:keepNext/>
              <w:keepLines/>
              <w:spacing w:before="0" w:after="0" w:line="250" w:lineRule="auto"/>
              <w:ind w:firstLine="420"/>
              <w:jc w:val="center"/>
              <w:rPr>
                <w:rFonts w:hint="eastAsia"/>
              </w:rPr>
            </w:pPr>
            <w:r>
              <w:rPr>
                <w:b/>
                <w:color w:val="FFFFFF"/>
                <w:sz w:val="18"/>
              </w:rPr>
              <w:t>帧类型</w:t>
            </w:r>
          </w:p>
        </w:tc>
        <w:tc>
          <w:tcPr>
            <w:tcW w:w="1700" w:type="dxa"/>
            <w:shd w:val="clear" w:color="auto" w:fill="1F4E79"/>
            <w:tcMar>
              <w:top w:w="80" w:type="dxa"/>
              <w:left w:w="75" w:type="dxa"/>
              <w:bottom w:w="80" w:type="dxa"/>
              <w:right w:w="75" w:type="dxa"/>
            </w:tcMar>
            <w:vAlign w:val="center"/>
          </w:tcPr>
          <w:p w14:paraId="7F443B8D">
            <w:pPr>
              <w:keepNext/>
              <w:keepLines/>
              <w:spacing w:before="0" w:after="0" w:line="250" w:lineRule="auto"/>
              <w:ind w:firstLine="420"/>
              <w:jc w:val="center"/>
              <w:rPr>
                <w:rFonts w:hint="eastAsia"/>
              </w:rPr>
            </w:pPr>
            <w:r>
              <w:rPr>
                <w:b/>
                <w:color w:val="FFFFFF"/>
                <w:sz w:val="18"/>
              </w:rPr>
              <w:t>宏定义</w:t>
            </w:r>
          </w:p>
        </w:tc>
        <w:tc>
          <w:tcPr>
            <w:tcW w:w="5400" w:type="dxa"/>
            <w:shd w:val="clear" w:color="auto" w:fill="1F4E79"/>
            <w:tcMar>
              <w:top w:w="80" w:type="dxa"/>
              <w:left w:w="75" w:type="dxa"/>
              <w:bottom w:w="80" w:type="dxa"/>
              <w:right w:w="75" w:type="dxa"/>
            </w:tcMar>
            <w:vAlign w:val="center"/>
          </w:tcPr>
          <w:p w14:paraId="77AD997D">
            <w:pPr>
              <w:keepNext/>
              <w:keepLines/>
              <w:spacing w:before="0" w:after="0" w:line="250" w:lineRule="auto"/>
              <w:ind w:firstLine="420"/>
              <w:jc w:val="center"/>
              <w:rPr>
                <w:rFonts w:hint="eastAsia"/>
              </w:rPr>
            </w:pPr>
            <w:r>
              <w:rPr>
                <w:b/>
                <w:color w:val="FFFFFF"/>
                <w:sz w:val="18"/>
              </w:rPr>
              <w:t>作用</w:t>
            </w:r>
          </w:p>
        </w:tc>
      </w:tr>
      <w:tr w14:paraId="31D8659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300" w:type="dxa"/>
            <w:shd w:val="clear" w:color="auto" w:fill="FFFFFF"/>
            <w:tcMar>
              <w:top w:w="80" w:type="dxa"/>
              <w:left w:w="75" w:type="dxa"/>
              <w:bottom w:w="80" w:type="dxa"/>
              <w:right w:w="75" w:type="dxa"/>
            </w:tcMar>
            <w:vAlign w:val="center"/>
          </w:tcPr>
          <w:p w14:paraId="7256784C">
            <w:pPr>
              <w:keepNext/>
              <w:keepLines/>
              <w:spacing w:before="0" w:after="0" w:line="250" w:lineRule="auto"/>
              <w:ind w:firstLine="420"/>
              <w:jc w:val="center"/>
              <w:rPr>
                <w:rFonts w:hint="eastAsia"/>
              </w:rPr>
            </w:pPr>
            <w:r>
              <w:rPr>
                <w:sz w:val="18"/>
              </w:rPr>
              <w:t>数据帧</w:t>
            </w:r>
          </w:p>
        </w:tc>
        <w:tc>
          <w:tcPr>
            <w:tcW w:w="1700" w:type="dxa"/>
            <w:shd w:val="clear" w:color="auto" w:fill="FFFFFF"/>
            <w:tcMar>
              <w:top w:w="80" w:type="dxa"/>
              <w:left w:w="75" w:type="dxa"/>
              <w:bottom w:w="80" w:type="dxa"/>
              <w:right w:w="75" w:type="dxa"/>
            </w:tcMar>
            <w:vAlign w:val="center"/>
          </w:tcPr>
          <w:p w14:paraId="7A51FE22">
            <w:pPr>
              <w:keepNext/>
              <w:keepLines/>
              <w:spacing w:before="0" w:after="0" w:line="250" w:lineRule="auto"/>
              <w:ind w:firstLine="420"/>
              <w:jc w:val="center"/>
              <w:rPr>
                <w:rFonts w:hint="eastAsia"/>
              </w:rPr>
            </w:pPr>
            <w:r>
              <w:rPr>
                <w:sz w:val="18"/>
              </w:rPr>
              <w:t>FRAME_DATA</w:t>
            </w:r>
          </w:p>
        </w:tc>
        <w:tc>
          <w:tcPr>
            <w:tcW w:w="5400" w:type="dxa"/>
            <w:shd w:val="clear" w:color="auto" w:fill="FFFFFF"/>
            <w:tcMar>
              <w:top w:w="80" w:type="dxa"/>
              <w:left w:w="75" w:type="dxa"/>
              <w:bottom w:w="80" w:type="dxa"/>
              <w:right w:w="75" w:type="dxa"/>
            </w:tcMar>
            <w:vAlign w:val="center"/>
          </w:tcPr>
          <w:p w14:paraId="368F4860">
            <w:pPr>
              <w:keepNext/>
              <w:keepLines/>
              <w:spacing w:before="0" w:after="0" w:line="250" w:lineRule="auto"/>
              <w:ind w:firstLine="420"/>
              <w:jc w:val="left"/>
              <w:rPr>
                <w:rFonts w:hint="eastAsia"/>
              </w:rPr>
            </w:pPr>
            <w:r>
              <w:rPr>
                <w:sz w:val="18"/>
              </w:rPr>
              <w:t>携带网络层分组数据，同时搭载 ACK</w:t>
            </w:r>
          </w:p>
        </w:tc>
      </w:tr>
      <w:tr w14:paraId="4C6E418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300" w:type="dxa"/>
            <w:shd w:val="clear" w:color="auto" w:fill="F2F2F2"/>
            <w:tcMar>
              <w:top w:w="80" w:type="dxa"/>
              <w:left w:w="75" w:type="dxa"/>
              <w:bottom w:w="80" w:type="dxa"/>
              <w:right w:w="75" w:type="dxa"/>
            </w:tcMar>
            <w:vAlign w:val="center"/>
          </w:tcPr>
          <w:p w14:paraId="55BF1099">
            <w:pPr>
              <w:keepNext/>
              <w:keepLines/>
              <w:spacing w:before="0" w:after="0" w:line="250" w:lineRule="auto"/>
              <w:ind w:firstLine="420"/>
              <w:jc w:val="center"/>
              <w:rPr>
                <w:rFonts w:hint="eastAsia"/>
              </w:rPr>
            </w:pPr>
            <w:r>
              <w:rPr>
                <w:sz w:val="18"/>
              </w:rPr>
              <w:t>ACK 帧</w:t>
            </w:r>
          </w:p>
        </w:tc>
        <w:tc>
          <w:tcPr>
            <w:tcW w:w="1700" w:type="dxa"/>
            <w:shd w:val="clear" w:color="auto" w:fill="F2F2F2"/>
            <w:tcMar>
              <w:top w:w="80" w:type="dxa"/>
              <w:left w:w="75" w:type="dxa"/>
              <w:bottom w:w="80" w:type="dxa"/>
              <w:right w:w="75" w:type="dxa"/>
            </w:tcMar>
            <w:vAlign w:val="center"/>
          </w:tcPr>
          <w:p w14:paraId="1DECB23F">
            <w:pPr>
              <w:keepNext/>
              <w:keepLines/>
              <w:spacing w:before="0" w:after="0" w:line="250" w:lineRule="auto"/>
              <w:ind w:firstLine="420"/>
              <w:jc w:val="center"/>
              <w:rPr>
                <w:rFonts w:hint="eastAsia"/>
              </w:rPr>
            </w:pPr>
            <w:r>
              <w:rPr>
                <w:sz w:val="18"/>
              </w:rPr>
              <w:t>FRAME_ACK</w:t>
            </w:r>
          </w:p>
        </w:tc>
        <w:tc>
          <w:tcPr>
            <w:tcW w:w="5400" w:type="dxa"/>
            <w:shd w:val="clear" w:color="auto" w:fill="F2F2F2"/>
            <w:tcMar>
              <w:top w:w="80" w:type="dxa"/>
              <w:left w:w="75" w:type="dxa"/>
              <w:bottom w:w="80" w:type="dxa"/>
              <w:right w:w="75" w:type="dxa"/>
            </w:tcMar>
            <w:vAlign w:val="center"/>
          </w:tcPr>
          <w:p w14:paraId="1C7EED9C">
            <w:pPr>
              <w:keepNext/>
              <w:keepLines/>
              <w:spacing w:before="0" w:after="0" w:line="250" w:lineRule="auto"/>
              <w:ind w:firstLine="420"/>
              <w:jc w:val="left"/>
              <w:rPr>
                <w:rFonts w:hint="eastAsia"/>
              </w:rPr>
            </w:pPr>
            <w:r>
              <w:rPr>
                <w:sz w:val="18"/>
              </w:rPr>
              <w:t>单独确认已经正确接收的数据帧</w:t>
            </w:r>
          </w:p>
        </w:tc>
      </w:tr>
      <w:tr w14:paraId="2D16491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300" w:type="dxa"/>
            <w:shd w:val="clear" w:color="auto" w:fill="FFFFFF"/>
            <w:tcMar>
              <w:top w:w="80" w:type="dxa"/>
              <w:left w:w="75" w:type="dxa"/>
              <w:bottom w:w="80" w:type="dxa"/>
              <w:right w:w="75" w:type="dxa"/>
            </w:tcMar>
            <w:vAlign w:val="center"/>
          </w:tcPr>
          <w:p w14:paraId="3CD4B94D">
            <w:pPr>
              <w:keepNext w:val="0"/>
              <w:keepLines/>
              <w:spacing w:before="0" w:after="0" w:line="250" w:lineRule="auto"/>
              <w:ind w:firstLine="420"/>
              <w:jc w:val="center"/>
              <w:rPr>
                <w:rFonts w:hint="eastAsia"/>
              </w:rPr>
            </w:pPr>
            <w:r>
              <w:rPr>
                <w:sz w:val="18"/>
              </w:rPr>
              <w:t>NAK 帧</w:t>
            </w:r>
          </w:p>
        </w:tc>
        <w:tc>
          <w:tcPr>
            <w:tcW w:w="1700" w:type="dxa"/>
            <w:shd w:val="clear" w:color="auto" w:fill="FFFFFF"/>
            <w:tcMar>
              <w:top w:w="80" w:type="dxa"/>
              <w:left w:w="75" w:type="dxa"/>
              <w:bottom w:w="80" w:type="dxa"/>
              <w:right w:w="75" w:type="dxa"/>
            </w:tcMar>
            <w:vAlign w:val="center"/>
          </w:tcPr>
          <w:p w14:paraId="47D58FF8">
            <w:pPr>
              <w:keepNext w:val="0"/>
              <w:keepLines/>
              <w:spacing w:before="0" w:after="0" w:line="250" w:lineRule="auto"/>
              <w:ind w:firstLine="420"/>
              <w:jc w:val="center"/>
              <w:rPr>
                <w:rFonts w:hint="eastAsia"/>
              </w:rPr>
            </w:pPr>
            <w:r>
              <w:rPr>
                <w:sz w:val="18"/>
              </w:rPr>
              <w:t>FRAME_NAK</w:t>
            </w:r>
          </w:p>
        </w:tc>
        <w:tc>
          <w:tcPr>
            <w:tcW w:w="5400" w:type="dxa"/>
            <w:shd w:val="clear" w:color="auto" w:fill="FFFFFF"/>
            <w:tcMar>
              <w:top w:w="80" w:type="dxa"/>
              <w:left w:w="75" w:type="dxa"/>
              <w:bottom w:w="80" w:type="dxa"/>
              <w:right w:w="75" w:type="dxa"/>
            </w:tcMar>
            <w:vAlign w:val="center"/>
          </w:tcPr>
          <w:p w14:paraId="6701047E">
            <w:pPr>
              <w:keepNext w:val="0"/>
              <w:keepLines/>
              <w:spacing w:before="0" w:after="0" w:line="250" w:lineRule="auto"/>
              <w:ind w:firstLine="420"/>
              <w:jc w:val="left"/>
              <w:rPr>
                <w:rFonts w:hint="eastAsia"/>
              </w:rPr>
            </w:pPr>
            <w:r>
              <w:rPr>
                <w:sz w:val="18"/>
              </w:rPr>
              <w:t>请求对方重传缺失的数据帧</w:t>
            </w:r>
          </w:p>
        </w:tc>
      </w:tr>
    </w:tbl>
    <w:p w14:paraId="4AFEBFBC">
      <w:pPr>
        <w:keepNext/>
        <w:keepLines/>
        <w:spacing w:after="80" w:line="312" w:lineRule="auto"/>
        <w:ind w:firstLine="420"/>
        <w:rPr>
          <w:rFonts w:hint="eastAsia"/>
        </w:rPr>
      </w:pPr>
      <w:r>
        <w:t>帧类型定义在 datalink.h 中：</w:t>
      </w:r>
    </w:p>
    <w:tbl>
      <w:tblPr>
        <w:tblStyle w:val="32"/>
        <w:tblW w:w="8400" w:type="dxa"/>
        <w:jc w:val="center"/>
        <w:tblLayout w:type="fixed"/>
        <w:tblCellMar>
          <w:top w:w="0" w:type="dxa"/>
          <w:left w:w="108" w:type="dxa"/>
          <w:bottom w:w="0" w:type="dxa"/>
          <w:right w:w="108" w:type="dxa"/>
        </w:tblCellMar>
      </w:tblPr>
      <w:tblGrid>
        <w:gridCol w:w="8400"/>
      </w:tblGrid>
      <w:tr w14:paraId="0890569C">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2A0E7AF8">
            <w:pPr>
              <w:keepNext w:val="0"/>
              <w:keepLines/>
              <w:pBdr>
                <w:bottom w:val="single" w:color="D9D9D9" w:sz="4" w:space="1"/>
              </w:pBdr>
              <w:shd w:val="clear" w:color="auto" w:fill="F5F5F5"/>
              <w:spacing w:before="0" w:after="0" w:line="250" w:lineRule="auto"/>
              <w:ind w:left="360"/>
              <w:jc w:val="left"/>
              <w:rPr>
                <w:rFonts w:ascii="Consolas" w:hAnsi="Consolas" w:eastAsia="Consolas" w:cs="Consolas"/>
                <w:lang w:val="en-US"/>
              </w:rPr>
            </w:pPr>
            <w:r>
              <w:rPr>
                <w:rFonts w:ascii="Consolas" w:hAnsi="Consolas" w:eastAsia="Consolas" w:cs="Consolas"/>
                <w:sz w:val="17"/>
                <w:lang w:val="en-US"/>
              </w:rPr>
              <w:t>#define FRAME_DATA 1</w:t>
            </w:r>
            <w:r>
              <w:rPr>
                <w:rFonts w:ascii="Consolas" w:hAnsi="Consolas" w:eastAsia="Consolas" w:cs="Consolas"/>
                <w:sz w:val="17"/>
                <w:lang w:val="en-US"/>
              </w:rPr>
              <w:br w:type="textWrapping"/>
            </w:r>
            <w:r>
              <w:rPr>
                <w:rFonts w:ascii="Consolas" w:hAnsi="Consolas" w:eastAsia="Consolas" w:cs="Consolas"/>
                <w:sz w:val="17"/>
                <w:lang w:val="en-US"/>
              </w:rPr>
              <w:t>#define FRAME_ACK  2</w:t>
            </w:r>
            <w:r>
              <w:rPr>
                <w:rFonts w:ascii="Consolas" w:hAnsi="Consolas" w:eastAsia="Consolas" w:cs="Consolas"/>
                <w:sz w:val="17"/>
                <w:lang w:val="en-US"/>
              </w:rPr>
              <w:br w:type="textWrapping"/>
            </w:r>
            <w:r>
              <w:rPr>
                <w:rFonts w:ascii="Consolas" w:hAnsi="Consolas" w:eastAsia="Consolas" w:cs="Consolas"/>
                <w:sz w:val="17"/>
                <w:lang w:val="en-US"/>
              </w:rPr>
              <w:t>#define FRAME_NAK  3</w:t>
            </w:r>
          </w:p>
        </w:tc>
      </w:tr>
    </w:tbl>
    <w:p w14:paraId="24576256">
      <w:pPr>
        <w:keepNext/>
        <w:keepLines/>
        <w:spacing w:after="80" w:line="312" w:lineRule="auto"/>
        <w:ind w:firstLine="420"/>
        <w:rPr>
          <w:rFonts w:hint="eastAsia"/>
        </w:rPr>
      </w:pPr>
      <w:r>
        <w:t>程序中统一使用 struct FRAME 描述帧结构：</w:t>
      </w:r>
    </w:p>
    <w:tbl>
      <w:tblPr>
        <w:tblStyle w:val="32"/>
        <w:tblW w:w="8400" w:type="dxa"/>
        <w:jc w:val="center"/>
        <w:tblLayout w:type="fixed"/>
        <w:tblCellMar>
          <w:top w:w="0" w:type="dxa"/>
          <w:left w:w="108" w:type="dxa"/>
          <w:bottom w:w="0" w:type="dxa"/>
          <w:right w:w="108" w:type="dxa"/>
        </w:tblCellMar>
      </w:tblPr>
      <w:tblGrid>
        <w:gridCol w:w="8400"/>
      </w:tblGrid>
      <w:tr w14:paraId="69CD7317">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4764318B">
            <w:pPr>
              <w:keepNext w:val="0"/>
              <w:keepLines/>
              <w:pBdr>
                <w:bottom w:val="single" w:color="D9D9D9" w:sz="4" w:space="1"/>
              </w:pBdr>
              <w:shd w:val="clear" w:color="auto" w:fill="F5F5F5"/>
              <w:spacing w:before="0" w:after="0" w:line="250" w:lineRule="auto"/>
              <w:ind w:left="360"/>
              <w:jc w:val="left"/>
              <w:rPr>
                <w:rFonts w:ascii="Consolas" w:hAnsi="Consolas" w:eastAsia="Consolas" w:cs="Consolas"/>
                <w:lang w:val="en-US"/>
              </w:rPr>
            </w:pPr>
            <w:r>
              <w:rPr>
                <w:rFonts w:ascii="Consolas" w:hAnsi="Consolas" w:eastAsia="Consolas" w:cs="Consolas"/>
                <w:sz w:val="17"/>
                <w:lang w:val="en-US"/>
              </w:rPr>
              <w:t>struct FRAME {</w:t>
            </w:r>
            <w:r>
              <w:rPr>
                <w:rFonts w:ascii="Consolas" w:hAnsi="Consolas" w:eastAsia="Consolas" w:cs="Consolas"/>
                <w:sz w:val="17"/>
                <w:lang w:val="en-US"/>
              </w:rPr>
              <w:br w:type="textWrapping"/>
            </w:r>
            <w:r>
              <w:rPr>
                <w:rFonts w:ascii="Consolas" w:hAnsi="Consolas" w:eastAsia="Consolas" w:cs="Consolas"/>
                <w:sz w:val="17"/>
                <w:lang w:val="en-US"/>
              </w:rPr>
              <w:t xml:space="preserve">    unsigned char kind;</w:t>
            </w:r>
            <w:r>
              <w:rPr>
                <w:rFonts w:ascii="Consolas" w:hAnsi="Consolas" w:eastAsia="Consolas" w:cs="Consolas"/>
                <w:sz w:val="17"/>
                <w:lang w:val="en-US"/>
              </w:rPr>
              <w:br w:type="textWrapping"/>
            </w:r>
            <w:r>
              <w:rPr>
                <w:rFonts w:ascii="Consolas" w:hAnsi="Consolas" w:eastAsia="Consolas" w:cs="Consolas"/>
                <w:sz w:val="17"/>
                <w:lang w:val="en-US"/>
              </w:rPr>
              <w:t xml:space="preserve">    unsigned char ack;</w:t>
            </w:r>
            <w:r>
              <w:rPr>
                <w:rFonts w:ascii="Consolas" w:hAnsi="Consolas" w:eastAsia="Consolas" w:cs="Consolas"/>
                <w:sz w:val="17"/>
                <w:lang w:val="en-US"/>
              </w:rPr>
              <w:br w:type="textWrapping"/>
            </w:r>
            <w:r>
              <w:rPr>
                <w:rFonts w:ascii="Consolas" w:hAnsi="Consolas" w:eastAsia="Consolas" w:cs="Consolas"/>
                <w:sz w:val="17"/>
                <w:lang w:val="en-US"/>
              </w:rPr>
              <w:t xml:space="preserve">    unsigned char seq;</w:t>
            </w:r>
            <w:r>
              <w:rPr>
                <w:rFonts w:ascii="Consolas" w:hAnsi="Consolas" w:eastAsia="Consolas" w:cs="Consolas"/>
                <w:sz w:val="17"/>
                <w:lang w:val="en-US"/>
              </w:rPr>
              <w:br w:type="textWrapping"/>
            </w:r>
            <w:r>
              <w:rPr>
                <w:rFonts w:ascii="Consolas" w:hAnsi="Consolas" w:eastAsia="Consolas" w:cs="Consolas"/>
                <w:sz w:val="17"/>
                <w:lang w:val="en-US"/>
              </w:rPr>
              <w:t xml:space="preserve">    unsigned char data[PKT_LEN];</w:t>
            </w:r>
            <w:r>
              <w:rPr>
                <w:rFonts w:ascii="Consolas" w:hAnsi="Consolas" w:eastAsia="Consolas" w:cs="Consolas"/>
                <w:sz w:val="17"/>
                <w:lang w:val="en-US"/>
              </w:rPr>
              <w:br w:type="textWrapping"/>
            </w:r>
            <w:r>
              <w:rPr>
                <w:rFonts w:ascii="Consolas" w:hAnsi="Consolas" w:eastAsia="Consolas" w:cs="Consolas"/>
                <w:sz w:val="17"/>
                <w:lang w:val="en-US"/>
              </w:rPr>
              <w:t xml:space="preserve">    unsigned int padding;</w:t>
            </w:r>
            <w:r>
              <w:rPr>
                <w:rFonts w:ascii="Consolas" w:hAnsi="Consolas" w:eastAsia="Consolas" w:cs="Consolas"/>
                <w:sz w:val="17"/>
                <w:lang w:val="en-US"/>
              </w:rPr>
              <w:br w:type="textWrapping"/>
            </w:r>
            <w:r>
              <w:rPr>
                <w:rFonts w:ascii="Consolas" w:hAnsi="Consolas" w:eastAsia="Consolas" w:cs="Consolas"/>
                <w:sz w:val="17"/>
                <w:lang w:val="en-US"/>
              </w:rPr>
              <w:t>};</w:t>
            </w:r>
          </w:p>
        </w:tc>
      </w:tr>
    </w:tbl>
    <w:p w14:paraId="09C53225">
      <w:pPr>
        <w:keepNext/>
        <w:keepLines/>
        <w:spacing w:after="80" w:line="312" w:lineRule="auto"/>
        <w:ind w:firstLine="420"/>
        <w:rPr>
          <w:rFonts w:hint="eastAsia"/>
        </w:rPr>
      </w:pPr>
      <w:r>
        <w:t>各字段含义如下：</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300"/>
        <w:gridCol w:w="1400"/>
        <w:gridCol w:w="5700"/>
      </w:tblGrid>
      <w:tr w14:paraId="45B34BA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300" w:type="dxa"/>
            <w:shd w:val="clear" w:color="auto" w:fill="1F4E79"/>
            <w:tcMar>
              <w:top w:w="80" w:type="dxa"/>
              <w:left w:w="75" w:type="dxa"/>
              <w:bottom w:w="80" w:type="dxa"/>
              <w:right w:w="75" w:type="dxa"/>
            </w:tcMar>
            <w:vAlign w:val="center"/>
          </w:tcPr>
          <w:p w14:paraId="6D21616C">
            <w:pPr>
              <w:keepNext/>
              <w:keepLines/>
              <w:spacing w:before="0" w:after="0" w:line="250" w:lineRule="auto"/>
              <w:ind w:firstLine="420"/>
              <w:jc w:val="center"/>
              <w:rPr>
                <w:rFonts w:hint="eastAsia"/>
              </w:rPr>
            </w:pPr>
            <w:r>
              <w:rPr>
                <w:b/>
                <w:color w:val="FFFFFF"/>
                <w:sz w:val="18"/>
              </w:rPr>
              <w:t>字段</w:t>
            </w:r>
          </w:p>
        </w:tc>
        <w:tc>
          <w:tcPr>
            <w:tcW w:w="1400" w:type="dxa"/>
            <w:shd w:val="clear" w:color="auto" w:fill="1F4E79"/>
            <w:tcMar>
              <w:top w:w="80" w:type="dxa"/>
              <w:left w:w="75" w:type="dxa"/>
              <w:bottom w:w="80" w:type="dxa"/>
              <w:right w:w="75" w:type="dxa"/>
            </w:tcMar>
            <w:vAlign w:val="center"/>
          </w:tcPr>
          <w:p w14:paraId="34A35DFA">
            <w:pPr>
              <w:keepNext/>
              <w:keepLines/>
              <w:spacing w:before="0" w:after="0" w:line="250" w:lineRule="auto"/>
              <w:ind w:firstLine="420"/>
              <w:jc w:val="center"/>
              <w:rPr>
                <w:rFonts w:hint="eastAsia"/>
              </w:rPr>
            </w:pPr>
            <w:r>
              <w:rPr>
                <w:b/>
                <w:color w:val="FFFFFF"/>
                <w:sz w:val="18"/>
              </w:rPr>
              <w:t>长度</w:t>
            </w:r>
          </w:p>
        </w:tc>
        <w:tc>
          <w:tcPr>
            <w:tcW w:w="5700" w:type="dxa"/>
            <w:shd w:val="clear" w:color="auto" w:fill="1F4E79"/>
            <w:tcMar>
              <w:top w:w="80" w:type="dxa"/>
              <w:left w:w="75" w:type="dxa"/>
              <w:bottom w:w="80" w:type="dxa"/>
              <w:right w:w="75" w:type="dxa"/>
            </w:tcMar>
            <w:vAlign w:val="center"/>
          </w:tcPr>
          <w:p w14:paraId="7A590F77">
            <w:pPr>
              <w:keepNext/>
              <w:keepLines/>
              <w:spacing w:before="0" w:after="0" w:line="250" w:lineRule="auto"/>
              <w:ind w:firstLine="420"/>
              <w:jc w:val="center"/>
              <w:rPr>
                <w:rFonts w:hint="eastAsia"/>
              </w:rPr>
            </w:pPr>
            <w:r>
              <w:rPr>
                <w:b/>
                <w:color w:val="FFFFFF"/>
                <w:sz w:val="18"/>
              </w:rPr>
              <w:t>作用</w:t>
            </w:r>
          </w:p>
        </w:tc>
      </w:tr>
      <w:tr w14:paraId="7AD3E79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300" w:type="dxa"/>
            <w:shd w:val="clear" w:color="auto" w:fill="FFFFFF"/>
            <w:tcMar>
              <w:top w:w="80" w:type="dxa"/>
              <w:left w:w="75" w:type="dxa"/>
              <w:bottom w:w="80" w:type="dxa"/>
              <w:right w:w="75" w:type="dxa"/>
            </w:tcMar>
            <w:vAlign w:val="center"/>
          </w:tcPr>
          <w:p w14:paraId="0A6A3697">
            <w:pPr>
              <w:keepNext/>
              <w:keepLines/>
              <w:spacing w:before="0" w:after="0" w:line="250" w:lineRule="auto"/>
              <w:ind w:firstLine="420"/>
              <w:jc w:val="center"/>
              <w:rPr>
                <w:rFonts w:hint="eastAsia"/>
              </w:rPr>
            </w:pPr>
            <w:r>
              <w:rPr>
                <w:sz w:val="18"/>
              </w:rPr>
              <w:t>kind</w:t>
            </w:r>
          </w:p>
        </w:tc>
        <w:tc>
          <w:tcPr>
            <w:tcW w:w="1400" w:type="dxa"/>
            <w:shd w:val="clear" w:color="auto" w:fill="FFFFFF"/>
            <w:tcMar>
              <w:top w:w="80" w:type="dxa"/>
              <w:left w:w="75" w:type="dxa"/>
              <w:bottom w:w="80" w:type="dxa"/>
              <w:right w:w="75" w:type="dxa"/>
            </w:tcMar>
            <w:vAlign w:val="center"/>
          </w:tcPr>
          <w:p w14:paraId="27BCE811">
            <w:pPr>
              <w:keepNext/>
              <w:keepLines/>
              <w:spacing w:before="0" w:after="0" w:line="250" w:lineRule="auto"/>
              <w:ind w:firstLine="420"/>
              <w:jc w:val="center"/>
              <w:rPr>
                <w:rFonts w:hint="eastAsia"/>
              </w:rPr>
            </w:pPr>
            <w:r>
              <w:rPr>
                <w:sz w:val="18"/>
              </w:rPr>
              <w:t>1 字节</w:t>
            </w:r>
          </w:p>
        </w:tc>
        <w:tc>
          <w:tcPr>
            <w:tcW w:w="5700" w:type="dxa"/>
            <w:shd w:val="clear" w:color="auto" w:fill="FFFFFF"/>
            <w:tcMar>
              <w:top w:w="80" w:type="dxa"/>
              <w:left w:w="75" w:type="dxa"/>
              <w:bottom w:w="80" w:type="dxa"/>
              <w:right w:w="75" w:type="dxa"/>
            </w:tcMar>
            <w:vAlign w:val="center"/>
          </w:tcPr>
          <w:p w14:paraId="151FAA45">
            <w:pPr>
              <w:keepNext/>
              <w:keepLines/>
              <w:spacing w:before="0" w:after="0" w:line="250" w:lineRule="auto"/>
              <w:ind w:firstLine="420"/>
              <w:jc w:val="left"/>
              <w:rPr>
                <w:rFonts w:hint="eastAsia"/>
              </w:rPr>
            </w:pPr>
            <w:r>
              <w:rPr>
                <w:sz w:val="18"/>
              </w:rPr>
              <w:t>标识帧类型，取值为 FRAME_DATA、FRAME_ACK 或 FRAME_NAK</w:t>
            </w:r>
          </w:p>
        </w:tc>
      </w:tr>
      <w:tr w14:paraId="4480576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300" w:type="dxa"/>
            <w:shd w:val="clear" w:color="auto" w:fill="F2F2F2"/>
            <w:tcMar>
              <w:top w:w="80" w:type="dxa"/>
              <w:left w:w="75" w:type="dxa"/>
              <w:bottom w:w="80" w:type="dxa"/>
              <w:right w:w="75" w:type="dxa"/>
            </w:tcMar>
            <w:vAlign w:val="center"/>
          </w:tcPr>
          <w:p w14:paraId="2E68737C">
            <w:pPr>
              <w:keepNext/>
              <w:keepLines/>
              <w:spacing w:before="0" w:after="0" w:line="250" w:lineRule="auto"/>
              <w:ind w:firstLine="420"/>
              <w:jc w:val="center"/>
              <w:rPr>
                <w:rFonts w:hint="eastAsia"/>
              </w:rPr>
            </w:pPr>
            <w:r>
              <w:rPr>
                <w:sz w:val="18"/>
              </w:rPr>
              <w:t>ack</w:t>
            </w:r>
          </w:p>
        </w:tc>
        <w:tc>
          <w:tcPr>
            <w:tcW w:w="1400" w:type="dxa"/>
            <w:shd w:val="clear" w:color="auto" w:fill="F2F2F2"/>
            <w:tcMar>
              <w:top w:w="80" w:type="dxa"/>
              <w:left w:w="75" w:type="dxa"/>
              <w:bottom w:w="80" w:type="dxa"/>
              <w:right w:w="75" w:type="dxa"/>
            </w:tcMar>
            <w:vAlign w:val="center"/>
          </w:tcPr>
          <w:p w14:paraId="7823179D">
            <w:pPr>
              <w:keepNext/>
              <w:keepLines/>
              <w:spacing w:before="0" w:after="0" w:line="250" w:lineRule="auto"/>
              <w:ind w:firstLine="420"/>
              <w:jc w:val="center"/>
              <w:rPr>
                <w:rFonts w:hint="eastAsia"/>
              </w:rPr>
            </w:pPr>
            <w:r>
              <w:rPr>
                <w:sz w:val="18"/>
              </w:rPr>
              <w:t>1 字节</w:t>
            </w:r>
          </w:p>
        </w:tc>
        <w:tc>
          <w:tcPr>
            <w:tcW w:w="5700" w:type="dxa"/>
            <w:shd w:val="clear" w:color="auto" w:fill="F2F2F2"/>
            <w:tcMar>
              <w:top w:w="80" w:type="dxa"/>
              <w:left w:w="75" w:type="dxa"/>
              <w:bottom w:w="80" w:type="dxa"/>
              <w:right w:w="75" w:type="dxa"/>
            </w:tcMar>
            <w:vAlign w:val="center"/>
          </w:tcPr>
          <w:p w14:paraId="754DCB62">
            <w:pPr>
              <w:keepNext/>
              <w:keepLines/>
              <w:spacing w:before="0" w:after="0" w:line="250" w:lineRule="auto"/>
              <w:ind w:firstLine="420"/>
              <w:jc w:val="left"/>
              <w:rPr>
                <w:rFonts w:hint="eastAsia"/>
              </w:rPr>
            </w:pPr>
            <w:r>
              <w:rPr>
                <w:sz w:val="18"/>
              </w:rPr>
              <w:t>确认号，表示当前已经按序正确接收的最后一个数据帧序号</w:t>
            </w:r>
          </w:p>
        </w:tc>
      </w:tr>
      <w:tr w14:paraId="39C97BF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300" w:type="dxa"/>
            <w:shd w:val="clear" w:color="auto" w:fill="FFFFFF"/>
            <w:tcMar>
              <w:top w:w="80" w:type="dxa"/>
              <w:left w:w="75" w:type="dxa"/>
              <w:bottom w:w="80" w:type="dxa"/>
              <w:right w:w="75" w:type="dxa"/>
            </w:tcMar>
            <w:vAlign w:val="center"/>
          </w:tcPr>
          <w:p w14:paraId="0AA6CEF0">
            <w:pPr>
              <w:keepNext/>
              <w:keepLines/>
              <w:spacing w:before="0" w:after="0" w:line="250" w:lineRule="auto"/>
              <w:ind w:firstLine="420"/>
              <w:jc w:val="center"/>
              <w:rPr>
                <w:rFonts w:hint="eastAsia"/>
              </w:rPr>
            </w:pPr>
            <w:r>
              <w:rPr>
                <w:sz w:val="18"/>
              </w:rPr>
              <w:t>seq</w:t>
            </w:r>
          </w:p>
        </w:tc>
        <w:tc>
          <w:tcPr>
            <w:tcW w:w="1400" w:type="dxa"/>
            <w:shd w:val="clear" w:color="auto" w:fill="FFFFFF"/>
            <w:tcMar>
              <w:top w:w="80" w:type="dxa"/>
              <w:left w:w="75" w:type="dxa"/>
              <w:bottom w:w="80" w:type="dxa"/>
              <w:right w:w="75" w:type="dxa"/>
            </w:tcMar>
            <w:vAlign w:val="center"/>
          </w:tcPr>
          <w:p w14:paraId="3C5D749A">
            <w:pPr>
              <w:keepNext/>
              <w:keepLines/>
              <w:spacing w:before="0" w:after="0" w:line="250" w:lineRule="auto"/>
              <w:ind w:firstLine="420"/>
              <w:jc w:val="center"/>
              <w:rPr>
                <w:rFonts w:hint="eastAsia"/>
              </w:rPr>
            </w:pPr>
            <w:r>
              <w:rPr>
                <w:sz w:val="18"/>
              </w:rPr>
              <w:t>1 字节</w:t>
            </w:r>
          </w:p>
        </w:tc>
        <w:tc>
          <w:tcPr>
            <w:tcW w:w="5700" w:type="dxa"/>
            <w:shd w:val="clear" w:color="auto" w:fill="FFFFFF"/>
            <w:tcMar>
              <w:top w:w="80" w:type="dxa"/>
              <w:left w:w="75" w:type="dxa"/>
              <w:bottom w:w="80" w:type="dxa"/>
              <w:right w:w="75" w:type="dxa"/>
            </w:tcMar>
            <w:vAlign w:val="center"/>
          </w:tcPr>
          <w:p w14:paraId="684F0040">
            <w:pPr>
              <w:keepNext/>
              <w:keepLines/>
              <w:spacing w:before="0" w:after="0" w:line="250" w:lineRule="auto"/>
              <w:ind w:firstLine="420"/>
              <w:jc w:val="left"/>
              <w:rPr>
                <w:rFonts w:hint="eastAsia"/>
              </w:rPr>
            </w:pPr>
            <w:r>
              <w:rPr>
                <w:sz w:val="18"/>
              </w:rPr>
              <w:t>数据帧序号，仅对 FRAME_DATA 有实际意义</w:t>
            </w:r>
          </w:p>
        </w:tc>
      </w:tr>
      <w:tr w14:paraId="71C3EB7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300" w:type="dxa"/>
            <w:shd w:val="clear" w:color="auto" w:fill="F2F2F2"/>
            <w:tcMar>
              <w:top w:w="80" w:type="dxa"/>
              <w:left w:w="75" w:type="dxa"/>
              <w:bottom w:w="80" w:type="dxa"/>
              <w:right w:w="75" w:type="dxa"/>
            </w:tcMar>
            <w:vAlign w:val="center"/>
          </w:tcPr>
          <w:p w14:paraId="01A51E47">
            <w:pPr>
              <w:keepNext/>
              <w:keepLines/>
              <w:spacing w:before="0" w:after="0" w:line="250" w:lineRule="auto"/>
              <w:ind w:firstLine="420"/>
              <w:jc w:val="center"/>
              <w:rPr>
                <w:rFonts w:hint="eastAsia"/>
              </w:rPr>
            </w:pPr>
            <w:r>
              <w:rPr>
                <w:sz w:val="18"/>
              </w:rPr>
              <w:t>data</w:t>
            </w:r>
          </w:p>
        </w:tc>
        <w:tc>
          <w:tcPr>
            <w:tcW w:w="1400" w:type="dxa"/>
            <w:shd w:val="clear" w:color="auto" w:fill="F2F2F2"/>
            <w:tcMar>
              <w:top w:w="80" w:type="dxa"/>
              <w:left w:w="75" w:type="dxa"/>
              <w:bottom w:w="80" w:type="dxa"/>
              <w:right w:w="75" w:type="dxa"/>
            </w:tcMar>
            <w:vAlign w:val="center"/>
          </w:tcPr>
          <w:p w14:paraId="36874D14">
            <w:pPr>
              <w:keepNext/>
              <w:keepLines/>
              <w:spacing w:before="0" w:after="0" w:line="250" w:lineRule="auto"/>
              <w:ind w:firstLine="420"/>
              <w:jc w:val="center"/>
              <w:rPr>
                <w:rFonts w:hint="eastAsia"/>
              </w:rPr>
            </w:pPr>
            <w:r>
              <w:rPr>
                <w:sz w:val="18"/>
              </w:rPr>
              <w:t>PKT_LEN 字节</w:t>
            </w:r>
          </w:p>
        </w:tc>
        <w:tc>
          <w:tcPr>
            <w:tcW w:w="5700" w:type="dxa"/>
            <w:shd w:val="clear" w:color="auto" w:fill="F2F2F2"/>
            <w:tcMar>
              <w:top w:w="80" w:type="dxa"/>
              <w:left w:w="75" w:type="dxa"/>
              <w:bottom w:w="80" w:type="dxa"/>
              <w:right w:w="75" w:type="dxa"/>
            </w:tcMar>
            <w:vAlign w:val="center"/>
          </w:tcPr>
          <w:p w14:paraId="7FA4D673">
            <w:pPr>
              <w:keepNext/>
              <w:keepLines/>
              <w:spacing w:before="0" w:after="0" w:line="250" w:lineRule="auto"/>
              <w:ind w:firstLine="420"/>
              <w:jc w:val="left"/>
              <w:rPr>
                <w:rFonts w:hint="eastAsia"/>
              </w:rPr>
            </w:pPr>
            <w:r>
              <w:rPr>
                <w:sz w:val="18"/>
              </w:rPr>
              <w:t>网络层分组数据，实验中固定为 256 字节</w:t>
            </w:r>
          </w:p>
        </w:tc>
      </w:tr>
      <w:tr w14:paraId="0B76E62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300" w:type="dxa"/>
            <w:shd w:val="clear" w:color="auto" w:fill="FFFFFF"/>
            <w:tcMar>
              <w:top w:w="80" w:type="dxa"/>
              <w:left w:w="75" w:type="dxa"/>
              <w:bottom w:w="80" w:type="dxa"/>
              <w:right w:w="75" w:type="dxa"/>
            </w:tcMar>
            <w:vAlign w:val="center"/>
          </w:tcPr>
          <w:p w14:paraId="042C3D06">
            <w:pPr>
              <w:keepNext w:val="0"/>
              <w:keepLines/>
              <w:spacing w:before="0" w:after="0" w:line="250" w:lineRule="auto"/>
              <w:ind w:firstLine="420"/>
              <w:jc w:val="center"/>
              <w:rPr>
                <w:rFonts w:hint="eastAsia"/>
              </w:rPr>
            </w:pPr>
            <w:r>
              <w:rPr>
                <w:sz w:val="18"/>
              </w:rPr>
              <w:t>padding</w:t>
            </w:r>
          </w:p>
        </w:tc>
        <w:tc>
          <w:tcPr>
            <w:tcW w:w="1400" w:type="dxa"/>
            <w:shd w:val="clear" w:color="auto" w:fill="FFFFFF"/>
            <w:tcMar>
              <w:top w:w="80" w:type="dxa"/>
              <w:left w:w="75" w:type="dxa"/>
              <w:bottom w:w="80" w:type="dxa"/>
              <w:right w:w="75" w:type="dxa"/>
            </w:tcMar>
            <w:vAlign w:val="center"/>
          </w:tcPr>
          <w:p w14:paraId="302DC31B">
            <w:pPr>
              <w:keepNext w:val="0"/>
              <w:keepLines/>
              <w:spacing w:before="0" w:after="0" w:line="250" w:lineRule="auto"/>
              <w:ind w:firstLine="420"/>
              <w:jc w:val="center"/>
              <w:rPr>
                <w:rFonts w:hint="eastAsia"/>
              </w:rPr>
            </w:pPr>
            <w:r>
              <w:rPr>
                <w:sz w:val="18"/>
              </w:rPr>
              <w:t>4 字节空间</w:t>
            </w:r>
          </w:p>
        </w:tc>
        <w:tc>
          <w:tcPr>
            <w:tcW w:w="5700" w:type="dxa"/>
            <w:shd w:val="clear" w:color="auto" w:fill="FFFFFF"/>
            <w:tcMar>
              <w:top w:w="80" w:type="dxa"/>
              <w:left w:w="75" w:type="dxa"/>
              <w:bottom w:w="80" w:type="dxa"/>
              <w:right w:w="75" w:type="dxa"/>
            </w:tcMar>
            <w:vAlign w:val="center"/>
          </w:tcPr>
          <w:p w14:paraId="66A2B7ED">
            <w:pPr>
              <w:keepNext w:val="0"/>
              <w:keepLines/>
              <w:spacing w:before="0" w:after="0" w:line="250" w:lineRule="auto"/>
              <w:ind w:firstLine="420"/>
              <w:jc w:val="left"/>
              <w:rPr>
                <w:rFonts w:hint="eastAsia"/>
              </w:rPr>
            </w:pPr>
            <w:r>
              <w:rPr>
                <w:sz w:val="18"/>
              </w:rPr>
              <w:t>为在帧尾附加 CRC-32 校验和预留空间</w:t>
            </w:r>
          </w:p>
        </w:tc>
      </w:tr>
    </w:tbl>
    <w:p w14:paraId="6B672A18">
      <w:pPr>
        <w:keepNext/>
        <w:keepLines/>
        <w:spacing w:after="80" w:line="312" w:lineRule="auto"/>
        <w:ind w:firstLine="420"/>
        <w:rPr>
          <w:rFonts w:hint="eastAsia"/>
        </w:rPr>
      </w:pPr>
      <w:r>
        <w:t>数据帧实际发送内容为：</w:t>
      </w:r>
    </w:p>
    <w:tbl>
      <w:tblPr>
        <w:tblStyle w:val="32"/>
        <w:tblW w:w="8400" w:type="dxa"/>
        <w:jc w:val="center"/>
        <w:tblLayout w:type="fixed"/>
        <w:tblCellMar>
          <w:top w:w="0" w:type="dxa"/>
          <w:left w:w="108" w:type="dxa"/>
          <w:bottom w:w="0" w:type="dxa"/>
          <w:right w:w="108" w:type="dxa"/>
        </w:tblCellMar>
      </w:tblPr>
      <w:tblGrid>
        <w:gridCol w:w="8400"/>
      </w:tblGrid>
      <w:tr w14:paraId="3B421C0D">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6FC6DE11">
            <w:pPr>
              <w:keepNext w:val="0"/>
              <w:keepLines/>
              <w:pBdr>
                <w:bottom w:val="single" w:color="D9D9D9" w:sz="4" w:space="1"/>
              </w:pBdr>
              <w:shd w:val="clear" w:color="auto" w:fill="F5F5F5"/>
              <w:spacing w:before="0" w:after="0" w:line="250" w:lineRule="auto"/>
              <w:ind w:left="360"/>
              <w:jc w:val="center"/>
              <w:rPr>
                <w:rFonts w:ascii="Consolas" w:hAnsi="Consolas" w:eastAsia="Consolas" w:cs="Consolas"/>
                <w:lang w:val="en-US"/>
              </w:rPr>
            </w:pPr>
            <w:r>
              <w:rPr>
                <w:rFonts w:ascii="Consolas" w:hAnsi="Consolas" w:eastAsia="Consolas" w:cs="Consolas"/>
                <w:sz w:val="18"/>
                <w:lang w:val="en-US"/>
              </w:rPr>
              <w:t>KIND(1) | ACK(1) | SEQ(1) | DATA(256) | CRC(4)</w:t>
            </w:r>
          </w:p>
        </w:tc>
      </w:tr>
    </w:tbl>
    <w:p w14:paraId="723AEB85">
      <w:pPr>
        <w:keepNext/>
        <w:keepLines/>
        <w:spacing w:after="80" w:line="312" w:lineRule="auto"/>
        <w:ind w:firstLine="420"/>
        <w:rPr>
          <w:rFonts w:hint="eastAsia"/>
        </w:rPr>
      </w:pPr>
      <w:r>
        <w:t>控制帧实际发送内容为：</w:t>
      </w:r>
    </w:p>
    <w:tbl>
      <w:tblPr>
        <w:tblStyle w:val="32"/>
        <w:tblW w:w="8400" w:type="dxa"/>
        <w:jc w:val="center"/>
        <w:tblLayout w:type="fixed"/>
        <w:tblCellMar>
          <w:top w:w="0" w:type="dxa"/>
          <w:left w:w="108" w:type="dxa"/>
          <w:bottom w:w="0" w:type="dxa"/>
          <w:right w:w="108" w:type="dxa"/>
        </w:tblCellMar>
      </w:tblPr>
      <w:tblGrid>
        <w:gridCol w:w="8400"/>
      </w:tblGrid>
      <w:tr w14:paraId="5F380CF6">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596A547C">
            <w:pPr>
              <w:keepNext w:val="0"/>
              <w:keepLines/>
              <w:pBdr>
                <w:bottom w:val="single" w:color="D9D9D9" w:sz="4" w:space="1"/>
              </w:pBdr>
              <w:shd w:val="clear" w:color="auto" w:fill="F5F5F5"/>
              <w:spacing w:before="0" w:after="0" w:line="250" w:lineRule="auto"/>
              <w:ind w:left="360"/>
              <w:jc w:val="center"/>
              <w:rPr>
                <w:rFonts w:ascii="Consolas" w:hAnsi="Consolas" w:eastAsia="Consolas" w:cs="Consolas"/>
              </w:rPr>
            </w:pPr>
            <w:r>
              <w:rPr>
                <w:rFonts w:ascii="Consolas" w:hAnsi="Consolas" w:eastAsia="Consolas" w:cs="Consolas"/>
                <w:sz w:val="18"/>
              </w:rPr>
              <w:t>KIND(1) | ACK(1) | CRC(4)</w:t>
            </w:r>
          </w:p>
        </w:tc>
      </w:tr>
    </w:tbl>
    <w:p w14:paraId="04561323">
      <w:pPr>
        <w:keepNext/>
        <w:keepLines/>
        <w:spacing w:after="80" w:line="312" w:lineRule="auto"/>
        <w:ind w:firstLine="420"/>
        <w:rPr>
          <w:rFonts w:hint="eastAsia"/>
        </w:rPr>
      </w:pPr>
      <w:r>
        <w:t>程序中通过下面两个宏记录帧长度：</w:t>
      </w:r>
    </w:p>
    <w:tbl>
      <w:tblPr>
        <w:tblStyle w:val="32"/>
        <w:tblW w:w="8400" w:type="dxa"/>
        <w:jc w:val="center"/>
        <w:tblLayout w:type="fixed"/>
        <w:tblCellMar>
          <w:top w:w="0" w:type="dxa"/>
          <w:left w:w="108" w:type="dxa"/>
          <w:bottom w:w="0" w:type="dxa"/>
          <w:right w:w="108" w:type="dxa"/>
        </w:tblCellMar>
      </w:tblPr>
      <w:tblGrid>
        <w:gridCol w:w="8400"/>
      </w:tblGrid>
      <w:tr w14:paraId="38DC5899">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7528CA0D">
            <w:pPr>
              <w:keepNext w:val="0"/>
              <w:keepLines/>
              <w:pBdr>
                <w:bottom w:val="single" w:color="D9D9D9" w:sz="4" w:space="1"/>
              </w:pBdr>
              <w:shd w:val="clear" w:color="auto" w:fill="F5F5F5"/>
              <w:spacing w:before="0" w:after="0" w:line="250" w:lineRule="auto"/>
              <w:ind w:left="360"/>
              <w:jc w:val="left"/>
              <w:rPr>
                <w:rFonts w:ascii="Consolas" w:hAnsi="Consolas" w:eastAsia="Consolas" w:cs="Consolas"/>
                <w:lang w:val="en-US"/>
              </w:rPr>
            </w:pPr>
            <w:r>
              <w:rPr>
                <w:rFonts w:ascii="Consolas" w:hAnsi="Consolas" w:eastAsia="Consolas" w:cs="Consolas"/>
                <w:sz w:val="17"/>
                <w:lang w:val="en-US"/>
              </w:rPr>
              <w:t>#define DATA_FRAME_LEN (3 + PKT_LEN + 4)</w:t>
            </w:r>
            <w:r>
              <w:rPr>
                <w:rFonts w:ascii="Consolas" w:hAnsi="Consolas" w:eastAsia="Consolas" w:cs="Consolas"/>
                <w:sz w:val="17"/>
                <w:lang w:val="en-US"/>
              </w:rPr>
              <w:br w:type="textWrapping"/>
            </w:r>
            <w:r>
              <w:rPr>
                <w:rFonts w:ascii="Consolas" w:hAnsi="Consolas" w:eastAsia="Consolas" w:cs="Consolas"/>
                <w:sz w:val="17"/>
                <w:lang w:val="en-US"/>
              </w:rPr>
              <w:t>#define CTRL_FRAME_LEN (2 + 4)</w:t>
            </w:r>
          </w:p>
        </w:tc>
      </w:tr>
    </w:tbl>
    <w:p w14:paraId="783FB36E">
      <w:pPr>
        <w:spacing w:after="80" w:line="312" w:lineRule="auto"/>
        <w:ind w:firstLine="420"/>
        <w:rPr>
          <w:rFonts w:hint="eastAsia"/>
        </w:rPr>
      </w:pPr>
      <w:r>
        <w:t>其中 DATA_FRAME_LEN 表示包含 CRC 后的数据帧长度，CTRL_FRAME_LEN 表示包含 CRC 后的 ACK/NAK 控制帧长度。发送时，程序先将 CRC-32 写入帧尾，再调用 send_frame() 交给物理层。接收时，程序先检查长度和 CRC 校验结果，只有校验正确的帧才继续进入后续协议处理。</w:t>
      </w:r>
    </w:p>
    <w:p w14:paraId="3ED37899">
      <w:pPr>
        <w:spacing w:before="220" w:after="100"/>
        <w:rPr>
          <w:rFonts w:hint="eastAsia"/>
        </w:rPr>
      </w:pPr>
      <w:r>
        <w:rPr>
          <w:b/>
          <w:sz w:val="26"/>
        </w:rPr>
        <w:t>2.3 数据结构</w:t>
      </w:r>
    </w:p>
    <w:p w14:paraId="51C66650">
      <w:pPr>
        <w:spacing w:after="80" w:line="312" w:lineRule="auto"/>
        <w:ind w:firstLine="420"/>
        <w:rPr>
          <w:rFonts w:hint="eastAsia"/>
        </w:rPr>
      </w:pPr>
      <w:r>
        <w:t>本程序的数据结构围绕选择重传协议的发送窗口、接收窗口和帧缓存展开。</w:t>
      </w:r>
    </w:p>
    <w:p w14:paraId="434FF802">
      <w:pPr>
        <w:spacing w:before="160" w:after="80"/>
        <w:rPr>
          <w:rFonts w:hint="eastAsia"/>
        </w:rPr>
      </w:pPr>
      <w:r>
        <w:rPr>
          <w:b/>
          <w:sz w:val="22"/>
        </w:rPr>
        <w:t>2.3.1 帧结构体 struct FRAME</w:t>
      </w:r>
    </w:p>
    <w:p w14:paraId="6DEA429C">
      <w:pPr>
        <w:keepNext/>
        <w:keepLines/>
        <w:spacing w:after="80" w:line="312" w:lineRule="auto"/>
        <w:ind w:firstLine="420"/>
        <w:rPr>
          <w:rFonts w:hint="eastAsia"/>
        </w:rPr>
      </w:pPr>
      <w:r>
        <w:t>struct FRAME 是本程序中最核心的自定义结构体，用于统一表示数据帧、ACK 帧和 NAK 帧。虽然三类帧共用同一个结构体，但实际发送长度不同。数据帧发送 kind、ack、seq、data 和 CRC；控制帧只发送 kind、ack 和 CRC。</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200"/>
        <w:gridCol w:w="6200"/>
      </w:tblGrid>
      <w:tr w14:paraId="0C3DA76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200" w:type="dxa"/>
            <w:shd w:val="clear" w:color="auto" w:fill="1F4E79"/>
            <w:tcMar>
              <w:top w:w="80" w:type="dxa"/>
              <w:left w:w="75" w:type="dxa"/>
              <w:bottom w:w="80" w:type="dxa"/>
              <w:right w:w="75" w:type="dxa"/>
            </w:tcMar>
            <w:vAlign w:val="center"/>
          </w:tcPr>
          <w:p w14:paraId="4F0A4B5D">
            <w:pPr>
              <w:keepNext/>
              <w:keepLines/>
              <w:spacing w:before="0" w:after="0" w:line="250" w:lineRule="auto"/>
              <w:ind w:firstLine="420"/>
              <w:jc w:val="center"/>
              <w:rPr>
                <w:rFonts w:hint="eastAsia"/>
              </w:rPr>
            </w:pPr>
            <w:r>
              <w:rPr>
                <w:b/>
                <w:color w:val="FFFFFF"/>
                <w:sz w:val="18"/>
              </w:rPr>
              <w:t>成员</w:t>
            </w:r>
          </w:p>
        </w:tc>
        <w:tc>
          <w:tcPr>
            <w:tcW w:w="6200" w:type="dxa"/>
            <w:shd w:val="clear" w:color="auto" w:fill="1F4E79"/>
            <w:tcMar>
              <w:top w:w="80" w:type="dxa"/>
              <w:left w:w="75" w:type="dxa"/>
              <w:bottom w:w="80" w:type="dxa"/>
              <w:right w:w="75" w:type="dxa"/>
            </w:tcMar>
            <w:vAlign w:val="center"/>
          </w:tcPr>
          <w:p w14:paraId="58FA0FD1">
            <w:pPr>
              <w:keepNext/>
              <w:keepLines/>
              <w:spacing w:before="0" w:after="0" w:line="250" w:lineRule="auto"/>
              <w:ind w:firstLine="420"/>
              <w:jc w:val="center"/>
              <w:rPr>
                <w:rFonts w:hint="eastAsia"/>
              </w:rPr>
            </w:pPr>
            <w:r>
              <w:rPr>
                <w:b/>
                <w:color w:val="FFFFFF"/>
                <w:sz w:val="18"/>
              </w:rPr>
              <w:t>用途</w:t>
            </w:r>
          </w:p>
        </w:tc>
      </w:tr>
      <w:tr w14:paraId="3E3E7CB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344B2801">
            <w:pPr>
              <w:keepNext/>
              <w:keepLines/>
              <w:spacing w:before="0" w:after="0" w:line="250" w:lineRule="auto"/>
              <w:ind w:firstLine="420"/>
              <w:jc w:val="center"/>
              <w:rPr>
                <w:rFonts w:hint="eastAsia"/>
              </w:rPr>
            </w:pPr>
            <w:r>
              <w:rPr>
                <w:sz w:val="18"/>
              </w:rPr>
              <w:t>kind</w:t>
            </w:r>
          </w:p>
        </w:tc>
        <w:tc>
          <w:tcPr>
            <w:tcW w:w="6200" w:type="dxa"/>
            <w:shd w:val="clear" w:color="auto" w:fill="FFFFFF"/>
            <w:tcMar>
              <w:top w:w="80" w:type="dxa"/>
              <w:left w:w="75" w:type="dxa"/>
              <w:bottom w:w="80" w:type="dxa"/>
              <w:right w:w="75" w:type="dxa"/>
            </w:tcMar>
            <w:vAlign w:val="center"/>
          </w:tcPr>
          <w:p w14:paraId="424A7A31">
            <w:pPr>
              <w:keepNext/>
              <w:keepLines/>
              <w:spacing w:before="0" w:after="0" w:line="250" w:lineRule="auto"/>
              <w:ind w:firstLine="420"/>
              <w:jc w:val="left"/>
              <w:rPr>
                <w:rFonts w:hint="eastAsia"/>
              </w:rPr>
            </w:pPr>
            <w:r>
              <w:rPr>
                <w:sz w:val="18"/>
              </w:rPr>
              <w:t>标识当前帧类型，决定接收端按数据帧、ACK 帧还是 NAK 帧处理</w:t>
            </w:r>
          </w:p>
        </w:tc>
      </w:tr>
      <w:tr w14:paraId="64FD1B3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2F2F2"/>
            <w:tcMar>
              <w:top w:w="80" w:type="dxa"/>
              <w:left w:w="75" w:type="dxa"/>
              <w:bottom w:w="80" w:type="dxa"/>
              <w:right w:w="75" w:type="dxa"/>
            </w:tcMar>
            <w:vAlign w:val="center"/>
          </w:tcPr>
          <w:p w14:paraId="7E448825">
            <w:pPr>
              <w:keepNext/>
              <w:keepLines/>
              <w:spacing w:before="0" w:after="0" w:line="250" w:lineRule="auto"/>
              <w:ind w:firstLine="420"/>
              <w:jc w:val="center"/>
              <w:rPr>
                <w:rFonts w:hint="eastAsia"/>
              </w:rPr>
            </w:pPr>
            <w:r>
              <w:rPr>
                <w:sz w:val="18"/>
              </w:rPr>
              <w:t>ack</w:t>
            </w:r>
          </w:p>
        </w:tc>
        <w:tc>
          <w:tcPr>
            <w:tcW w:w="6200" w:type="dxa"/>
            <w:shd w:val="clear" w:color="auto" w:fill="F2F2F2"/>
            <w:tcMar>
              <w:top w:w="80" w:type="dxa"/>
              <w:left w:w="75" w:type="dxa"/>
              <w:bottom w:w="80" w:type="dxa"/>
              <w:right w:w="75" w:type="dxa"/>
            </w:tcMar>
            <w:vAlign w:val="center"/>
          </w:tcPr>
          <w:p w14:paraId="2627EEB3">
            <w:pPr>
              <w:keepNext/>
              <w:keepLines/>
              <w:spacing w:before="0" w:after="0" w:line="250" w:lineRule="auto"/>
              <w:ind w:firstLine="420"/>
              <w:jc w:val="left"/>
              <w:rPr>
                <w:rFonts w:hint="eastAsia"/>
              </w:rPr>
            </w:pPr>
            <w:r>
              <w:rPr>
                <w:sz w:val="18"/>
              </w:rPr>
              <w:t>搭载确认号，表示当前站点已经按序接收到的最后一个数据帧</w:t>
            </w:r>
          </w:p>
        </w:tc>
      </w:tr>
      <w:tr w14:paraId="66EE654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5D0A3D83">
            <w:pPr>
              <w:keepNext/>
              <w:keepLines/>
              <w:spacing w:before="0" w:after="0" w:line="250" w:lineRule="auto"/>
              <w:ind w:firstLine="420"/>
              <w:jc w:val="center"/>
              <w:rPr>
                <w:rFonts w:hint="eastAsia"/>
              </w:rPr>
            </w:pPr>
            <w:r>
              <w:rPr>
                <w:sz w:val="18"/>
              </w:rPr>
              <w:t>seq</w:t>
            </w:r>
          </w:p>
        </w:tc>
        <w:tc>
          <w:tcPr>
            <w:tcW w:w="6200" w:type="dxa"/>
            <w:shd w:val="clear" w:color="auto" w:fill="FFFFFF"/>
            <w:tcMar>
              <w:top w:w="80" w:type="dxa"/>
              <w:left w:w="75" w:type="dxa"/>
              <w:bottom w:w="80" w:type="dxa"/>
              <w:right w:w="75" w:type="dxa"/>
            </w:tcMar>
            <w:vAlign w:val="center"/>
          </w:tcPr>
          <w:p w14:paraId="6CE6A254">
            <w:pPr>
              <w:keepNext/>
              <w:keepLines/>
              <w:spacing w:before="0" w:after="0" w:line="250" w:lineRule="auto"/>
              <w:ind w:firstLine="420"/>
              <w:jc w:val="left"/>
              <w:rPr>
                <w:rFonts w:hint="eastAsia"/>
              </w:rPr>
            </w:pPr>
            <w:r>
              <w:rPr>
                <w:sz w:val="18"/>
              </w:rPr>
              <w:t>数据帧自身序号，用于发送窗口和接收窗口判断</w:t>
            </w:r>
          </w:p>
        </w:tc>
      </w:tr>
      <w:tr w14:paraId="0C7E13F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2F2F2"/>
            <w:tcMar>
              <w:top w:w="80" w:type="dxa"/>
              <w:left w:w="75" w:type="dxa"/>
              <w:bottom w:w="80" w:type="dxa"/>
              <w:right w:w="75" w:type="dxa"/>
            </w:tcMar>
            <w:vAlign w:val="center"/>
          </w:tcPr>
          <w:p w14:paraId="62AF4873">
            <w:pPr>
              <w:keepNext/>
              <w:keepLines/>
              <w:spacing w:before="0" w:after="0" w:line="250" w:lineRule="auto"/>
              <w:ind w:firstLine="420"/>
              <w:jc w:val="center"/>
              <w:rPr>
                <w:rFonts w:hint="eastAsia"/>
              </w:rPr>
            </w:pPr>
            <w:r>
              <w:rPr>
                <w:sz w:val="18"/>
              </w:rPr>
              <w:t>data[PKT_LEN]</w:t>
            </w:r>
          </w:p>
        </w:tc>
        <w:tc>
          <w:tcPr>
            <w:tcW w:w="6200" w:type="dxa"/>
            <w:shd w:val="clear" w:color="auto" w:fill="F2F2F2"/>
            <w:tcMar>
              <w:top w:w="80" w:type="dxa"/>
              <w:left w:w="75" w:type="dxa"/>
              <w:bottom w:w="80" w:type="dxa"/>
              <w:right w:w="75" w:type="dxa"/>
            </w:tcMar>
            <w:vAlign w:val="center"/>
          </w:tcPr>
          <w:p w14:paraId="797B5BCF">
            <w:pPr>
              <w:keepNext/>
              <w:keepLines/>
              <w:spacing w:before="0" w:after="0" w:line="250" w:lineRule="auto"/>
              <w:ind w:firstLine="420"/>
              <w:jc w:val="left"/>
              <w:rPr>
                <w:rFonts w:hint="eastAsia"/>
              </w:rPr>
            </w:pPr>
            <w:r>
              <w:rPr>
                <w:sz w:val="18"/>
              </w:rPr>
              <w:t>保存网络层交给链路层的分组数据</w:t>
            </w:r>
          </w:p>
        </w:tc>
      </w:tr>
      <w:tr w14:paraId="13F5A24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5BD045F0">
            <w:pPr>
              <w:keepNext w:val="0"/>
              <w:keepLines/>
              <w:spacing w:before="0" w:after="0" w:line="250" w:lineRule="auto"/>
              <w:ind w:firstLine="420"/>
              <w:jc w:val="center"/>
              <w:rPr>
                <w:rFonts w:hint="eastAsia"/>
              </w:rPr>
            </w:pPr>
            <w:r>
              <w:rPr>
                <w:sz w:val="18"/>
              </w:rPr>
              <w:t>padding</w:t>
            </w:r>
          </w:p>
        </w:tc>
        <w:tc>
          <w:tcPr>
            <w:tcW w:w="6200" w:type="dxa"/>
            <w:shd w:val="clear" w:color="auto" w:fill="FFFFFF"/>
            <w:tcMar>
              <w:top w:w="80" w:type="dxa"/>
              <w:left w:w="75" w:type="dxa"/>
              <w:bottom w:w="80" w:type="dxa"/>
              <w:right w:w="75" w:type="dxa"/>
            </w:tcMar>
            <w:vAlign w:val="center"/>
          </w:tcPr>
          <w:p w14:paraId="60180145">
            <w:pPr>
              <w:keepNext w:val="0"/>
              <w:keepLines/>
              <w:spacing w:before="0" w:after="0" w:line="250" w:lineRule="auto"/>
              <w:ind w:firstLine="420"/>
              <w:jc w:val="left"/>
              <w:rPr>
                <w:rFonts w:hint="eastAsia"/>
              </w:rPr>
            </w:pPr>
            <w:r>
              <w:rPr>
                <w:sz w:val="18"/>
              </w:rPr>
              <w:t>不作为协议字段解释，仅用于保证结构体尾部有空间附加 CRC</w:t>
            </w:r>
          </w:p>
        </w:tc>
      </w:tr>
    </w:tbl>
    <w:p w14:paraId="515FABC7">
      <w:pPr>
        <w:keepNext/>
        <w:keepLines/>
        <w:spacing w:before="160" w:after="80"/>
        <w:rPr>
          <w:rFonts w:hint="eastAsia"/>
        </w:rPr>
      </w:pPr>
      <w:r>
        <w:rPr>
          <w:b/>
          <w:sz w:val="22"/>
        </w:rPr>
        <w:t>2.3.2 发送缓存 out_buf</w:t>
      </w:r>
    </w:p>
    <w:tbl>
      <w:tblPr>
        <w:tblStyle w:val="32"/>
        <w:tblW w:w="8400" w:type="dxa"/>
        <w:jc w:val="center"/>
        <w:tblLayout w:type="fixed"/>
        <w:tblCellMar>
          <w:top w:w="40" w:type="dxa"/>
          <w:left w:w="75" w:type="dxa"/>
          <w:bottom w:w="40" w:type="dxa"/>
          <w:right w:w="75" w:type="dxa"/>
        </w:tblCellMar>
      </w:tblPr>
      <w:tblGrid>
        <w:gridCol w:w="8400"/>
      </w:tblGrid>
      <w:tr w14:paraId="68237848">
        <w:tblPrEx>
          <w:tblCellMar>
            <w:top w:w="40" w:type="dxa"/>
            <w:left w:w="75" w:type="dxa"/>
            <w:bottom w:w="40" w:type="dxa"/>
            <w:right w:w="75"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75" w:type="dxa"/>
              <w:bottom w:w="80" w:type="dxa"/>
              <w:right w:w="75" w:type="dxa"/>
            </w:tcMar>
            <w:vAlign w:val="center"/>
          </w:tcPr>
          <w:p w14:paraId="5E4DC24A">
            <w:pPr>
              <w:keepNext w:val="0"/>
              <w:keepLines/>
              <w:spacing w:before="0" w:after="0" w:line="250" w:lineRule="auto"/>
              <w:ind w:firstLine="420"/>
              <w:jc w:val="left"/>
              <w:rPr>
                <w:rFonts w:hint="eastAsia"/>
                <w:lang w:val="en-US"/>
              </w:rPr>
            </w:pPr>
            <w:r>
              <w:rPr>
                <w:rFonts w:ascii="Consolas" w:hAnsi="Consolas" w:eastAsia="Consolas"/>
                <w:b/>
                <w:sz w:val="17"/>
                <w:lang w:val="en-US"/>
              </w:rPr>
              <w:t>static unsigned char out_buf[NR_BUFS][PKT_LEN];</w:t>
            </w:r>
          </w:p>
        </w:tc>
      </w:tr>
    </w:tbl>
    <w:p w14:paraId="33CA5579">
      <w:pPr>
        <w:spacing w:after="80" w:line="312" w:lineRule="auto"/>
        <w:ind w:firstLine="420"/>
        <w:rPr>
          <w:rFonts w:hint="eastAsia"/>
        </w:rPr>
      </w:pPr>
      <w:r>
        <w:t>out_buf 是发送窗口缓存区，用于保存已经从网络层取出、但尚未完全确认的数据分组。数组第一维大小为窗口大小 NR_BUFS，第二维大小为网络层固定分组长度 PKT_LEN。发送端通过 seq % NR_BUFS 将帧序号映射到缓存下标。发生超时或收到 NAK 时，程序可以根据序号从 out_buf 中取出原始分组并重新发送。</w:t>
      </w:r>
    </w:p>
    <w:p w14:paraId="743DCB56">
      <w:pPr>
        <w:keepNext/>
        <w:keepLines/>
        <w:spacing w:before="160" w:after="80"/>
        <w:rPr>
          <w:rFonts w:hint="eastAsia"/>
        </w:rPr>
      </w:pPr>
      <w:r>
        <w:rPr>
          <w:b/>
          <w:sz w:val="22"/>
        </w:rPr>
        <w:t>2.3.3 接收缓存 in_buf</w:t>
      </w:r>
    </w:p>
    <w:tbl>
      <w:tblPr>
        <w:tblStyle w:val="32"/>
        <w:tblW w:w="8400" w:type="dxa"/>
        <w:jc w:val="center"/>
        <w:tblLayout w:type="fixed"/>
        <w:tblCellMar>
          <w:top w:w="0" w:type="dxa"/>
          <w:left w:w="108" w:type="dxa"/>
          <w:bottom w:w="0" w:type="dxa"/>
          <w:right w:w="108" w:type="dxa"/>
        </w:tblCellMar>
      </w:tblPr>
      <w:tblGrid>
        <w:gridCol w:w="8400"/>
      </w:tblGrid>
      <w:tr w14:paraId="20872499">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75" w:type="dxa"/>
              <w:bottom w:w="80" w:type="dxa"/>
              <w:right w:w="75" w:type="dxa"/>
            </w:tcMar>
            <w:vAlign w:val="center"/>
          </w:tcPr>
          <w:p w14:paraId="01AE8DEB">
            <w:pPr>
              <w:keepNext w:val="0"/>
              <w:keepLines/>
              <w:spacing w:before="0" w:after="0" w:line="250" w:lineRule="auto"/>
              <w:ind w:firstLine="420"/>
              <w:jc w:val="left"/>
              <w:rPr>
                <w:rFonts w:hint="eastAsia"/>
                <w:lang w:val="en-US"/>
              </w:rPr>
            </w:pPr>
            <w:r>
              <w:rPr>
                <w:rFonts w:ascii="Consolas" w:hAnsi="Consolas" w:eastAsia="Consolas"/>
                <w:b/>
                <w:sz w:val="17"/>
                <w:lang w:val="en-US"/>
              </w:rPr>
              <w:t>static unsigned char in_buf[NR_BUFS][PKT_LEN];</w:t>
            </w:r>
          </w:p>
        </w:tc>
      </w:tr>
    </w:tbl>
    <w:p w14:paraId="7B93CC36">
      <w:pPr>
        <w:spacing w:after="80" w:line="312" w:lineRule="auto"/>
        <w:ind w:firstLine="420"/>
        <w:rPr>
          <w:rFonts w:hint="eastAsia"/>
        </w:rPr>
      </w:pPr>
      <w:r>
        <w:t>in_buf 是接收窗口缓存区，用于保存已经正确接收但可能尚未按序交付给网络层的数据帧。选择重传协议允许窗口内帧失序到达，因此当收到窗口内但不是当前期望序号的数据帧时，接收端会先将其缓存到 in_buf 中，等待缺失帧到达后再按序交付。</w:t>
      </w:r>
    </w:p>
    <w:p w14:paraId="700E2129">
      <w:pPr>
        <w:keepNext/>
        <w:keepLines/>
        <w:spacing w:before="160" w:after="80"/>
        <w:rPr>
          <w:rFonts w:hint="eastAsia"/>
        </w:rPr>
      </w:pPr>
      <w:r>
        <w:rPr>
          <w:b/>
          <w:sz w:val="22"/>
        </w:rPr>
        <w:t>2.3.4 接收标记数组 arrived</w:t>
      </w:r>
    </w:p>
    <w:tbl>
      <w:tblPr>
        <w:tblStyle w:val="32"/>
        <w:tblW w:w="8400" w:type="dxa"/>
        <w:jc w:val="center"/>
        <w:tblLayout w:type="fixed"/>
        <w:tblCellMar>
          <w:top w:w="0" w:type="dxa"/>
          <w:left w:w="108" w:type="dxa"/>
          <w:bottom w:w="0" w:type="dxa"/>
          <w:right w:w="108" w:type="dxa"/>
        </w:tblCellMar>
      </w:tblPr>
      <w:tblGrid>
        <w:gridCol w:w="8400"/>
      </w:tblGrid>
      <w:tr w14:paraId="4E7407CC">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75" w:type="dxa"/>
              <w:bottom w:w="80" w:type="dxa"/>
              <w:right w:w="75" w:type="dxa"/>
            </w:tcMar>
            <w:vAlign w:val="center"/>
          </w:tcPr>
          <w:p w14:paraId="691B1150">
            <w:pPr>
              <w:keepNext w:val="0"/>
              <w:keepLines/>
              <w:spacing w:before="0" w:after="0" w:line="250" w:lineRule="auto"/>
              <w:ind w:firstLine="420"/>
              <w:jc w:val="left"/>
              <w:rPr>
                <w:rFonts w:hint="eastAsia"/>
                <w:lang w:val="en-US"/>
              </w:rPr>
            </w:pPr>
            <w:r>
              <w:rPr>
                <w:rFonts w:ascii="Consolas" w:hAnsi="Consolas" w:eastAsia="Consolas"/>
                <w:b/>
                <w:sz w:val="17"/>
                <w:lang w:val="en-US"/>
              </w:rPr>
              <w:t>static int arrived[NR_BUFS];</w:t>
            </w:r>
          </w:p>
        </w:tc>
      </w:tr>
    </w:tbl>
    <w:p w14:paraId="545BFFDD">
      <w:pPr>
        <w:spacing w:after="80" w:line="312" w:lineRule="auto"/>
        <w:ind w:firstLine="420"/>
        <w:rPr>
          <w:rFonts w:hint="eastAsia"/>
        </w:rPr>
      </w:pPr>
      <w:r>
        <w:t>arrived 标记 in_buf 中对应位置是否已有可交付数据。arrived[i] 为 1 表示该位置保存了已正确接收、等待按序交付的数据帧；为 0 表示当前位置为空。deliver_frames() 根据 arrived[frame_expected % NR_BUFS] 判断当前期望帧是否已到达。</w:t>
      </w:r>
    </w:p>
    <w:p w14:paraId="6873AA8F">
      <w:pPr>
        <w:spacing w:before="220" w:after="100"/>
        <w:rPr>
          <w:rFonts w:hint="eastAsia"/>
        </w:rPr>
      </w:pPr>
      <w:r>
        <w:rPr>
          <w:b/>
          <w:sz w:val="26"/>
        </w:rPr>
        <w:t>2.4 全局变量和主函数变量</w:t>
      </w:r>
    </w:p>
    <w:p w14:paraId="386311A8">
      <w:pPr>
        <w:spacing w:after="80" w:line="312" w:lineRule="auto"/>
        <w:ind w:firstLine="420"/>
        <w:rPr>
          <w:rFonts w:hint="eastAsia"/>
        </w:rPr>
      </w:pPr>
      <w:r>
        <w:t>程序中的全局变量主要用于维护发送窗口、接收窗口、物理层状态以及 ACK/NAK 控制状态。</w:t>
      </w:r>
    </w:p>
    <w:p w14:paraId="4BA92E7A">
      <w:pPr>
        <w:keepNext/>
        <w:keepLines/>
        <w:spacing w:before="160" w:after="80"/>
        <w:rPr>
          <w:rFonts w:hint="eastAsia"/>
        </w:rPr>
      </w:pPr>
      <w:r>
        <w:rPr>
          <w:b/>
          <w:sz w:val="22"/>
        </w:rPr>
        <w:t>2.4.1 发送窗口相关变量</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200"/>
        <w:gridCol w:w="900"/>
        <w:gridCol w:w="5300"/>
      </w:tblGrid>
      <w:tr w14:paraId="6F79CE3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200" w:type="dxa"/>
            <w:shd w:val="clear" w:color="auto" w:fill="1F4E79"/>
            <w:tcMar>
              <w:top w:w="80" w:type="dxa"/>
              <w:left w:w="75" w:type="dxa"/>
              <w:bottom w:w="80" w:type="dxa"/>
              <w:right w:w="75" w:type="dxa"/>
            </w:tcMar>
            <w:vAlign w:val="center"/>
          </w:tcPr>
          <w:p w14:paraId="3468CCFF">
            <w:pPr>
              <w:keepNext/>
              <w:keepLines/>
              <w:spacing w:before="0" w:after="0" w:line="250" w:lineRule="auto"/>
              <w:ind w:firstLine="420"/>
              <w:jc w:val="center"/>
              <w:rPr>
                <w:rFonts w:hint="eastAsia"/>
              </w:rPr>
            </w:pPr>
            <w:r>
              <w:rPr>
                <w:b/>
                <w:color w:val="FFFFFF"/>
                <w:sz w:val="18"/>
              </w:rPr>
              <w:t>变量</w:t>
            </w:r>
          </w:p>
        </w:tc>
        <w:tc>
          <w:tcPr>
            <w:tcW w:w="900" w:type="dxa"/>
            <w:shd w:val="clear" w:color="auto" w:fill="1F4E79"/>
            <w:tcMar>
              <w:top w:w="80" w:type="dxa"/>
              <w:left w:w="75" w:type="dxa"/>
              <w:bottom w:w="80" w:type="dxa"/>
              <w:right w:w="75" w:type="dxa"/>
            </w:tcMar>
            <w:vAlign w:val="center"/>
          </w:tcPr>
          <w:p w14:paraId="338D21D6">
            <w:pPr>
              <w:keepNext/>
              <w:keepLines/>
              <w:spacing w:before="0" w:after="0" w:line="250" w:lineRule="auto"/>
              <w:ind w:firstLine="420"/>
              <w:jc w:val="center"/>
              <w:rPr>
                <w:rFonts w:hint="eastAsia"/>
              </w:rPr>
            </w:pPr>
            <w:r>
              <w:rPr>
                <w:b/>
                <w:color w:val="FFFFFF"/>
                <w:sz w:val="18"/>
              </w:rPr>
              <w:t>初值</w:t>
            </w:r>
          </w:p>
        </w:tc>
        <w:tc>
          <w:tcPr>
            <w:tcW w:w="5300" w:type="dxa"/>
            <w:shd w:val="clear" w:color="auto" w:fill="1F4E79"/>
            <w:tcMar>
              <w:top w:w="80" w:type="dxa"/>
              <w:left w:w="75" w:type="dxa"/>
              <w:bottom w:w="80" w:type="dxa"/>
              <w:right w:w="75" w:type="dxa"/>
            </w:tcMar>
            <w:vAlign w:val="center"/>
          </w:tcPr>
          <w:p w14:paraId="4857E85B">
            <w:pPr>
              <w:keepNext/>
              <w:keepLines/>
              <w:spacing w:before="0" w:after="0" w:line="250" w:lineRule="auto"/>
              <w:ind w:firstLine="420"/>
              <w:jc w:val="center"/>
              <w:rPr>
                <w:rFonts w:hint="eastAsia"/>
              </w:rPr>
            </w:pPr>
            <w:r>
              <w:rPr>
                <w:b/>
                <w:color w:val="FFFFFF"/>
                <w:sz w:val="18"/>
              </w:rPr>
              <w:t>作用</w:t>
            </w:r>
          </w:p>
        </w:tc>
      </w:tr>
      <w:tr w14:paraId="532BBE0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2EE7ED31">
            <w:pPr>
              <w:keepNext/>
              <w:keepLines/>
              <w:spacing w:before="0" w:after="0" w:line="250" w:lineRule="auto"/>
              <w:ind w:firstLine="420"/>
              <w:jc w:val="center"/>
              <w:rPr>
                <w:rFonts w:hint="eastAsia"/>
              </w:rPr>
            </w:pPr>
            <w:r>
              <w:rPr>
                <w:sz w:val="18"/>
              </w:rPr>
              <w:t>ack_expected</w:t>
            </w:r>
          </w:p>
        </w:tc>
        <w:tc>
          <w:tcPr>
            <w:tcW w:w="900" w:type="dxa"/>
            <w:shd w:val="clear" w:color="auto" w:fill="FFFFFF"/>
            <w:tcMar>
              <w:top w:w="80" w:type="dxa"/>
              <w:left w:w="75" w:type="dxa"/>
              <w:bottom w:w="80" w:type="dxa"/>
              <w:right w:w="75" w:type="dxa"/>
            </w:tcMar>
            <w:vAlign w:val="center"/>
          </w:tcPr>
          <w:p w14:paraId="12833E0E">
            <w:pPr>
              <w:keepNext/>
              <w:keepLines/>
              <w:spacing w:before="0" w:after="0" w:line="250" w:lineRule="auto"/>
              <w:ind w:firstLine="420"/>
              <w:jc w:val="center"/>
              <w:rPr>
                <w:rFonts w:hint="eastAsia"/>
              </w:rPr>
            </w:pPr>
            <w:r>
              <w:rPr>
                <w:sz w:val="18"/>
              </w:rPr>
              <w:t>0</w:t>
            </w:r>
          </w:p>
        </w:tc>
        <w:tc>
          <w:tcPr>
            <w:tcW w:w="5300" w:type="dxa"/>
            <w:shd w:val="clear" w:color="auto" w:fill="FFFFFF"/>
            <w:tcMar>
              <w:top w:w="80" w:type="dxa"/>
              <w:left w:w="75" w:type="dxa"/>
              <w:bottom w:w="80" w:type="dxa"/>
              <w:right w:w="75" w:type="dxa"/>
            </w:tcMar>
            <w:vAlign w:val="center"/>
          </w:tcPr>
          <w:p w14:paraId="4FF05CFA">
            <w:pPr>
              <w:keepNext/>
              <w:keepLines/>
              <w:spacing w:before="0" w:after="0" w:line="250" w:lineRule="auto"/>
              <w:ind w:firstLine="420"/>
              <w:jc w:val="left"/>
              <w:rPr>
                <w:rFonts w:hint="eastAsia"/>
              </w:rPr>
            </w:pPr>
            <w:r>
              <w:rPr>
                <w:sz w:val="18"/>
              </w:rPr>
              <w:t>发送窗口左边界，表示当前最早尚未被确认的数据帧序号</w:t>
            </w:r>
          </w:p>
        </w:tc>
      </w:tr>
      <w:tr w14:paraId="58E0785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2F2F2"/>
            <w:tcMar>
              <w:top w:w="80" w:type="dxa"/>
              <w:left w:w="75" w:type="dxa"/>
              <w:bottom w:w="80" w:type="dxa"/>
              <w:right w:w="75" w:type="dxa"/>
            </w:tcMar>
            <w:vAlign w:val="center"/>
          </w:tcPr>
          <w:p w14:paraId="50252EBD">
            <w:pPr>
              <w:keepNext/>
              <w:keepLines/>
              <w:spacing w:before="0" w:after="0" w:line="250" w:lineRule="auto"/>
              <w:ind w:firstLine="420"/>
              <w:jc w:val="center"/>
              <w:rPr>
                <w:rFonts w:hint="eastAsia"/>
              </w:rPr>
            </w:pPr>
            <w:r>
              <w:rPr>
                <w:sz w:val="18"/>
              </w:rPr>
              <w:t>next_frame_to_send</w:t>
            </w:r>
          </w:p>
        </w:tc>
        <w:tc>
          <w:tcPr>
            <w:tcW w:w="900" w:type="dxa"/>
            <w:shd w:val="clear" w:color="auto" w:fill="F2F2F2"/>
            <w:tcMar>
              <w:top w:w="80" w:type="dxa"/>
              <w:left w:w="75" w:type="dxa"/>
              <w:bottom w:w="80" w:type="dxa"/>
              <w:right w:w="75" w:type="dxa"/>
            </w:tcMar>
            <w:vAlign w:val="center"/>
          </w:tcPr>
          <w:p w14:paraId="3D7EE499">
            <w:pPr>
              <w:keepNext/>
              <w:keepLines/>
              <w:spacing w:before="0" w:after="0" w:line="250" w:lineRule="auto"/>
              <w:ind w:firstLine="420"/>
              <w:jc w:val="center"/>
              <w:rPr>
                <w:rFonts w:hint="eastAsia"/>
              </w:rPr>
            </w:pPr>
            <w:r>
              <w:rPr>
                <w:sz w:val="18"/>
              </w:rPr>
              <w:t>0</w:t>
            </w:r>
          </w:p>
        </w:tc>
        <w:tc>
          <w:tcPr>
            <w:tcW w:w="5300" w:type="dxa"/>
            <w:shd w:val="clear" w:color="auto" w:fill="F2F2F2"/>
            <w:tcMar>
              <w:top w:w="80" w:type="dxa"/>
              <w:left w:w="75" w:type="dxa"/>
              <w:bottom w:w="80" w:type="dxa"/>
              <w:right w:w="75" w:type="dxa"/>
            </w:tcMar>
            <w:vAlign w:val="center"/>
          </w:tcPr>
          <w:p w14:paraId="4814968D">
            <w:pPr>
              <w:keepNext/>
              <w:keepLines/>
              <w:spacing w:before="0" w:after="0" w:line="250" w:lineRule="auto"/>
              <w:ind w:firstLine="420"/>
              <w:jc w:val="left"/>
              <w:rPr>
                <w:rFonts w:hint="eastAsia"/>
              </w:rPr>
            </w:pPr>
            <w:r>
              <w:rPr>
                <w:sz w:val="18"/>
              </w:rPr>
              <w:t>下一个要发送的数据帧序号，即发送窗口右侧即将使用的序号</w:t>
            </w:r>
          </w:p>
        </w:tc>
      </w:tr>
      <w:tr w14:paraId="68042B1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36746DC7">
            <w:pPr>
              <w:keepNext w:val="0"/>
              <w:keepLines/>
              <w:spacing w:before="0" w:after="0" w:line="250" w:lineRule="auto"/>
              <w:ind w:firstLine="420"/>
              <w:jc w:val="center"/>
              <w:rPr>
                <w:rFonts w:hint="eastAsia"/>
              </w:rPr>
            </w:pPr>
            <w:r>
              <w:rPr>
                <w:sz w:val="18"/>
              </w:rPr>
              <w:t>nbuffered</w:t>
            </w:r>
          </w:p>
        </w:tc>
        <w:tc>
          <w:tcPr>
            <w:tcW w:w="900" w:type="dxa"/>
            <w:shd w:val="clear" w:color="auto" w:fill="FFFFFF"/>
            <w:tcMar>
              <w:top w:w="80" w:type="dxa"/>
              <w:left w:w="75" w:type="dxa"/>
              <w:bottom w:w="80" w:type="dxa"/>
              <w:right w:w="75" w:type="dxa"/>
            </w:tcMar>
            <w:vAlign w:val="center"/>
          </w:tcPr>
          <w:p w14:paraId="2BA44788">
            <w:pPr>
              <w:keepNext w:val="0"/>
              <w:keepLines/>
              <w:spacing w:before="0" w:after="0" w:line="250" w:lineRule="auto"/>
              <w:ind w:firstLine="420"/>
              <w:jc w:val="center"/>
              <w:rPr>
                <w:rFonts w:hint="eastAsia"/>
              </w:rPr>
            </w:pPr>
            <w:r>
              <w:rPr>
                <w:sz w:val="18"/>
              </w:rPr>
              <w:t>0</w:t>
            </w:r>
          </w:p>
        </w:tc>
        <w:tc>
          <w:tcPr>
            <w:tcW w:w="5300" w:type="dxa"/>
            <w:shd w:val="clear" w:color="auto" w:fill="FFFFFF"/>
            <w:tcMar>
              <w:top w:w="80" w:type="dxa"/>
              <w:left w:w="75" w:type="dxa"/>
              <w:bottom w:w="80" w:type="dxa"/>
              <w:right w:w="75" w:type="dxa"/>
            </w:tcMar>
            <w:vAlign w:val="center"/>
          </w:tcPr>
          <w:p w14:paraId="5858F6E2">
            <w:pPr>
              <w:keepNext w:val="0"/>
              <w:keepLines/>
              <w:spacing w:before="0" w:after="0" w:line="250" w:lineRule="auto"/>
              <w:ind w:firstLine="420"/>
              <w:jc w:val="left"/>
              <w:rPr>
                <w:rFonts w:hint="eastAsia"/>
              </w:rPr>
            </w:pPr>
            <w:r>
              <w:rPr>
                <w:sz w:val="18"/>
              </w:rPr>
              <w:t>当前发送窗口中已经发送但尚未确认的数据帧数量</w:t>
            </w:r>
          </w:p>
        </w:tc>
      </w:tr>
    </w:tbl>
    <w:p w14:paraId="02F52BC2">
      <w:pPr>
        <w:spacing w:after="80" w:line="312" w:lineRule="auto"/>
        <w:ind w:firstLine="420"/>
        <w:rPr>
          <w:rFonts w:hint="eastAsia"/>
        </w:rPr>
      </w:pPr>
      <w:r>
        <w:t>当收到 ACK 或数据帧中搭载的 ACK 后，程序调用 handle_ack()。只要确认号位于 [ack_expected, next_frame_to_send) 范围内，就停止对应帧的数据定时器、减少 nbuffered，并推动 ack_expected 向前滑动。</w:t>
      </w:r>
    </w:p>
    <w:p w14:paraId="129C5944">
      <w:pPr>
        <w:keepNext/>
        <w:keepLines/>
        <w:spacing w:before="160" w:after="80"/>
        <w:rPr>
          <w:rFonts w:hint="eastAsia"/>
        </w:rPr>
      </w:pPr>
      <w:r>
        <w:rPr>
          <w:b/>
          <w:sz w:val="22"/>
        </w:rPr>
        <w:t>2.4.2 接收窗口相关变量</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200"/>
        <w:gridCol w:w="900"/>
        <w:gridCol w:w="5300"/>
      </w:tblGrid>
      <w:tr w14:paraId="6B8EA4C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200" w:type="dxa"/>
            <w:shd w:val="clear" w:color="auto" w:fill="1F4E79"/>
            <w:tcMar>
              <w:top w:w="80" w:type="dxa"/>
              <w:left w:w="75" w:type="dxa"/>
              <w:bottom w:w="80" w:type="dxa"/>
              <w:right w:w="75" w:type="dxa"/>
            </w:tcMar>
            <w:vAlign w:val="center"/>
          </w:tcPr>
          <w:p w14:paraId="13194A7E">
            <w:pPr>
              <w:keepNext/>
              <w:keepLines/>
              <w:spacing w:before="0" w:after="0" w:line="250" w:lineRule="auto"/>
              <w:ind w:firstLine="420"/>
              <w:jc w:val="center"/>
              <w:rPr>
                <w:rFonts w:hint="eastAsia"/>
              </w:rPr>
            </w:pPr>
            <w:r>
              <w:rPr>
                <w:b/>
                <w:color w:val="FFFFFF"/>
                <w:sz w:val="18"/>
              </w:rPr>
              <w:t>变量</w:t>
            </w:r>
          </w:p>
        </w:tc>
        <w:tc>
          <w:tcPr>
            <w:tcW w:w="900" w:type="dxa"/>
            <w:shd w:val="clear" w:color="auto" w:fill="1F4E79"/>
            <w:tcMar>
              <w:top w:w="80" w:type="dxa"/>
              <w:left w:w="75" w:type="dxa"/>
              <w:bottom w:w="80" w:type="dxa"/>
              <w:right w:w="75" w:type="dxa"/>
            </w:tcMar>
            <w:vAlign w:val="center"/>
          </w:tcPr>
          <w:p w14:paraId="4C4B8483">
            <w:pPr>
              <w:keepNext/>
              <w:keepLines/>
              <w:spacing w:before="0" w:after="0" w:line="250" w:lineRule="auto"/>
              <w:ind w:firstLine="420"/>
              <w:jc w:val="center"/>
              <w:rPr>
                <w:rFonts w:hint="eastAsia"/>
              </w:rPr>
            </w:pPr>
            <w:r>
              <w:rPr>
                <w:b/>
                <w:color w:val="FFFFFF"/>
                <w:sz w:val="18"/>
              </w:rPr>
              <w:t>初值</w:t>
            </w:r>
          </w:p>
        </w:tc>
        <w:tc>
          <w:tcPr>
            <w:tcW w:w="5300" w:type="dxa"/>
            <w:shd w:val="clear" w:color="auto" w:fill="1F4E79"/>
            <w:tcMar>
              <w:top w:w="80" w:type="dxa"/>
              <w:left w:w="75" w:type="dxa"/>
              <w:bottom w:w="80" w:type="dxa"/>
              <w:right w:w="75" w:type="dxa"/>
            </w:tcMar>
            <w:vAlign w:val="center"/>
          </w:tcPr>
          <w:p w14:paraId="08276D09">
            <w:pPr>
              <w:keepNext/>
              <w:keepLines/>
              <w:spacing w:before="0" w:after="0" w:line="250" w:lineRule="auto"/>
              <w:ind w:firstLine="420"/>
              <w:jc w:val="center"/>
              <w:rPr>
                <w:rFonts w:hint="eastAsia"/>
              </w:rPr>
            </w:pPr>
            <w:r>
              <w:rPr>
                <w:b/>
                <w:color w:val="FFFFFF"/>
                <w:sz w:val="18"/>
              </w:rPr>
              <w:t>作用</w:t>
            </w:r>
          </w:p>
        </w:tc>
      </w:tr>
      <w:tr w14:paraId="6BF4F2B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5A5403BD">
            <w:pPr>
              <w:keepNext/>
              <w:keepLines/>
              <w:spacing w:before="0" w:after="0" w:line="250" w:lineRule="auto"/>
              <w:ind w:firstLine="420"/>
              <w:jc w:val="center"/>
              <w:rPr>
                <w:rFonts w:hint="eastAsia"/>
              </w:rPr>
            </w:pPr>
            <w:r>
              <w:rPr>
                <w:sz w:val="18"/>
              </w:rPr>
              <w:t>frame_expected</w:t>
            </w:r>
          </w:p>
        </w:tc>
        <w:tc>
          <w:tcPr>
            <w:tcW w:w="900" w:type="dxa"/>
            <w:shd w:val="clear" w:color="auto" w:fill="FFFFFF"/>
            <w:tcMar>
              <w:top w:w="80" w:type="dxa"/>
              <w:left w:w="75" w:type="dxa"/>
              <w:bottom w:w="80" w:type="dxa"/>
              <w:right w:w="75" w:type="dxa"/>
            </w:tcMar>
            <w:vAlign w:val="center"/>
          </w:tcPr>
          <w:p w14:paraId="64205255">
            <w:pPr>
              <w:keepNext/>
              <w:keepLines/>
              <w:spacing w:before="0" w:after="0" w:line="250" w:lineRule="auto"/>
              <w:ind w:firstLine="420"/>
              <w:jc w:val="center"/>
              <w:rPr>
                <w:rFonts w:hint="eastAsia"/>
              </w:rPr>
            </w:pPr>
            <w:r>
              <w:rPr>
                <w:sz w:val="18"/>
              </w:rPr>
              <w:t>0</w:t>
            </w:r>
          </w:p>
        </w:tc>
        <w:tc>
          <w:tcPr>
            <w:tcW w:w="5300" w:type="dxa"/>
            <w:shd w:val="clear" w:color="auto" w:fill="FFFFFF"/>
            <w:tcMar>
              <w:top w:w="80" w:type="dxa"/>
              <w:left w:w="75" w:type="dxa"/>
              <w:bottom w:w="80" w:type="dxa"/>
              <w:right w:w="75" w:type="dxa"/>
            </w:tcMar>
            <w:vAlign w:val="center"/>
          </w:tcPr>
          <w:p w14:paraId="47037D91">
            <w:pPr>
              <w:keepNext/>
              <w:keepLines/>
              <w:spacing w:before="0" w:after="0" w:line="250" w:lineRule="auto"/>
              <w:ind w:firstLine="420"/>
              <w:jc w:val="left"/>
              <w:rPr>
                <w:rFonts w:hint="eastAsia"/>
              </w:rPr>
            </w:pPr>
            <w:r>
              <w:rPr>
                <w:sz w:val="18"/>
              </w:rPr>
              <w:t>接收窗口左边界，表示当前按序期望接收的下一个数据帧序号</w:t>
            </w:r>
          </w:p>
        </w:tc>
      </w:tr>
      <w:tr w14:paraId="49EB121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2F2F2"/>
            <w:tcMar>
              <w:top w:w="80" w:type="dxa"/>
              <w:left w:w="75" w:type="dxa"/>
              <w:bottom w:w="80" w:type="dxa"/>
              <w:right w:w="75" w:type="dxa"/>
            </w:tcMar>
            <w:vAlign w:val="center"/>
          </w:tcPr>
          <w:p w14:paraId="2F109540">
            <w:pPr>
              <w:keepNext/>
              <w:keepLines/>
              <w:spacing w:before="0" w:after="0" w:line="250" w:lineRule="auto"/>
              <w:ind w:firstLine="420"/>
              <w:jc w:val="center"/>
              <w:rPr>
                <w:rFonts w:hint="eastAsia"/>
              </w:rPr>
            </w:pPr>
            <w:r>
              <w:rPr>
                <w:sz w:val="18"/>
              </w:rPr>
              <w:t>too_far</w:t>
            </w:r>
          </w:p>
        </w:tc>
        <w:tc>
          <w:tcPr>
            <w:tcW w:w="900" w:type="dxa"/>
            <w:shd w:val="clear" w:color="auto" w:fill="F2F2F2"/>
            <w:tcMar>
              <w:top w:w="80" w:type="dxa"/>
              <w:left w:w="75" w:type="dxa"/>
              <w:bottom w:w="80" w:type="dxa"/>
              <w:right w:w="75" w:type="dxa"/>
            </w:tcMar>
            <w:vAlign w:val="center"/>
          </w:tcPr>
          <w:p w14:paraId="2A3A7D69">
            <w:pPr>
              <w:keepNext/>
              <w:keepLines/>
              <w:spacing w:before="0" w:after="0" w:line="250" w:lineRule="auto"/>
              <w:ind w:firstLine="420"/>
              <w:jc w:val="center"/>
              <w:rPr>
                <w:rFonts w:hint="eastAsia"/>
              </w:rPr>
            </w:pPr>
            <w:r>
              <w:rPr>
                <w:sz w:val="18"/>
              </w:rPr>
              <w:t>NR_BUFS</w:t>
            </w:r>
          </w:p>
        </w:tc>
        <w:tc>
          <w:tcPr>
            <w:tcW w:w="5300" w:type="dxa"/>
            <w:shd w:val="clear" w:color="auto" w:fill="F2F2F2"/>
            <w:tcMar>
              <w:top w:w="80" w:type="dxa"/>
              <w:left w:w="75" w:type="dxa"/>
              <w:bottom w:w="80" w:type="dxa"/>
              <w:right w:w="75" w:type="dxa"/>
            </w:tcMar>
            <w:vAlign w:val="center"/>
          </w:tcPr>
          <w:p w14:paraId="20E9F1B9">
            <w:pPr>
              <w:keepNext/>
              <w:keepLines/>
              <w:spacing w:before="0" w:after="0" w:line="250" w:lineRule="auto"/>
              <w:ind w:firstLine="420"/>
              <w:jc w:val="left"/>
              <w:rPr>
                <w:rFonts w:hint="eastAsia"/>
              </w:rPr>
            </w:pPr>
            <w:r>
              <w:rPr>
                <w:sz w:val="18"/>
              </w:rPr>
              <w:t>接收窗口右边界之外的第一个序号，用于判断收到的数据帧是否在接收窗口内</w:t>
            </w:r>
          </w:p>
        </w:tc>
      </w:tr>
      <w:tr w14:paraId="69D1D20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5A229616">
            <w:pPr>
              <w:keepNext w:val="0"/>
              <w:keepLines/>
              <w:spacing w:before="0" w:after="0" w:line="250" w:lineRule="auto"/>
              <w:ind w:firstLine="420"/>
              <w:jc w:val="center"/>
              <w:rPr>
                <w:rFonts w:hint="eastAsia"/>
              </w:rPr>
            </w:pPr>
            <w:r>
              <w:rPr>
                <w:sz w:val="18"/>
              </w:rPr>
              <w:t>no_nak</w:t>
            </w:r>
          </w:p>
        </w:tc>
        <w:tc>
          <w:tcPr>
            <w:tcW w:w="900" w:type="dxa"/>
            <w:shd w:val="clear" w:color="auto" w:fill="FFFFFF"/>
            <w:tcMar>
              <w:top w:w="80" w:type="dxa"/>
              <w:left w:w="75" w:type="dxa"/>
              <w:bottom w:w="80" w:type="dxa"/>
              <w:right w:w="75" w:type="dxa"/>
            </w:tcMar>
            <w:vAlign w:val="center"/>
          </w:tcPr>
          <w:p w14:paraId="7BE4A2A1">
            <w:pPr>
              <w:keepNext w:val="0"/>
              <w:keepLines/>
              <w:spacing w:before="0" w:after="0" w:line="250" w:lineRule="auto"/>
              <w:ind w:firstLine="420"/>
              <w:jc w:val="center"/>
              <w:rPr>
                <w:rFonts w:hint="eastAsia"/>
              </w:rPr>
            </w:pPr>
            <w:r>
              <w:rPr>
                <w:sz w:val="18"/>
              </w:rPr>
              <w:t>1</w:t>
            </w:r>
          </w:p>
        </w:tc>
        <w:tc>
          <w:tcPr>
            <w:tcW w:w="5300" w:type="dxa"/>
            <w:shd w:val="clear" w:color="auto" w:fill="FFFFFF"/>
            <w:tcMar>
              <w:top w:w="80" w:type="dxa"/>
              <w:left w:w="75" w:type="dxa"/>
              <w:bottom w:w="80" w:type="dxa"/>
              <w:right w:w="75" w:type="dxa"/>
            </w:tcMar>
            <w:vAlign w:val="center"/>
          </w:tcPr>
          <w:p w14:paraId="0D3FF620">
            <w:pPr>
              <w:keepNext w:val="0"/>
              <w:keepLines/>
              <w:spacing w:before="0" w:after="0" w:line="250" w:lineRule="auto"/>
              <w:ind w:firstLine="420"/>
              <w:jc w:val="left"/>
              <w:rPr>
                <w:rFonts w:hint="eastAsia"/>
              </w:rPr>
            </w:pPr>
            <w:r>
              <w:rPr>
                <w:sz w:val="18"/>
              </w:rPr>
              <w:t>控制同一轮缺失帧是否已经发送过 NAK，避免重复请求 NAK</w:t>
            </w:r>
          </w:p>
        </w:tc>
      </w:tr>
    </w:tbl>
    <w:p w14:paraId="31729342">
      <w:pPr>
        <w:spacing w:after="80" w:line="312" w:lineRule="auto"/>
        <w:ind w:firstLine="420"/>
        <w:rPr>
          <w:rFonts w:hint="eastAsia"/>
        </w:rPr>
      </w:pPr>
      <w:r>
        <w:t>当窗口内数据帧正确到达后，程序将其缓存到 in_buf，并设置 arrived 标记。若当前 frame_expected 对应数据已经到达，deliver_frames() 会持续向网络层交付连续到齐的数据帧，同时推动 frame_expected 和 too_far 向前滑动。</w:t>
      </w:r>
    </w:p>
    <w:p w14:paraId="13882079">
      <w:pPr>
        <w:keepNext/>
        <w:keepLines/>
        <w:spacing w:before="160" w:after="80"/>
        <w:rPr>
          <w:rFonts w:hint="eastAsia"/>
        </w:rPr>
      </w:pPr>
      <w:r>
        <w:rPr>
          <w:b/>
          <w:sz w:val="22"/>
        </w:rPr>
        <w:t>2.4.3 物理层流量控制变量</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200"/>
        <w:gridCol w:w="900"/>
        <w:gridCol w:w="5300"/>
      </w:tblGrid>
      <w:tr w14:paraId="7379A8E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200" w:type="dxa"/>
            <w:shd w:val="clear" w:color="auto" w:fill="1F4E79"/>
            <w:tcMar>
              <w:top w:w="80" w:type="dxa"/>
              <w:left w:w="75" w:type="dxa"/>
              <w:bottom w:w="80" w:type="dxa"/>
              <w:right w:w="75" w:type="dxa"/>
            </w:tcMar>
            <w:vAlign w:val="center"/>
          </w:tcPr>
          <w:p w14:paraId="68527F19">
            <w:pPr>
              <w:keepNext/>
              <w:keepLines/>
              <w:spacing w:before="0" w:after="0" w:line="250" w:lineRule="auto"/>
              <w:ind w:firstLine="420"/>
              <w:jc w:val="center"/>
              <w:rPr>
                <w:rFonts w:hint="eastAsia"/>
              </w:rPr>
            </w:pPr>
            <w:r>
              <w:rPr>
                <w:b/>
                <w:color w:val="FFFFFF"/>
                <w:sz w:val="18"/>
              </w:rPr>
              <w:t>变量</w:t>
            </w:r>
          </w:p>
        </w:tc>
        <w:tc>
          <w:tcPr>
            <w:tcW w:w="900" w:type="dxa"/>
            <w:shd w:val="clear" w:color="auto" w:fill="1F4E79"/>
            <w:tcMar>
              <w:top w:w="80" w:type="dxa"/>
              <w:left w:w="75" w:type="dxa"/>
              <w:bottom w:w="80" w:type="dxa"/>
              <w:right w:w="75" w:type="dxa"/>
            </w:tcMar>
            <w:vAlign w:val="center"/>
          </w:tcPr>
          <w:p w14:paraId="3FE2C450">
            <w:pPr>
              <w:keepNext/>
              <w:keepLines/>
              <w:spacing w:before="0" w:after="0" w:line="250" w:lineRule="auto"/>
              <w:ind w:firstLine="420"/>
              <w:jc w:val="center"/>
              <w:rPr>
                <w:rFonts w:hint="eastAsia"/>
              </w:rPr>
            </w:pPr>
            <w:r>
              <w:rPr>
                <w:b/>
                <w:color w:val="FFFFFF"/>
                <w:sz w:val="18"/>
              </w:rPr>
              <w:t>初值</w:t>
            </w:r>
          </w:p>
        </w:tc>
        <w:tc>
          <w:tcPr>
            <w:tcW w:w="5300" w:type="dxa"/>
            <w:shd w:val="clear" w:color="auto" w:fill="1F4E79"/>
            <w:tcMar>
              <w:top w:w="80" w:type="dxa"/>
              <w:left w:w="75" w:type="dxa"/>
              <w:bottom w:w="80" w:type="dxa"/>
              <w:right w:w="75" w:type="dxa"/>
            </w:tcMar>
            <w:vAlign w:val="center"/>
          </w:tcPr>
          <w:p w14:paraId="79920FEB">
            <w:pPr>
              <w:keepNext/>
              <w:keepLines/>
              <w:spacing w:before="0" w:after="0" w:line="250" w:lineRule="auto"/>
              <w:ind w:firstLine="420"/>
              <w:jc w:val="center"/>
              <w:rPr>
                <w:rFonts w:hint="eastAsia"/>
              </w:rPr>
            </w:pPr>
            <w:r>
              <w:rPr>
                <w:b/>
                <w:color w:val="FFFFFF"/>
                <w:sz w:val="18"/>
              </w:rPr>
              <w:t>作用</w:t>
            </w:r>
          </w:p>
        </w:tc>
      </w:tr>
      <w:tr w14:paraId="1DE9EDB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1D525DFF">
            <w:pPr>
              <w:keepNext w:val="0"/>
              <w:keepLines/>
              <w:spacing w:before="0" w:after="0" w:line="250" w:lineRule="auto"/>
              <w:ind w:firstLine="420"/>
              <w:jc w:val="center"/>
              <w:rPr>
                <w:rFonts w:hint="eastAsia"/>
              </w:rPr>
            </w:pPr>
            <w:r>
              <w:rPr>
                <w:sz w:val="18"/>
              </w:rPr>
              <w:t>phl_ready</w:t>
            </w:r>
          </w:p>
        </w:tc>
        <w:tc>
          <w:tcPr>
            <w:tcW w:w="900" w:type="dxa"/>
            <w:shd w:val="clear" w:color="auto" w:fill="FFFFFF"/>
            <w:tcMar>
              <w:top w:w="80" w:type="dxa"/>
              <w:left w:w="75" w:type="dxa"/>
              <w:bottom w:w="80" w:type="dxa"/>
              <w:right w:w="75" w:type="dxa"/>
            </w:tcMar>
            <w:vAlign w:val="center"/>
          </w:tcPr>
          <w:p w14:paraId="7BECC7A4">
            <w:pPr>
              <w:keepNext w:val="0"/>
              <w:keepLines/>
              <w:spacing w:before="0" w:after="0" w:line="250" w:lineRule="auto"/>
              <w:ind w:firstLine="420"/>
              <w:jc w:val="center"/>
              <w:rPr>
                <w:rFonts w:hint="eastAsia"/>
              </w:rPr>
            </w:pPr>
            <w:r>
              <w:rPr>
                <w:sz w:val="18"/>
              </w:rPr>
              <w:t>1</w:t>
            </w:r>
          </w:p>
        </w:tc>
        <w:tc>
          <w:tcPr>
            <w:tcW w:w="5300" w:type="dxa"/>
            <w:shd w:val="clear" w:color="auto" w:fill="FFFFFF"/>
            <w:tcMar>
              <w:top w:w="80" w:type="dxa"/>
              <w:left w:w="75" w:type="dxa"/>
              <w:bottom w:w="80" w:type="dxa"/>
              <w:right w:w="75" w:type="dxa"/>
            </w:tcMar>
            <w:vAlign w:val="center"/>
          </w:tcPr>
          <w:p w14:paraId="45B3CDC6">
            <w:pPr>
              <w:keepNext w:val="0"/>
              <w:keepLines/>
              <w:spacing w:before="0" w:after="0" w:line="250" w:lineRule="auto"/>
              <w:ind w:firstLine="420"/>
              <w:jc w:val="left"/>
              <w:rPr>
                <w:rFonts w:hint="eastAsia"/>
              </w:rPr>
            </w:pPr>
            <w:r>
              <w:rPr>
                <w:sz w:val="18"/>
              </w:rPr>
              <w:t>表示物理层发送队列是否处于可继续发送状态</w:t>
            </w:r>
          </w:p>
        </w:tc>
      </w:tr>
    </w:tbl>
    <w:p w14:paraId="32503ABA">
      <w:pPr>
        <w:spacing w:after="80" w:line="312" w:lineRule="auto"/>
        <w:ind w:firstLine="420"/>
        <w:rPr>
          <w:rFonts w:hint="eastAsia"/>
        </w:rPr>
      </w:pPr>
      <w:r>
        <w:t>物理层发送队列低于阈值时，实验库产生 PHYSICAL_LAYER_READY 事件。程序收到后把 phl_ready 置为 1；put_frame() 调用 send_frame() 发送后再置为 0。can_queue_frame() 和 phl_sq_len() 用来限制排队长度，避免物理层队列堆积。</w:t>
      </w:r>
    </w:p>
    <w:p w14:paraId="4AE9B77A">
      <w:pPr>
        <w:keepNext/>
        <w:keepLines/>
        <w:spacing w:before="160" w:after="80"/>
        <w:rPr>
          <w:rFonts w:hint="eastAsia"/>
        </w:rPr>
      </w:pPr>
      <w:r>
        <w:rPr>
          <w:b/>
          <w:sz w:val="22"/>
        </w:rPr>
        <w:t>2.4.4 ACK/NAK 控制变量</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40" w:type="dxa"/>
          <w:left w:w="75" w:type="dxa"/>
          <w:bottom w:w="40" w:type="dxa"/>
          <w:right w:w="75" w:type="dxa"/>
        </w:tblCellMar>
      </w:tblPr>
      <w:tblGrid>
        <w:gridCol w:w="2200"/>
        <w:gridCol w:w="900"/>
        <w:gridCol w:w="5300"/>
      </w:tblGrid>
      <w:tr w14:paraId="708AED5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40" w:type="dxa"/>
            <w:left w:w="75" w:type="dxa"/>
            <w:bottom w:w="40" w:type="dxa"/>
            <w:right w:w="75" w:type="dxa"/>
          </w:tblCellMar>
        </w:tblPrEx>
        <w:trPr>
          <w:cantSplit/>
          <w:tblHeader/>
          <w:jc w:val="center"/>
        </w:trPr>
        <w:tc>
          <w:tcPr>
            <w:tcW w:w="2200" w:type="dxa"/>
            <w:shd w:val="clear" w:color="auto" w:fill="1F4E79"/>
            <w:tcMar>
              <w:top w:w="80" w:type="dxa"/>
              <w:left w:w="75" w:type="dxa"/>
              <w:bottom w:w="80" w:type="dxa"/>
              <w:right w:w="75" w:type="dxa"/>
            </w:tcMar>
            <w:vAlign w:val="center"/>
          </w:tcPr>
          <w:p w14:paraId="0330AF39">
            <w:pPr>
              <w:keepNext/>
              <w:keepLines/>
              <w:spacing w:before="0" w:after="0" w:line="250" w:lineRule="auto"/>
              <w:ind w:firstLine="420"/>
              <w:jc w:val="center"/>
              <w:rPr>
                <w:rFonts w:hint="eastAsia"/>
              </w:rPr>
            </w:pPr>
            <w:r>
              <w:rPr>
                <w:b/>
                <w:color w:val="FFFFFF"/>
                <w:sz w:val="18"/>
              </w:rPr>
              <w:t>变量</w:t>
            </w:r>
          </w:p>
        </w:tc>
        <w:tc>
          <w:tcPr>
            <w:tcW w:w="900" w:type="dxa"/>
            <w:shd w:val="clear" w:color="auto" w:fill="1F4E79"/>
            <w:tcMar>
              <w:top w:w="80" w:type="dxa"/>
              <w:left w:w="75" w:type="dxa"/>
              <w:bottom w:w="80" w:type="dxa"/>
              <w:right w:w="75" w:type="dxa"/>
            </w:tcMar>
            <w:vAlign w:val="center"/>
          </w:tcPr>
          <w:p w14:paraId="7DBEC065">
            <w:pPr>
              <w:keepNext/>
              <w:keepLines/>
              <w:spacing w:before="0" w:after="0" w:line="250" w:lineRule="auto"/>
              <w:ind w:firstLine="420"/>
              <w:jc w:val="center"/>
              <w:rPr>
                <w:rFonts w:hint="eastAsia"/>
              </w:rPr>
            </w:pPr>
            <w:r>
              <w:rPr>
                <w:b/>
                <w:color w:val="FFFFFF"/>
                <w:sz w:val="18"/>
              </w:rPr>
              <w:t>初值</w:t>
            </w:r>
          </w:p>
        </w:tc>
        <w:tc>
          <w:tcPr>
            <w:tcW w:w="5300" w:type="dxa"/>
            <w:shd w:val="clear" w:color="auto" w:fill="1F4E79"/>
            <w:tcMar>
              <w:top w:w="80" w:type="dxa"/>
              <w:left w:w="75" w:type="dxa"/>
              <w:bottom w:w="80" w:type="dxa"/>
              <w:right w:w="75" w:type="dxa"/>
            </w:tcMar>
            <w:vAlign w:val="center"/>
          </w:tcPr>
          <w:p w14:paraId="19E7E6B8">
            <w:pPr>
              <w:keepNext/>
              <w:keepLines/>
              <w:spacing w:before="0" w:after="0" w:line="250" w:lineRule="auto"/>
              <w:ind w:firstLine="420"/>
              <w:jc w:val="center"/>
              <w:rPr>
                <w:rFonts w:hint="eastAsia"/>
              </w:rPr>
            </w:pPr>
            <w:r>
              <w:rPr>
                <w:b/>
                <w:color w:val="FFFFFF"/>
                <w:sz w:val="18"/>
              </w:rPr>
              <w:t>作用</w:t>
            </w:r>
          </w:p>
        </w:tc>
      </w:tr>
      <w:tr w14:paraId="6631A0E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1CC03445">
            <w:pPr>
              <w:keepNext/>
              <w:keepLines/>
              <w:spacing w:before="0" w:after="0" w:line="250" w:lineRule="auto"/>
              <w:ind w:firstLine="420"/>
              <w:jc w:val="center"/>
              <w:rPr>
                <w:rFonts w:hint="eastAsia"/>
              </w:rPr>
            </w:pPr>
            <w:r>
              <w:rPr>
                <w:sz w:val="18"/>
              </w:rPr>
              <w:t>ack_pending</w:t>
            </w:r>
          </w:p>
        </w:tc>
        <w:tc>
          <w:tcPr>
            <w:tcW w:w="900" w:type="dxa"/>
            <w:shd w:val="clear" w:color="auto" w:fill="FFFFFF"/>
            <w:tcMar>
              <w:top w:w="80" w:type="dxa"/>
              <w:left w:w="75" w:type="dxa"/>
              <w:bottom w:w="80" w:type="dxa"/>
              <w:right w:w="75" w:type="dxa"/>
            </w:tcMar>
            <w:vAlign w:val="center"/>
          </w:tcPr>
          <w:p w14:paraId="14A1F2BE">
            <w:pPr>
              <w:keepNext/>
              <w:keepLines/>
              <w:spacing w:before="0" w:after="0" w:line="250" w:lineRule="auto"/>
              <w:ind w:firstLine="420"/>
              <w:jc w:val="center"/>
              <w:rPr>
                <w:rFonts w:hint="eastAsia"/>
              </w:rPr>
            </w:pPr>
            <w:r>
              <w:rPr>
                <w:sz w:val="18"/>
              </w:rPr>
              <w:t>0</w:t>
            </w:r>
          </w:p>
        </w:tc>
        <w:tc>
          <w:tcPr>
            <w:tcW w:w="5300" w:type="dxa"/>
            <w:shd w:val="clear" w:color="auto" w:fill="FFFFFF"/>
            <w:tcMar>
              <w:top w:w="80" w:type="dxa"/>
              <w:left w:w="75" w:type="dxa"/>
              <w:bottom w:w="80" w:type="dxa"/>
              <w:right w:w="75" w:type="dxa"/>
            </w:tcMar>
            <w:vAlign w:val="center"/>
          </w:tcPr>
          <w:p w14:paraId="23EA14ED">
            <w:pPr>
              <w:keepNext/>
              <w:keepLines/>
              <w:spacing w:before="0" w:after="0" w:line="250" w:lineRule="auto"/>
              <w:ind w:firstLine="420"/>
              <w:jc w:val="left"/>
              <w:rPr>
                <w:rFonts w:hint="eastAsia"/>
              </w:rPr>
            </w:pPr>
            <w:r>
              <w:rPr>
                <w:sz w:val="18"/>
              </w:rPr>
              <w:t>表示当前有 ACK 需要发送</w:t>
            </w:r>
          </w:p>
        </w:tc>
      </w:tr>
      <w:tr w14:paraId="60354C7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2F2F2"/>
            <w:tcMar>
              <w:top w:w="80" w:type="dxa"/>
              <w:left w:w="75" w:type="dxa"/>
              <w:bottom w:w="80" w:type="dxa"/>
              <w:right w:w="75" w:type="dxa"/>
            </w:tcMar>
            <w:vAlign w:val="center"/>
          </w:tcPr>
          <w:p w14:paraId="18F607AC">
            <w:pPr>
              <w:keepNext/>
              <w:keepLines/>
              <w:spacing w:before="0" w:after="0" w:line="250" w:lineRule="auto"/>
              <w:ind w:firstLine="420"/>
              <w:jc w:val="center"/>
              <w:rPr>
                <w:rFonts w:hint="eastAsia"/>
              </w:rPr>
            </w:pPr>
            <w:r>
              <w:rPr>
                <w:sz w:val="18"/>
              </w:rPr>
              <w:t>ack_due</w:t>
            </w:r>
          </w:p>
        </w:tc>
        <w:tc>
          <w:tcPr>
            <w:tcW w:w="900" w:type="dxa"/>
            <w:shd w:val="clear" w:color="auto" w:fill="F2F2F2"/>
            <w:tcMar>
              <w:top w:w="80" w:type="dxa"/>
              <w:left w:w="75" w:type="dxa"/>
              <w:bottom w:w="80" w:type="dxa"/>
              <w:right w:w="75" w:type="dxa"/>
            </w:tcMar>
            <w:vAlign w:val="center"/>
          </w:tcPr>
          <w:p w14:paraId="319117D8">
            <w:pPr>
              <w:keepNext/>
              <w:keepLines/>
              <w:spacing w:before="0" w:after="0" w:line="250" w:lineRule="auto"/>
              <w:ind w:firstLine="420"/>
              <w:jc w:val="center"/>
              <w:rPr>
                <w:rFonts w:hint="eastAsia"/>
              </w:rPr>
            </w:pPr>
            <w:r>
              <w:rPr>
                <w:sz w:val="18"/>
              </w:rPr>
              <w:t>0</w:t>
            </w:r>
          </w:p>
        </w:tc>
        <w:tc>
          <w:tcPr>
            <w:tcW w:w="5300" w:type="dxa"/>
            <w:shd w:val="clear" w:color="auto" w:fill="F2F2F2"/>
            <w:tcMar>
              <w:top w:w="80" w:type="dxa"/>
              <w:left w:w="75" w:type="dxa"/>
              <w:bottom w:w="80" w:type="dxa"/>
              <w:right w:w="75" w:type="dxa"/>
            </w:tcMar>
            <w:vAlign w:val="center"/>
          </w:tcPr>
          <w:p w14:paraId="264C8273">
            <w:pPr>
              <w:keepNext/>
              <w:keepLines/>
              <w:spacing w:before="0" w:after="0" w:line="250" w:lineRule="auto"/>
              <w:ind w:firstLine="420"/>
              <w:jc w:val="left"/>
              <w:rPr>
                <w:rFonts w:hint="eastAsia"/>
              </w:rPr>
            </w:pPr>
            <w:r>
              <w:rPr>
                <w:sz w:val="18"/>
              </w:rPr>
              <w:t>表示 ACK 定时器已经超时，应发送独立 ACK 帧</w:t>
            </w:r>
          </w:p>
        </w:tc>
      </w:tr>
      <w:tr w14:paraId="1B426B1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200" w:type="dxa"/>
            <w:shd w:val="clear" w:color="auto" w:fill="FFFFFF"/>
            <w:tcMar>
              <w:top w:w="80" w:type="dxa"/>
              <w:left w:w="75" w:type="dxa"/>
              <w:bottom w:w="80" w:type="dxa"/>
              <w:right w:w="75" w:type="dxa"/>
            </w:tcMar>
            <w:vAlign w:val="center"/>
          </w:tcPr>
          <w:p w14:paraId="77C37780">
            <w:pPr>
              <w:keepNext w:val="0"/>
              <w:keepLines/>
              <w:spacing w:before="0" w:after="0" w:line="250" w:lineRule="auto"/>
              <w:ind w:firstLine="420"/>
              <w:jc w:val="center"/>
              <w:rPr>
                <w:rFonts w:hint="eastAsia"/>
              </w:rPr>
            </w:pPr>
            <w:r>
              <w:rPr>
                <w:sz w:val="18"/>
              </w:rPr>
              <w:t>nak_pending</w:t>
            </w:r>
          </w:p>
        </w:tc>
        <w:tc>
          <w:tcPr>
            <w:tcW w:w="900" w:type="dxa"/>
            <w:shd w:val="clear" w:color="auto" w:fill="FFFFFF"/>
            <w:tcMar>
              <w:top w:w="80" w:type="dxa"/>
              <w:left w:w="75" w:type="dxa"/>
              <w:bottom w:w="80" w:type="dxa"/>
              <w:right w:w="75" w:type="dxa"/>
            </w:tcMar>
            <w:vAlign w:val="center"/>
          </w:tcPr>
          <w:p w14:paraId="20CC5686">
            <w:pPr>
              <w:keepNext w:val="0"/>
              <w:keepLines/>
              <w:spacing w:before="0" w:after="0" w:line="250" w:lineRule="auto"/>
              <w:ind w:firstLine="420"/>
              <w:jc w:val="center"/>
              <w:rPr>
                <w:rFonts w:hint="eastAsia"/>
              </w:rPr>
            </w:pPr>
            <w:r>
              <w:rPr>
                <w:sz w:val="18"/>
              </w:rPr>
              <w:t>0</w:t>
            </w:r>
          </w:p>
        </w:tc>
        <w:tc>
          <w:tcPr>
            <w:tcW w:w="5300" w:type="dxa"/>
            <w:shd w:val="clear" w:color="auto" w:fill="FFFFFF"/>
            <w:tcMar>
              <w:top w:w="80" w:type="dxa"/>
              <w:left w:w="75" w:type="dxa"/>
              <w:bottom w:w="80" w:type="dxa"/>
              <w:right w:w="75" w:type="dxa"/>
            </w:tcMar>
            <w:vAlign w:val="center"/>
          </w:tcPr>
          <w:p w14:paraId="5A20113E">
            <w:pPr>
              <w:keepNext w:val="0"/>
              <w:keepLines/>
              <w:spacing w:before="0" w:after="0" w:line="250" w:lineRule="auto"/>
              <w:ind w:firstLine="420"/>
              <w:jc w:val="left"/>
              <w:rPr>
                <w:rFonts w:hint="eastAsia"/>
              </w:rPr>
            </w:pPr>
            <w:r>
              <w:rPr>
                <w:sz w:val="18"/>
              </w:rPr>
              <w:t>表示当前有 NAK 需要发送</w:t>
            </w:r>
          </w:p>
        </w:tc>
      </w:tr>
    </w:tbl>
    <w:p w14:paraId="5E122219">
      <w:pPr>
        <w:spacing w:after="80" w:line="312" w:lineRule="auto"/>
        <w:ind w:firstLine="420"/>
        <w:rPr>
          <w:rFonts w:hint="eastAsia"/>
        </w:rPr>
      </w:pPr>
      <w:r>
        <w:t>接收端收到正确数据帧或完成按序交付后，调用 queue_ack() 记录待确认状态并启动 ACK 定时器。ACK 若能搭载在后续数据帧中就不单独发送；若定时器超时，则由 maybe_send_control_frame() 发送独立 ACK。遇到期望帧缺失或坏帧时，request_nak() 会记录待发 NAK，尽快通知对方重传。</w:t>
      </w:r>
    </w:p>
    <w:p w14:paraId="78B2F863">
      <w:pPr>
        <w:keepNext/>
        <w:keepLines/>
        <w:spacing w:before="160" w:after="80"/>
        <w:rPr>
          <w:rFonts w:hint="eastAsia"/>
        </w:rPr>
      </w:pPr>
      <w:r>
        <w:rPr>
          <w:b/>
          <w:sz w:val="22"/>
        </w:rPr>
        <w:t>2.4.5 主函数中的局部变量</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800"/>
        <w:gridCol w:w="6600"/>
      </w:tblGrid>
      <w:tr w14:paraId="38BE18E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800" w:type="dxa"/>
            <w:shd w:val="clear" w:color="auto" w:fill="1F4E79"/>
            <w:tcMar>
              <w:top w:w="80" w:type="dxa"/>
              <w:left w:w="75" w:type="dxa"/>
              <w:bottom w:w="80" w:type="dxa"/>
              <w:right w:w="75" w:type="dxa"/>
            </w:tcMar>
            <w:vAlign w:val="center"/>
          </w:tcPr>
          <w:p w14:paraId="04EFEFF8">
            <w:pPr>
              <w:keepNext/>
              <w:keepLines/>
              <w:spacing w:before="0" w:after="0" w:line="250" w:lineRule="auto"/>
              <w:ind w:firstLine="420"/>
              <w:jc w:val="center"/>
              <w:rPr>
                <w:rFonts w:hint="eastAsia"/>
              </w:rPr>
            </w:pPr>
            <w:r>
              <w:rPr>
                <w:b/>
                <w:color w:val="FFFFFF"/>
                <w:sz w:val="18"/>
              </w:rPr>
              <w:t>变量</w:t>
            </w:r>
          </w:p>
        </w:tc>
        <w:tc>
          <w:tcPr>
            <w:tcW w:w="6600" w:type="dxa"/>
            <w:shd w:val="clear" w:color="auto" w:fill="1F4E79"/>
            <w:tcMar>
              <w:top w:w="80" w:type="dxa"/>
              <w:left w:w="75" w:type="dxa"/>
              <w:bottom w:w="80" w:type="dxa"/>
              <w:right w:w="75" w:type="dxa"/>
            </w:tcMar>
            <w:vAlign w:val="center"/>
          </w:tcPr>
          <w:p w14:paraId="03D5B645">
            <w:pPr>
              <w:keepNext/>
              <w:keepLines/>
              <w:spacing w:before="0" w:after="0" w:line="250" w:lineRule="auto"/>
              <w:ind w:firstLine="420"/>
              <w:jc w:val="center"/>
              <w:rPr>
                <w:rFonts w:hint="eastAsia"/>
              </w:rPr>
            </w:pPr>
            <w:r>
              <w:rPr>
                <w:b/>
                <w:color w:val="FFFFFF"/>
                <w:sz w:val="18"/>
              </w:rPr>
              <w:t>作用</w:t>
            </w:r>
          </w:p>
        </w:tc>
      </w:tr>
      <w:tr w14:paraId="3ED423F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800" w:type="dxa"/>
            <w:shd w:val="clear" w:color="auto" w:fill="FFFFFF"/>
            <w:tcMar>
              <w:top w:w="80" w:type="dxa"/>
              <w:left w:w="75" w:type="dxa"/>
              <w:bottom w:w="80" w:type="dxa"/>
              <w:right w:w="75" w:type="dxa"/>
            </w:tcMar>
            <w:vAlign w:val="center"/>
          </w:tcPr>
          <w:p w14:paraId="6FCD6932">
            <w:pPr>
              <w:keepNext/>
              <w:keepLines/>
              <w:spacing w:before="0" w:after="0" w:line="250" w:lineRule="auto"/>
              <w:ind w:firstLine="420"/>
              <w:jc w:val="center"/>
              <w:rPr>
                <w:rFonts w:hint="eastAsia"/>
              </w:rPr>
            </w:pPr>
            <w:r>
              <w:rPr>
                <w:sz w:val="18"/>
              </w:rPr>
              <w:t>event</w:t>
            </w:r>
          </w:p>
        </w:tc>
        <w:tc>
          <w:tcPr>
            <w:tcW w:w="6600" w:type="dxa"/>
            <w:shd w:val="clear" w:color="auto" w:fill="FFFFFF"/>
            <w:tcMar>
              <w:top w:w="80" w:type="dxa"/>
              <w:left w:w="75" w:type="dxa"/>
              <w:bottom w:w="80" w:type="dxa"/>
              <w:right w:w="75" w:type="dxa"/>
            </w:tcMar>
            <w:vAlign w:val="center"/>
          </w:tcPr>
          <w:p w14:paraId="36498DDD">
            <w:pPr>
              <w:keepNext/>
              <w:keepLines/>
              <w:spacing w:before="0" w:after="0" w:line="250" w:lineRule="auto"/>
              <w:ind w:firstLine="420"/>
              <w:jc w:val="left"/>
              <w:rPr>
                <w:rFonts w:hint="eastAsia"/>
              </w:rPr>
            </w:pPr>
            <w:r>
              <w:rPr>
                <w:sz w:val="18"/>
              </w:rPr>
              <w:t>保存 wait_for_event() 返回的事件类型</w:t>
            </w:r>
          </w:p>
        </w:tc>
      </w:tr>
      <w:tr w14:paraId="0F9C0D9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800" w:type="dxa"/>
            <w:shd w:val="clear" w:color="auto" w:fill="F2F2F2"/>
            <w:tcMar>
              <w:top w:w="80" w:type="dxa"/>
              <w:left w:w="75" w:type="dxa"/>
              <w:bottom w:w="80" w:type="dxa"/>
              <w:right w:w="75" w:type="dxa"/>
            </w:tcMar>
            <w:vAlign w:val="center"/>
          </w:tcPr>
          <w:p w14:paraId="6B73810E">
            <w:pPr>
              <w:keepNext/>
              <w:keepLines/>
              <w:spacing w:before="0" w:after="0" w:line="250" w:lineRule="auto"/>
              <w:ind w:firstLine="420"/>
              <w:jc w:val="center"/>
              <w:rPr>
                <w:rFonts w:hint="eastAsia"/>
              </w:rPr>
            </w:pPr>
            <w:r>
              <w:rPr>
                <w:sz w:val="18"/>
              </w:rPr>
              <w:t>arg</w:t>
            </w:r>
          </w:p>
        </w:tc>
        <w:tc>
          <w:tcPr>
            <w:tcW w:w="6600" w:type="dxa"/>
            <w:shd w:val="clear" w:color="auto" w:fill="F2F2F2"/>
            <w:tcMar>
              <w:top w:w="80" w:type="dxa"/>
              <w:left w:w="75" w:type="dxa"/>
              <w:bottom w:w="80" w:type="dxa"/>
              <w:right w:w="75" w:type="dxa"/>
            </w:tcMar>
            <w:vAlign w:val="center"/>
          </w:tcPr>
          <w:p w14:paraId="492AF23E">
            <w:pPr>
              <w:keepNext/>
              <w:keepLines/>
              <w:spacing w:before="0" w:after="0" w:line="250" w:lineRule="auto"/>
              <w:ind w:firstLine="420"/>
              <w:jc w:val="left"/>
              <w:rPr>
                <w:rFonts w:hint="eastAsia"/>
              </w:rPr>
            </w:pPr>
            <w:r>
              <w:rPr>
                <w:sz w:val="18"/>
              </w:rPr>
              <w:t>保存事件附加参数，主要用于 DATA_TIMEOUT 事件中的定时器编号</w:t>
            </w:r>
          </w:p>
        </w:tc>
      </w:tr>
      <w:tr w14:paraId="211E097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800" w:type="dxa"/>
            <w:shd w:val="clear" w:color="auto" w:fill="FFFFFF"/>
            <w:tcMar>
              <w:top w:w="80" w:type="dxa"/>
              <w:left w:w="75" w:type="dxa"/>
              <w:bottom w:w="80" w:type="dxa"/>
              <w:right w:w="75" w:type="dxa"/>
            </w:tcMar>
            <w:vAlign w:val="center"/>
          </w:tcPr>
          <w:p w14:paraId="70C318BF">
            <w:pPr>
              <w:keepNext/>
              <w:keepLines/>
              <w:spacing w:before="0" w:after="0" w:line="250" w:lineRule="auto"/>
              <w:ind w:firstLine="420"/>
              <w:jc w:val="center"/>
              <w:rPr>
                <w:rFonts w:hint="eastAsia"/>
              </w:rPr>
            </w:pPr>
            <w:r>
              <w:rPr>
                <w:sz w:val="18"/>
              </w:rPr>
              <w:t>len</w:t>
            </w:r>
          </w:p>
        </w:tc>
        <w:tc>
          <w:tcPr>
            <w:tcW w:w="6600" w:type="dxa"/>
            <w:shd w:val="clear" w:color="auto" w:fill="FFFFFF"/>
            <w:tcMar>
              <w:top w:w="80" w:type="dxa"/>
              <w:left w:w="75" w:type="dxa"/>
              <w:bottom w:w="80" w:type="dxa"/>
              <w:right w:w="75" w:type="dxa"/>
            </w:tcMar>
            <w:vAlign w:val="center"/>
          </w:tcPr>
          <w:p w14:paraId="079959FE">
            <w:pPr>
              <w:keepNext/>
              <w:keepLines/>
              <w:spacing w:before="0" w:after="0" w:line="250" w:lineRule="auto"/>
              <w:ind w:firstLine="420"/>
              <w:jc w:val="left"/>
              <w:rPr>
                <w:rFonts w:hint="eastAsia"/>
              </w:rPr>
            </w:pPr>
            <w:r>
              <w:rPr>
                <w:sz w:val="18"/>
              </w:rPr>
              <w:t>保存 recv_frame() 返回的实际帧长度</w:t>
            </w:r>
          </w:p>
        </w:tc>
      </w:tr>
      <w:tr w14:paraId="4489CDF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800" w:type="dxa"/>
            <w:shd w:val="clear" w:color="auto" w:fill="F2F2F2"/>
            <w:tcMar>
              <w:top w:w="80" w:type="dxa"/>
              <w:left w:w="75" w:type="dxa"/>
              <w:bottom w:w="80" w:type="dxa"/>
              <w:right w:w="75" w:type="dxa"/>
            </w:tcMar>
            <w:vAlign w:val="center"/>
          </w:tcPr>
          <w:p w14:paraId="185DE9CF">
            <w:pPr>
              <w:keepNext w:val="0"/>
              <w:keepLines/>
              <w:spacing w:before="0" w:after="0" w:line="250" w:lineRule="auto"/>
              <w:ind w:firstLine="420"/>
              <w:jc w:val="center"/>
              <w:rPr>
                <w:rFonts w:hint="eastAsia"/>
              </w:rPr>
            </w:pPr>
            <w:r>
              <w:rPr>
                <w:sz w:val="18"/>
              </w:rPr>
              <w:t>f</w:t>
            </w:r>
          </w:p>
        </w:tc>
        <w:tc>
          <w:tcPr>
            <w:tcW w:w="6600" w:type="dxa"/>
            <w:shd w:val="clear" w:color="auto" w:fill="F2F2F2"/>
            <w:tcMar>
              <w:top w:w="80" w:type="dxa"/>
              <w:left w:w="75" w:type="dxa"/>
              <w:bottom w:w="80" w:type="dxa"/>
              <w:right w:w="75" w:type="dxa"/>
            </w:tcMar>
            <w:vAlign w:val="center"/>
          </w:tcPr>
          <w:p w14:paraId="65DF59ED">
            <w:pPr>
              <w:keepNext w:val="0"/>
              <w:keepLines/>
              <w:spacing w:before="0" w:after="0" w:line="250" w:lineRule="auto"/>
              <w:ind w:firstLine="420"/>
              <w:jc w:val="left"/>
              <w:rPr>
                <w:rFonts w:hint="eastAsia"/>
              </w:rPr>
            </w:pPr>
            <w:r>
              <w:rPr>
                <w:sz w:val="18"/>
              </w:rPr>
              <w:t>接收帧缓冲区，类型为 struct FRAME</w:t>
            </w:r>
          </w:p>
        </w:tc>
      </w:tr>
    </w:tbl>
    <w:p w14:paraId="75B0242B">
      <w:pPr>
        <w:spacing w:after="80" w:line="312" w:lineRule="auto"/>
        <w:ind w:firstLine="420"/>
        <w:rPr>
          <w:rFonts w:hint="eastAsia"/>
        </w:rPr>
      </w:pPr>
      <w:r>
        <w:t>主函数 main() 首先调用 protocol_init(argc, argv) 初始化实验环境，然后清空 arrived 数组并启用网络层。之后程序进入无限事件循环，根据 wait_for_event() 返回的事件类型分别处理网络层就绪、物理层就绪、收到帧、数据超时和 ACK 超时事件。</w:t>
      </w:r>
    </w:p>
    <w:p w14:paraId="01688DD8">
      <w:pPr>
        <w:spacing w:before="220" w:after="100"/>
        <w:rPr>
          <w:rFonts w:hint="eastAsia"/>
        </w:rPr>
      </w:pPr>
      <w:r>
        <w:rPr>
          <w:b/>
          <w:sz w:val="26"/>
        </w:rPr>
        <w:t>2.5 模块结构</w:t>
      </w:r>
    </w:p>
    <w:p w14:paraId="231653A3">
      <w:pPr>
        <w:keepNext/>
        <w:keepLines/>
        <w:spacing w:after="80" w:line="312" w:lineRule="auto"/>
        <w:ind w:firstLine="420"/>
        <w:rPr>
          <w:rFonts w:hint="eastAsia"/>
        </w:rPr>
      </w:pPr>
      <w:r>
        <w:t>本程序虽然主要集中在 datalink.c 一个源文件中实现，但内部按照选择重传协议的职责可以划分为若干逻辑模块。各模块之间通过少量状态变量和函数调用衔接，整体结构如下：</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400"/>
        <w:gridCol w:w="3500"/>
        <w:gridCol w:w="3500"/>
      </w:tblGrid>
      <w:tr w14:paraId="6508F15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400" w:type="dxa"/>
            <w:shd w:val="clear" w:color="auto" w:fill="1F4E79"/>
            <w:tcMar>
              <w:top w:w="80" w:type="dxa"/>
              <w:left w:w="75" w:type="dxa"/>
              <w:bottom w:w="80" w:type="dxa"/>
              <w:right w:w="75" w:type="dxa"/>
            </w:tcMar>
            <w:vAlign w:val="center"/>
          </w:tcPr>
          <w:p w14:paraId="2A936896">
            <w:pPr>
              <w:keepNext/>
              <w:keepLines/>
              <w:spacing w:before="0" w:after="0" w:line="250" w:lineRule="auto"/>
              <w:ind w:firstLine="420"/>
              <w:jc w:val="center"/>
              <w:rPr>
                <w:rFonts w:hint="eastAsia"/>
              </w:rPr>
            </w:pPr>
            <w:r>
              <w:rPr>
                <w:b/>
                <w:color w:val="FFFFFF"/>
                <w:sz w:val="18"/>
              </w:rPr>
              <w:t>模块</w:t>
            </w:r>
          </w:p>
        </w:tc>
        <w:tc>
          <w:tcPr>
            <w:tcW w:w="3500" w:type="dxa"/>
            <w:shd w:val="clear" w:color="auto" w:fill="1F4E79"/>
            <w:tcMar>
              <w:top w:w="80" w:type="dxa"/>
              <w:left w:w="75" w:type="dxa"/>
              <w:bottom w:w="80" w:type="dxa"/>
              <w:right w:w="75" w:type="dxa"/>
            </w:tcMar>
            <w:vAlign w:val="center"/>
          </w:tcPr>
          <w:p w14:paraId="742015B2">
            <w:pPr>
              <w:keepNext/>
              <w:keepLines/>
              <w:spacing w:before="0" w:after="0" w:line="250" w:lineRule="auto"/>
              <w:ind w:firstLine="420"/>
              <w:jc w:val="center"/>
              <w:rPr>
                <w:rFonts w:hint="eastAsia"/>
              </w:rPr>
            </w:pPr>
            <w:r>
              <w:rPr>
                <w:b/>
                <w:color w:val="FFFFFF"/>
                <w:sz w:val="18"/>
              </w:rPr>
              <w:t>主要函数</w:t>
            </w:r>
          </w:p>
        </w:tc>
        <w:tc>
          <w:tcPr>
            <w:tcW w:w="3500" w:type="dxa"/>
            <w:shd w:val="clear" w:color="auto" w:fill="1F4E79"/>
            <w:tcMar>
              <w:top w:w="80" w:type="dxa"/>
              <w:left w:w="75" w:type="dxa"/>
              <w:bottom w:w="80" w:type="dxa"/>
              <w:right w:w="75" w:type="dxa"/>
            </w:tcMar>
            <w:vAlign w:val="center"/>
          </w:tcPr>
          <w:p w14:paraId="0DED5600">
            <w:pPr>
              <w:keepNext/>
              <w:keepLines/>
              <w:spacing w:before="0" w:after="0" w:line="250" w:lineRule="auto"/>
              <w:ind w:firstLine="420"/>
              <w:jc w:val="center"/>
              <w:rPr>
                <w:rFonts w:hint="eastAsia"/>
              </w:rPr>
            </w:pPr>
            <w:r>
              <w:rPr>
                <w:b/>
                <w:color w:val="FFFFFF"/>
                <w:sz w:val="18"/>
              </w:rPr>
              <w:t>主要职责</w:t>
            </w:r>
          </w:p>
        </w:tc>
      </w:tr>
      <w:tr w14:paraId="04C7DAB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400" w:type="dxa"/>
            <w:shd w:val="clear" w:color="auto" w:fill="FFFFFF"/>
            <w:tcMar>
              <w:top w:w="80" w:type="dxa"/>
              <w:left w:w="75" w:type="dxa"/>
              <w:bottom w:w="80" w:type="dxa"/>
              <w:right w:w="75" w:type="dxa"/>
            </w:tcMar>
            <w:vAlign w:val="center"/>
          </w:tcPr>
          <w:p w14:paraId="231EE741">
            <w:pPr>
              <w:keepNext/>
              <w:keepLines/>
              <w:spacing w:before="0" w:after="0" w:line="250" w:lineRule="auto"/>
              <w:ind w:firstLine="420"/>
              <w:jc w:val="center"/>
              <w:rPr>
                <w:rFonts w:hint="eastAsia"/>
              </w:rPr>
            </w:pPr>
            <w:r>
              <w:rPr>
                <w:sz w:val="18"/>
              </w:rPr>
              <w:t>初始化与事件调度模块</w:t>
            </w:r>
          </w:p>
        </w:tc>
        <w:tc>
          <w:tcPr>
            <w:tcW w:w="3500" w:type="dxa"/>
            <w:shd w:val="clear" w:color="auto" w:fill="FFFFFF"/>
            <w:tcMar>
              <w:top w:w="80" w:type="dxa"/>
              <w:left w:w="75" w:type="dxa"/>
              <w:bottom w:w="80" w:type="dxa"/>
              <w:right w:w="75" w:type="dxa"/>
            </w:tcMar>
            <w:vAlign w:val="center"/>
          </w:tcPr>
          <w:p w14:paraId="739A63E1">
            <w:pPr>
              <w:keepNext/>
              <w:keepLines/>
              <w:spacing w:before="0" w:after="0" w:line="250" w:lineRule="auto"/>
              <w:ind w:firstLine="420"/>
              <w:jc w:val="left"/>
              <w:rPr>
                <w:rFonts w:hint="eastAsia"/>
              </w:rPr>
            </w:pPr>
            <w:r>
              <w:rPr>
                <w:sz w:val="18"/>
              </w:rPr>
              <w:t>main()</w:t>
            </w:r>
          </w:p>
        </w:tc>
        <w:tc>
          <w:tcPr>
            <w:tcW w:w="3500" w:type="dxa"/>
            <w:shd w:val="clear" w:color="auto" w:fill="FFFFFF"/>
            <w:tcMar>
              <w:top w:w="80" w:type="dxa"/>
              <w:left w:w="75" w:type="dxa"/>
              <w:bottom w:w="80" w:type="dxa"/>
              <w:right w:w="75" w:type="dxa"/>
            </w:tcMar>
            <w:vAlign w:val="center"/>
          </w:tcPr>
          <w:p w14:paraId="04F6A295">
            <w:pPr>
              <w:keepNext/>
              <w:keepLines/>
              <w:spacing w:before="0" w:after="0" w:line="250" w:lineRule="auto"/>
              <w:ind w:firstLine="420"/>
              <w:jc w:val="left"/>
              <w:rPr>
                <w:rFonts w:hint="eastAsia"/>
              </w:rPr>
            </w:pPr>
            <w:r>
              <w:rPr>
                <w:sz w:val="18"/>
              </w:rPr>
              <w:t>初始化协议环境，进入事件循环，根据事件类型分派处理逻辑</w:t>
            </w:r>
          </w:p>
        </w:tc>
      </w:tr>
      <w:tr w14:paraId="1A5B8C4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400" w:type="dxa"/>
            <w:shd w:val="clear" w:color="auto" w:fill="F2F2F2"/>
            <w:tcMar>
              <w:top w:w="80" w:type="dxa"/>
              <w:left w:w="75" w:type="dxa"/>
              <w:bottom w:w="80" w:type="dxa"/>
              <w:right w:w="75" w:type="dxa"/>
            </w:tcMar>
            <w:vAlign w:val="center"/>
          </w:tcPr>
          <w:p w14:paraId="021E54E2">
            <w:pPr>
              <w:keepNext/>
              <w:keepLines/>
              <w:spacing w:before="0" w:after="0" w:line="250" w:lineRule="auto"/>
              <w:ind w:firstLine="420"/>
              <w:jc w:val="center"/>
              <w:rPr>
                <w:rFonts w:hint="eastAsia"/>
              </w:rPr>
            </w:pPr>
            <w:r>
              <w:rPr>
                <w:sz w:val="18"/>
              </w:rPr>
              <w:t>序号与窗口辅助模块</w:t>
            </w:r>
          </w:p>
        </w:tc>
        <w:tc>
          <w:tcPr>
            <w:tcW w:w="3500" w:type="dxa"/>
            <w:shd w:val="clear" w:color="auto" w:fill="F2F2F2"/>
            <w:tcMar>
              <w:top w:w="80" w:type="dxa"/>
              <w:left w:w="75" w:type="dxa"/>
              <w:bottom w:w="80" w:type="dxa"/>
              <w:right w:w="75" w:type="dxa"/>
            </w:tcMar>
            <w:vAlign w:val="center"/>
          </w:tcPr>
          <w:p w14:paraId="60AB10A1">
            <w:pPr>
              <w:keepNext/>
              <w:keepLines/>
              <w:spacing w:before="0" w:after="0" w:line="250" w:lineRule="auto"/>
              <w:ind w:firstLine="420"/>
              <w:jc w:val="left"/>
              <w:rPr>
                <w:rFonts w:hint="eastAsia"/>
                <w:lang w:val="en-US"/>
              </w:rPr>
            </w:pPr>
            <w:r>
              <w:rPr>
                <w:sz w:val="18"/>
                <w:lang w:val="en-US"/>
              </w:rPr>
              <w:t>inc_seq()</w:t>
            </w:r>
            <w:r>
              <w:rPr>
                <w:sz w:val="18"/>
              </w:rPr>
              <w:t>、</w:t>
            </w:r>
            <w:r>
              <w:rPr>
                <w:sz w:val="18"/>
                <w:lang w:val="en-US"/>
              </w:rPr>
              <w:t>between()</w:t>
            </w:r>
            <w:r>
              <w:rPr>
                <w:sz w:val="18"/>
              </w:rPr>
              <w:t>、</w:t>
            </w:r>
            <w:r>
              <w:rPr>
                <w:sz w:val="18"/>
                <w:lang w:val="en-US"/>
              </w:rPr>
              <w:t>current_ack()</w:t>
            </w:r>
          </w:p>
        </w:tc>
        <w:tc>
          <w:tcPr>
            <w:tcW w:w="3500" w:type="dxa"/>
            <w:shd w:val="clear" w:color="auto" w:fill="F2F2F2"/>
            <w:tcMar>
              <w:top w:w="80" w:type="dxa"/>
              <w:left w:w="75" w:type="dxa"/>
              <w:bottom w:w="80" w:type="dxa"/>
              <w:right w:w="75" w:type="dxa"/>
            </w:tcMar>
            <w:vAlign w:val="center"/>
          </w:tcPr>
          <w:p w14:paraId="1DA9E8FA">
            <w:pPr>
              <w:keepNext/>
              <w:keepLines/>
              <w:spacing w:before="0" w:after="0" w:line="250" w:lineRule="auto"/>
              <w:ind w:firstLine="420"/>
              <w:jc w:val="left"/>
              <w:rPr>
                <w:rFonts w:hint="eastAsia"/>
              </w:rPr>
            </w:pPr>
            <w:r>
              <w:rPr>
                <w:sz w:val="18"/>
              </w:rPr>
              <w:t>处理循环序号空间、窗口范围判断和当前 ACK 计算</w:t>
            </w:r>
          </w:p>
        </w:tc>
      </w:tr>
      <w:tr w14:paraId="7B7D1FC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400" w:type="dxa"/>
            <w:shd w:val="clear" w:color="auto" w:fill="FFFFFF"/>
            <w:tcMar>
              <w:top w:w="80" w:type="dxa"/>
              <w:left w:w="75" w:type="dxa"/>
              <w:bottom w:w="80" w:type="dxa"/>
              <w:right w:w="75" w:type="dxa"/>
            </w:tcMar>
            <w:vAlign w:val="center"/>
          </w:tcPr>
          <w:p w14:paraId="45221268">
            <w:pPr>
              <w:keepNext/>
              <w:keepLines/>
              <w:spacing w:before="0" w:after="0" w:line="250" w:lineRule="auto"/>
              <w:ind w:firstLine="420"/>
              <w:jc w:val="center"/>
              <w:rPr>
                <w:rFonts w:hint="eastAsia"/>
              </w:rPr>
            </w:pPr>
            <w:r>
              <w:rPr>
                <w:sz w:val="18"/>
              </w:rPr>
              <w:t>物理层发送封装模块</w:t>
            </w:r>
          </w:p>
        </w:tc>
        <w:tc>
          <w:tcPr>
            <w:tcW w:w="3500" w:type="dxa"/>
            <w:shd w:val="clear" w:color="auto" w:fill="FFFFFF"/>
            <w:tcMar>
              <w:top w:w="80" w:type="dxa"/>
              <w:left w:w="75" w:type="dxa"/>
              <w:bottom w:w="80" w:type="dxa"/>
              <w:right w:w="75" w:type="dxa"/>
            </w:tcMar>
            <w:vAlign w:val="center"/>
          </w:tcPr>
          <w:p w14:paraId="4728EE9B">
            <w:pPr>
              <w:keepNext/>
              <w:keepLines/>
              <w:spacing w:before="0" w:after="0" w:line="250" w:lineRule="auto"/>
              <w:ind w:firstLine="420"/>
              <w:jc w:val="left"/>
              <w:rPr>
                <w:rFonts w:hint="eastAsia"/>
                <w:lang w:val="en-US"/>
              </w:rPr>
            </w:pPr>
            <w:r>
              <w:rPr>
                <w:sz w:val="18"/>
                <w:lang w:val="en-US"/>
              </w:rPr>
              <w:t>can_queue_frame()</w:t>
            </w:r>
            <w:r>
              <w:rPr>
                <w:sz w:val="18"/>
              </w:rPr>
              <w:t>、</w:t>
            </w:r>
            <w:r>
              <w:rPr>
                <w:sz w:val="18"/>
                <w:lang w:val="en-US"/>
              </w:rPr>
              <w:t>put_frame()</w:t>
            </w:r>
            <w:r>
              <w:rPr>
                <w:sz w:val="18"/>
              </w:rPr>
              <w:t>、</w:t>
            </w:r>
            <w:r>
              <w:rPr>
                <w:sz w:val="18"/>
                <w:lang w:val="en-US"/>
              </w:rPr>
              <w:t>send_frame_kind()</w:t>
            </w:r>
          </w:p>
        </w:tc>
        <w:tc>
          <w:tcPr>
            <w:tcW w:w="3500" w:type="dxa"/>
            <w:shd w:val="clear" w:color="auto" w:fill="FFFFFF"/>
            <w:tcMar>
              <w:top w:w="80" w:type="dxa"/>
              <w:left w:w="75" w:type="dxa"/>
              <w:bottom w:w="80" w:type="dxa"/>
              <w:right w:w="75" w:type="dxa"/>
            </w:tcMar>
            <w:vAlign w:val="center"/>
          </w:tcPr>
          <w:p w14:paraId="08568D73">
            <w:pPr>
              <w:keepNext/>
              <w:keepLines/>
              <w:spacing w:before="0" w:after="0" w:line="250" w:lineRule="auto"/>
              <w:ind w:firstLine="420"/>
              <w:jc w:val="left"/>
              <w:rPr>
                <w:rFonts w:hint="eastAsia"/>
              </w:rPr>
            </w:pPr>
            <w:r>
              <w:rPr>
                <w:sz w:val="18"/>
              </w:rPr>
              <w:t>判断物理层是否可发送，封装 DATA/ACK/NAK 帧，添加 CRC 并发送</w:t>
            </w:r>
          </w:p>
        </w:tc>
      </w:tr>
      <w:tr w14:paraId="0E9BABF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400" w:type="dxa"/>
            <w:shd w:val="clear" w:color="auto" w:fill="F2F2F2"/>
            <w:tcMar>
              <w:top w:w="80" w:type="dxa"/>
              <w:left w:w="75" w:type="dxa"/>
              <w:bottom w:w="80" w:type="dxa"/>
              <w:right w:w="75" w:type="dxa"/>
            </w:tcMar>
            <w:vAlign w:val="center"/>
          </w:tcPr>
          <w:p w14:paraId="0A3945E7">
            <w:pPr>
              <w:keepNext/>
              <w:keepLines/>
              <w:spacing w:before="0" w:after="0" w:line="250" w:lineRule="auto"/>
              <w:ind w:firstLine="420"/>
              <w:jc w:val="left"/>
              <w:rPr>
                <w:rFonts w:hint="eastAsia"/>
              </w:rPr>
            </w:pPr>
            <w:r>
              <w:rPr>
                <w:sz w:val="18"/>
              </w:rPr>
              <w:t>ACK/NAK 控制模块</w:t>
            </w:r>
          </w:p>
        </w:tc>
        <w:tc>
          <w:tcPr>
            <w:tcW w:w="3500" w:type="dxa"/>
            <w:shd w:val="clear" w:color="auto" w:fill="F2F2F2"/>
            <w:tcMar>
              <w:top w:w="80" w:type="dxa"/>
              <w:left w:w="75" w:type="dxa"/>
              <w:bottom w:w="80" w:type="dxa"/>
              <w:right w:w="75" w:type="dxa"/>
            </w:tcMar>
            <w:vAlign w:val="center"/>
          </w:tcPr>
          <w:p w14:paraId="523B6757">
            <w:pPr>
              <w:keepNext/>
              <w:keepLines/>
              <w:spacing w:before="0" w:after="0" w:line="250" w:lineRule="auto"/>
              <w:ind w:firstLine="420"/>
              <w:jc w:val="left"/>
              <w:rPr>
                <w:rFonts w:hint="eastAsia"/>
                <w:lang w:val="en-US"/>
              </w:rPr>
            </w:pPr>
            <w:r>
              <w:rPr>
                <w:sz w:val="18"/>
                <w:lang w:val="en-US"/>
              </w:rPr>
              <w:t>queue_ack()</w:t>
            </w:r>
            <w:r>
              <w:rPr>
                <w:sz w:val="18"/>
              </w:rPr>
              <w:t>、</w:t>
            </w:r>
            <w:r>
              <w:rPr>
                <w:sz w:val="18"/>
                <w:lang w:val="en-US"/>
              </w:rPr>
              <w:t>request_nak()</w:t>
            </w:r>
            <w:r>
              <w:rPr>
                <w:sz w:val="18"/>
              </w:rPr>
              <w:t>、</w:t>
            </w:r>
            <w:r>
              <w:rPr>
                <w:sz w:val="18"/>
                <w:lang w:val="en-US"/>
              </w:rPr>
              <w:t>clear_ack_state()</w:t>
            </w:r>
            <w:r>
              <w:rPr>
                <w:sz w:val="18"/>
              </w:rPr>
              <w:t>、</w:t>
            </w:r>
            <w:r>
              <w:rPr>
                <w:sz w:val="18"/>
                <w:lang w:val="en-US"/>
              </w:rPr>
              <w:t>maybe_send_control_frame()</w:t>
            </w:r>
          </w:p>
        </w:tc>
        <w:tc>
          <w:tcPr>
            <w:tcW w:w="3500" w:type="dxa"/>
            <w:shd w:val="clear" w:color="auto" w:fill="F2F2F2"/>
            <w:tcMar>
              <w:top w:w="80" w:type="dxa"/>
              <w:left w:w="75" w:type="dxa"/>
              <w:bottom w:w="80" w:type="dxa"/>
              <w:right w:w="75" w:type="dxa"/>
            </w:tcMar>
            <w:vAlign w:val="center"/>
          </w:tcPr>
          <w:p w14:paraId="4BF845D4">
            <w:pPr>
              <w:keepNext/>
              <w:keepLines/>
              <w:spacing w:before="0" w:after="0" w:line="250" w:lineRule="auto"/>
              <w:ind w:firstLine="420"/>
              <w:jc w:val="left"/>
              <w:rPr>
                <w:rFonts w:hint="eastAsia"/>
              </w:rPr>
            </w:pPr>
            <w:r>
              <w:rPr>
                <w:sz w:val="18"/>
              </w:rPr>
              <w:t>管理待发送 ACK、NAK 和 ACK 定时器，决定是否发送独立控制帧</w:t>
            </w:r>
          </w:p>
        </w:tc>
      </w:tr>
      <w:tr w14:paraId="49643E4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400" w:type="dxa"/>
            <w:shd w:val="clear" w:color="auto" w:fill="FFFFFF"/>
            <w:tcMar>
              <w:top w:w="80" w:type="dxa"/>
              <w:left w:w="75" w:type="dxa"/>
              <w:bottom w:w="80" w:type="dxa"/>
              <w:right w:w="75" w:type="dxa"/>
            </w:tcMar>
            <w:vAlign w:val="center"/>
          </w:tcPr>
          <w:p w14:paraId="0520BCF6">
            <w:pPr>
              <w:keepNext/>
              <w:keepLines/>
              <w:spacing w:before="0" w:after="0" w:line="250" w:lineRule="auto"/>
              <w:ind w:firstLine="420"/>
              <w:jc w:val="center"/>
              <w:rPr>
                <w:rFonts w:hint="eastAsia"/>
              </w:rPr>
            </w:pPr>
            <w:r>
              <w:rPr>
                <w:sz w:val="18"/>
              </w:rPr>
              <w:t>发送窗口维护模块</w:t>
            </w:r>
          </w:p>
        </w:tc>
        <w:tc>
          <w:tcPr>
            <w:tcW w:w="3500" w:type="dxa"/>
            <w:shd w:val="clear" w:color="auto" w:fill="FFFFFF"/>
            <w:tcMar>
              <w:top w:w="80" w:type="dxa"/>
              <w:left w:w="75" w:type="dxa"/>
              <w:bottom w:w="80" w:type="dxa"/>
              <w:right w:w="75" w:type="dxa"/>
            </w:tcMar>
            <w:vAlign w:val="center"/>
          </w:tcPr>
          <w:p w14:paraId="53FDCC82">
            <w:pPr>
              <w:keepNext/>
              <w:keepLines/>
              <w:spacing w:before="0" w:after="0" w:line="250" w:lineRule="auto"/>
              <w:ind w:firstLine="420"/>
              <w:jc w:val="left"/>
              <w:rPr>
                <w:rFonts w:hint="eastAsia"/>
              </w:rPr>
            </w:pPr>
            <w:r>
              <w:rPr>
                <w:sz w:val="18"/>
              </w:rPr>
              <w:t>handle_ack()</w:t>
            </w:r>
          </w:p>
        </w:tc>
        <w:tc>
          <w:tcPr>
            <w:tcW w:w="3500" w:type="dxa"/>
            <w:shd w:val="clear" w:color="auto" w:fill="FFFFFF"/>
            <w:tcMar>
              <w:top w:w="80" w:type="dxa"/>
              <w:left w:w="75" w:type="dxa"/>
              <w:bottom w:w="80" w:type="dxa"/>
              <w:right w:w="75" w:type="dxa"/>
            </w:tcMar>
            <w:vAlign w:val="center"/>
          </w:tcPr>
          <w:p w14:paraId="4A9B7855">
            <w:pPr>
              <w:keepNext/>
              <w:keepLines/>
              <w:spacing w:before="0" w:after="0" w:line="250" w:lineRule="auto"/>
              <w:ind w:firstLine="420"/>
              <w:jc w:val="left"/>
              <w:rPr>
                <w:rFonts w:hint="eastAsia"/>
              </w:rPr>
            </w:pPr>
            <w:r>
              <w:rPr>
                <w:sz w:val="18"/>
              </w:rPr>
              <w:t>根据收到的确认号滑动发送窗口，停止已确认帧的定时器</w:t>
            </w:r>
          </w:p>
        </w:tc>
      </w:tr>
      <w:tr w14:paraId="2F9977A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400" w:type="dxa"/>
            <w:shd w:val="clear" w:color="auto" w:fill="F2F2F2"/>
            <w:tcMar>
              <w:top w:w="80" w:type="dxa"/>
              <w:left w:w="75" w:type="dxa"/>
              <w:bottom w:w="80" w:type="dxa"/>
              <w:right w:w="75" w:type="dxa"/>
            </w:tcMar>
            <w:vAlign w:val="center"/>
          </w:tcPr>
          <w:p w14:paraId="25B6FF9E">
            <w:pPr>
              <w:keepNext w:val="0"/>
              <w:keepLines/>
              <w:spacing w:before="0" w:after="0" w:line="250" w:lineRule="auto"/>
              <w:ind w:firstLine="420"/>
              <w:jc w:val="center"/>
              <w:rPr>
                <w:rFonts w:hint="eastAsia"/>
              </w:rPr>
            </w:pPr>
            <w:r>
              <w:rPr>
                <w:sz w:val="18"/>
              </w:rPr>
              <w:t>接收缓存与交付模块</w:t>
            </w:r>
          </w:p>
        </w:tc>
        <w:tc>
          <w:tcPr>
            <w:tcW w:w="3500" w:type="dxa"/>
            <w:shd w:val="clear" w:color="auto" w:fill="F2F2F2"/>
            <w:tcMar>
              <w:top w:w="80" w:type="dxa"/>
              <w:left w:w="75" w:type="dxa"/>
              <w:bottom w:w="80" w:type="dxa"/>
              <w:right w:w="75" w:type="dxa"/>
            </w:tcMar>
            <w:vAlign w:val="center"/>
          </w:tcPr>
          <w:p w14:paraId="78791C99">
            <w:pPr>
              <w:keepNext w:val="0"/>
              <w:keepLines/>
              <w:spacing w:before="0" w:after="0" w:line="250" w:lineRule="auto"/>
              <w:ind w:firstLine="420"/>
              <w:jc w:val="left"/>
              <w:rPr>
                <w:rFonts w:hint="eastAsia"/>
              </w:rPr>
            </w:pPr>
            <w:r>
              <w:rPr>
                <w:sz w:val="18"/>
              </w:rPr>
              <w:t>deliver_frames()</w:t>
            </w:r>
          </w:p>
        </w:tc>
        <w:tc>
          <w:tcPr>
            <w:tcW w:w="3500" w:type="dxa"/>
            <w:shd w:val="clear" w:color="auto" w:fill="F2F2F2"/>
            <w:tcMar>
              <w:top w:w="80" w:type="dxa"/>
              <w:left w:w="75" w:type="dxa"/>
              <w:bottom w:w="80" w:type="dxa"/>
              <w:right w:w="75" w:type="dxa"/>
            </w:tcMar>
            <w:vAlign w:val="center"/>
          </w:tcPr>
          <w:p w14:paraId="594B0F5E">
            <w:pPr>
              <w:keepNext w:val="0"/>
              <w:keepLines/>
              <w:spacing w:before="0" w:after="0" w:line="250" w:lineRule="auto"/>
              <w:ind w:firstLine="420"/>
              <w:jc w:val="left"/>
              <w:rPr>
                <w:rFonts w:hint="eastAsia"/>
              </w:rPr>
            </w:pPr>
            <w:r>
              <w:rPr>
                <w:sz w:val="18"/>
              </w:rPr>
              <w:t>检查接收缓存中连续到达的数据帧，并按序提交给网络层</w:t>
            </w:r>
          </w:p>
        </w:tc>
      </w:tr>
    </w:tbl>
    <w:p w14:paraId="2D90B1E4">
      <w:pPr>
        <w:spacing w:after="80" w:line="312" w:lineRule="auto"/>
        <w:ind w:firstLine="420"/>
        <w:rPr>
          <w:rFonts w:hint="eastAsia"/>
        </w:rPr>
      </w:pPr>
      <w:r>
        <w:t>各子程序的功能和参数意义如下。</w:t>
      </w:r>
    </w:p>
    <w:p w14:paraId="23053858">
      <w:pPr>
        <w:keepNext/>
        <w:keepLines/>
        <w:spacing w:before="160" w:after="80"/>
        <w:rPr>
          <w:rFonts w:hint="eastAsia"/>
        </w:rPr>
      </w:pPr>
      <w:r>
        <w:rPr>
          <w:b/>
          <w:sz w:val="22"/>
        </w:rPr>
        <w:t>2.5.1 初始化与事件调度模块</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900"/>
        <w:gridCol w:w="2500"/>
        <w:gridCol w:w="1200"/>
        <w:gridCol w:w="2800"/>
      </w:tblGrid>
      <w:tr w14:paraId="077D8DA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900" w:type="dxa"/>
            <w:shd w:val="clear" w:color="auto" w:fill="1F4E79"/>
            <w:tcMar>
              <w:top w:w="80" w:type="dxa"/>
              <w:left w:w="75" w:type="dxa"/>
              <w:bottom w:w="80" w:type="dxa"/>
              <w:right w:w="75" w:type="dxa"/>
            </w:tcMar>
            <w:vAlign w:val="center"/>
          </w:tcPr>
          <w:p w14:paraId="1A4F4A82">
            <w:pPr>
              <w:keepNext/>
              <w:keepLines/>
              <w:spacing w:before="0" w:after="0" w:line="250" w:lineRule="auto"/>
              <w:ind w:firstLine="420"/>
              <w:jc w:val="center"/>
              <w:rPr>
                <w:rFonts w:hint="eastAsia"/>
              </w:rPr>
            </w:pPr>
            <w:r>
              <w:rPr>
                <w:b/>
                <w:color w:val="FFFFFF"/>
                <w:sz w:val="17"/>
              </w:rPr>
              <w:t>函数</w:t>
            </w:r>
          </w:p>
        </w:tc>
        <w:tc>
          <w:tcPr>
            <w:tcW w:w="2500" w:type="dxa"/>
            <w:shd w:val="clear" w:color="auto" w:fill="1F4E79"/>
            <w:tcMar>
              <w:top w:w="80" w:type="dxa"/>
              <w:left w:w="75" w:type="dxa"/>
              <w:bottom w:w="80" w:type="dxa"/>
              <w:right w:w="75" w:type="dxa"/>
            </w:tcMar>
            <w:vAlign w:val="center"/>
          </w:tcPr>
          <w:p w14:paraId="6EEA1C17">
            <w:pPr>
              <w:keepNext/>
              <w:keepLines/>
              <w:spacing w:before="0" w:after="0" w:line="250" w:lineRule="auto"/>
              <w:ind w:firstLine="420"/>
              <w:jc w:val="center"/>
              <w:rPr>
                <w:rFonts w:hint="eastAsia"/>
              </w:rPr>
            </w:pPr>
            <w:r>
              <w:rPr>
                <w:b/>
                <w:color w:val="FFFFFF"/>
                <w:sz w:val="17"/>
              </w:rPr>
              <w:t>参数</w:t>
            </w:r>
          </w:p>
        </w:tc>
        <w:tc>
          <w:tcPr>
            <w:tcW w:w="1200" w:type="dxa"/>
            <w:shd w:val="clear" w:color="auto" w:fill="1F4E79"/>
            <w:tcMar>
              <w:top w:w="80" w:type="dxa"/>
              <w:left w:w="75" w:type="dxa"/>
              <w:bottom w:w="80" w:type="dxa"/>
              <w:right w:w="75" w:type="dxa"/>
            </w:tcMar>
            <w:vAlign w:val="center"/>
          </w:tcPr>
          <w:p w14:paraId="26448768">
            <w:pPr>
              <w:keepNext/>
              <w:keepLines/>
              <w:spacing w:before="0" w:after="0" w:line="250" w:lineRule="auto"/>
              <w:ind w:firstLine="420"/>
              <w:jc w:val="center"/>
              <w:rPr>
                <w:rFonts w:hint="eastAsia"/>
              </w:rPr>
            </w:pPr>
            <w:r>
              <w:rPr>
                <w:b/>
                <w:color w:val="FFFFFF"/>
                <w:sz w:val="17"/>
              </w:rPr>
              <w:t>返回值</w:t>
            </w:r>
          </w:p>
        </w:tc>
        <w:tc>
          <w:tcPr>
            <w:tcW w:w="2800" w:type="dxa"/>
            <w:shd w:val="clear" w:color="auto" w:fill="1F4E79"/>
            <w:tcMar>
              <w:top w:w="80" w:type="dxa"/>
              <w:left w:w="75" w:type="dxa"/>
              <w:bottom w:w="80" w:type="dxa"/>
              <w:right w:w="75" w:type="dxa"/>
            </w:tcMar>
            <w:vAlign w:val="center"/>
          </w:tcPr>
          <w:p w14:paraId="2E0B6DBC">
            <w:pPr>
              <w:keepNext/>
              <w:keepLines/>
              <w:spacing w:before="0" w:after="0" w:line="250" w:lineRule="auto"/>
              <w:ind w:firstLine="420"/>
              <w:jc w:val="center"/>
              <w:rPr>
                <w:rFonts w:hint="eastAsia"/>
              </w:rPr>
            </w:pPr>
            <w:r>
              <w:rPr>
                <w:b/>
                <w:color w:val="FFFFFF"/>
                <w:sz w:val="17"/>
              </w:rPr>
              <w:t>功能</w:t>
            </w:r>
          </w:p>
        </w:tc>
      </w:tr>
      <w:tr w14:paraId="353D2E4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900" w:type="dxa"/>
            <w:shd w:val="clear" w:color="auto" w:fill="FFFFFF"/>
            <w:tcMar>
              <w:top w:w="80" w:type="dxa"/>
              <w:left w:w="75" w:type="dxa"/>
              <w:bottom w:w="80" w:type="dxa"/>
              <w:right w:w="75" w:type="dxa"/>
            </w:tcMar>
            <w:vAlign w:val="center"/>
          </w:tcPr>
          <w:p w14:paraId="76B11184">
            <w:pPr>
              <w:keepNext w:val="0"/>
              <w:keepLines/>
              <w:spacing w:before="0" w:after="0" w:line="250" w:lineRule="auto"/>
              <w:ind w:firstLine="420"/>
              <w:jc w:val="left"/>
              <w:rPr>
                <w:rFonts w:hint="eastAsia"/>
                <w:lang w:val="en-US"/>
              </w:rPr>
            </w:pPr>
            <w:r>
              <w:rPr>
                <w:sz w:val="17"/>
                <w:lang w:val="en-US"/>
              </w:rPr>
              <w:t>main(int argc, char **argv)</w:t>
            </w:r>
          </w:p>
        </w:tc>
        <w:tc>
          <w:tcPr>
            <w:tcW w:w="2500" w:type="dxa"/>
            <w:shd w:val="clear" w:color="auto" w:fill="FFFFFF"/>
            <w:tcMar>
              <w:top w:w="80" w:type="dxa"/>
              <w:left w:w="75" w:type="dxa"/>
              <w:bottom w:w="80" w:type="dxa"/>
              <w:right w:w="75" w:type="dxa"/>
            </w:tcMar>
            <w:vAlign w:val="center"/>
          </w:tcPr>
          <w:p w14:paraId="01F9F5D5">
            <w:pPr>
              <w:keepNext w:val="0"/>
              <w:keepLines/>
              <w:spacing w:before="0" w:after="0" w:line="250" w:lineRule="auto"/>
              <w:ind w:firstLine="420"/>
              <w:jc w:val="left"/>
              <w:rPr>
                <w:rFonts w:hint="eastAsia"/>
              </w:rPr>
            </w:pPr>
            <w:r>
              <w:rPr>
                <w:sz w:val="17"/>
              </w:rPr>
              <w:t>argc、argv 为命令行参数，由实验库解析站点名、误码率、调试级别、运行时间等选项</w:t>
            </w:r>
          </w:p>
        </w:tc>
        <w:tc>
          <w:tcPr>
            <w:tcW w:w="1200" w:type="dxa"/>
            <w:shd w:val="clear" w:color="auto" w:fill="FFFFFF"/>
            <w:tcMar>
              <w:top w:w="80" w:type="dxa"/>
              <w:left w:w="75" w:type="dxa"/>
              <w:bottom w:w="80" w:type="dxa"/>
              <w:right w:w="75" w:type="dxa"/>
            </w:tcMar>
            <w:vAlign w:val="center"/>
          </w:tcPr>
          <w:p w14:paraId="6D58B009">
            <w:pPr>
              <w:keepNext w:val="0"/>
              <w:keepLines/>
              <w:spacing w:before="0" w:after="0" w:line="250" w:lineRule="auto"/>
              <w:ind w:firstLine="420"/>
              <w:jc w:val="center"/>
              <w:rPr>
                <w:rFonts w:hint="eastAsia"/>
              </w:rPr>
            </w:pPr>
            <w:r>
              <w:rPr>
                <w:sz w:val="17"/>
              </w:rPr>
              <w:t>程序主函数返回值</w:t>
            </w:r>
          </w:p>
        </w:tc>
        <w:tc>
          <w:tcPr>
            <w:tcW w:w="2800" w:type="dxa"/>
            <w:shd w:val="clear" w:color="auto" w:fill="FFFFFF"/>
            <w:tcMar>
              <w:top w:w="80" w:type="dxa"/>
              <w:left w:w="75" w:type="dxa"/>
              <w:bottom w:w="80" w:type="dxa"/>
              <w:right w:w="75" w:type="dxa"/>
            </w:tcMar>
            <w:vAlign w:val="center"/>
          </w:tcPr>
          <w:p w14:paraId="7E664A4B">
            <w:pPr>
              <w:keepNext w:val="0"/>
              <w:keepLines/>
              <w:spacing w:before="0" w:after="0" w:line="250" w:lineRule="auto"/>
              <w:ind w:firstLine="420"/>
              <w:jc w:val="left"/>
              <w:rPr>
                <w:rFonts w:hint="eastAsia"/>
              </w:rPr>
            </w:pPr>
            <w:r>
              <w:rPr>
                <w:sz w:val="17"/>
              </w:rPr>
              <w:t>调用 protocol_init() 初始化实验环境，清空接收标记数组，启用网络层，然后进入事件驱动主循环</w:t>
            </w:r>
          </w:p>
        </w:tc>
      </w:tr>
    </w:tbl>
    <w:p w14:paraId="072576EC">
      <w:pPr>
        <w:spacing w:after="80" w:line="312" w:lineRule="auto"/>
        <w:ind w:firstLine="420"/>
        <w:rPr>
          <w:rFonts w:hint="eastAsia"/>
        </w:rPr>
      </w:pPr>
      <w:r>
        <w:t>main() 负责事件调度。它通过 wait_for_event(&amp;arg) 处理 NETWORK_LAYER_READY、PHYSICAL_LAYER_READY、FRAME_RECEIVED、DATA_TIMEOUT 和 ACK_TIMEOUT。每轮处理后，程序会尝试发送待发 ACK/NAK，并根据发送窗口和物理层队列状态决定是否启用网络层。</w:t>
      </w:r>
    </w:p>
    <w:p w14:paraId="434FEB64">
      <w:pPr>
        <w:keepNext/>
        <w:keepLines/>
        <w:spacing w:before="160" w:after="80"/>
        <w:rPr>
          <w:rFonts w:hint="eastAsia"/>
        </w:rPr>
      </w:pPr>
      <w:r>
        <w:rPr>
          <w:b/>
          <w:sz w:val="22"/>
        </w:rPr>
        <w:t>2.5.2 序号与窗口辅助模块</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100"/>
        <w:gridCol w:w="2300"/>
        <w:gridCol w:w="1300"/>
        <w:gridCol w:w="2700"/>
      </w:tblGrid>
      <w:tr w14:paraId="1EE9918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100" w:type="dxa"/>
            <w:shd w:val="clear" w:color="auto" w:fill="1F4E79"/>
            <w:tcMar>
              <w:top w:w="80" w:type="dxa"/>
              <w:left w:w="75" w:type="dxa"/>
              <w:bottom w:w="80" w:type="dxa"/>
              <w:right w:w="75" w:type="dxa"/>
            </w:tcMar>
            <w:vAlign w:val="center"/>
          </w:tcPr>
          <w:p w14:paraId="6C0622E2">
            <w:pPr>
              <w:keepNext/>
              <w:keepLines/>
              <w:spacing w:before="0" w:after="0" w:line="250" w:lineRule="auto"/>
              <w:ind w:firstLine="420"/>
              <w:jc w:val="center"/>
              <w:rPr>
                <w:rFonts w:hint="eastAsia"/>
              </w:rPr>
            </w:pPr>
            <w:r>
              <w:rPr>
                <w:b/>
                <w:color w:val="FFFFFF"/>
                <w:sz w:val="17"/>
              </w:rPr>
              <w:t>函数</w:t>
            </w:r>
          </w:p>
        </w:tc>
        <w:tc>
          <w:tcPr>
            <w:tcW w:w="2300" w:type="dxa"/>
            <w:shd w:val="clear" w:color="auto" w:fill="1F4E79"/>
            <w:tcMar>
              <w:top w:w="80" w:type="dxa"/>
              <w:left w:w="75" w:type="dxa"/>
              <w:bottom w:w="80" w:type="dxa"/>
              <w:right w:w="75" w:type="dxa"/>
            </w:tcMar>
            <w:vAlign w:val="center"/>
          </w:tcPr>
          <w:p w14:paraId="427523D9">
            <w:pPr>
              <w:keepNext/>
              <w:keepLines/>
              <w:spacing w:before="0" w:after="0" w:line="250" w:lineRule="auto"/>
              <w:ind w:firstLine="420"/>
              <w:jc w:val="center"/>
              <w:rPr>
                <w:rFonts w:hint="eastAsia"/>
              </w:rPr>
            </w:pPr>
            <w:r>
              <w:rPr>
                <w:b/>
                <w:color w:val="FFFFFF"/>
                <w:sz w:val="17"/>
              </w:rPr>
              <w:t>参数</w:t>
            </w:r>
          </w:p>
        </w:tc>
        <w:tc>
          <w:tcPr>
            <w:tcW w:w="1300" w:type="dxa"/>
            <w:shd w:val="clear" w:color="auto" w:fill="1F4E79"/>
            <w:tcMar>
              <w:top w:w="80" w:type="dxa"/>
              <w:left w:w="75" w:type="dxa"/>
              <w:bottom w:w="80" w:type="dxa"/>
              <w:right w:w="75" w:type="dxa"/>
            </w:tcMar>
            <w:vAlign w:val="center"/>
          </w:tcPr>
          <w:p w14:paraId="22ED1D77">
            <w:pPr>
              <w:keepNext/>
              <w:keepLines/>
              <w:spacing w:before="0" w:after="0" w:line="250" w:lineRule="auto"/>
              <w:ind w:firstLine="420"/>
              <w:jc w:val="center"/>
              <w:rPr>
                <w:rFonts w:hint="eastAsia"/>
              </w:rPr>
            </w:pPr>
            <w:r>
              <w:rPr>
                <w:b/>
                <w:color w:val="FFFFFF"/>
                <w:sz w:val="17"/>
              </w:rPr>
              <w:t>返回值</w:t>
            </w:r>
          </w:p>
        </w:tc>
        <w:tc>
          <w:tcPr>
            <w:tcW w:w="2700" w:type="dxa"/>
            <w:shd w:val="clear" w:color="auto" w:fill="1F4E79"/>
            <w:tcMar>
              <w:top w:w="80" w:type="dxa"/>
              <w:left w:w="75" w:type="dxa"/>
              <w:bottom w:w="80" w:type="dxa"/>
              <w:right w:w="75" w:type="dxa"/>
            </w:tcMar>
            <w:vAlign w:val="center"/>
          </w:tcPr>
          <w:p w14:paraId="7D902BB4">
            <w:pPr>
              <w:keepNext/>
              <w:keepLines/>
              <w:spacing w:before="0" w:after="0" w:line="250" w:lineRule="auto"/>
              <w:ind w:firstLine="420"/>
              <w:jc w:val="center"/>
              <w:rPr>
                <w:rFonts w:hint="eastAsia"/>
              </w:rPr>
            </w:pPr>
            <w:r>
              <w:rPr>
                <w:b/>
                <w:color w:val="FFFFFF"/>
                <w:sz w:val="17"/>
              </w:rPr>
              <w:t>功能</w:t>
            </w:r>
          </w:p>
        </w:tc>
      </w:tr>
      <w:tr w14:paraId="49C9EC1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FFFFF"/>
            <w:tcMar>
              <w:top w:w="80" w:type="dxa"/>
              <w:left w:w="75" w:type="dxa"/>
              <w:bottom w:w="80" w:type="dxa"/>
              <w:right w:w="75" w:type="dxa"/>
            </w:tcMar>
            <w:vAlign w:val="center"/>
          </w:tcPr>
          <w:p w14:paraId="01819D20">
            <w:pPr>
              <w:keepNext/>
              <w:keepLines/>
              <w:spacing w:before="0" w:after="0" w:line="250" w:lineRule="auto"/>
              <w:ind w:firstLine="420"/>
              <w:jc w:val="left"/>
              <w:rPr>
                <w:rFonts w:hint="eastAsia"/>
                <w:lang w:val="en-US"/>
              </w:rPr>
            </w:pPr>
            <w:r>
              <w:rPr>
                <w:sz w:val="17"/>
                <w:lang w:val="en-US"/>
              </w:rPr>
              <w:t>inc_seq(unsigned char n)</w:t>
            </w:r>
          </w:p>
        </w:tc>
        <w:tc>
          <w:tcPr>
            <w:tcW w:w="2300" w:type="dxa"/>
            <w:shd w:val="clear" w:color="auto" w:fill="FFFFFF"/>
            <w:tcMar>
              <w:top w:w="80" w:type="dxa"/>
              <w:left w:w="75" w:type="dxa"/>
              <w:bottom w:w="80" w:type="dxa"/>
              <w:right w:w="75" w:type="dxa"/>
            </w:tcMar>
            <w:vAlign w:val="center"/>
          </w:tcPr>
          <w:p w14:paraId="6475925D">
            <w:pPr>
              <w:keepNext/>
              <w:keepLines/>
              <w:spacing w:before="0" w:after="0" w:line="250" w:lineRule="auto"/>
              <w:ind w:firstLine="420"/>
              <w:jc w:val="left"/>
              <w:rPr>
                <w:rFonts w:hint="eastAsia"/>
              </w:rPr>
            </w:pPr>
            <w:r>
              <w:rPr>
                <w:sz w:val="17"/>
              </w:rPr>
              <w:t>n 为当前帧序号</w:t>
            </w:r>
          </w:p>
        </w:tc>
        <w:tc>
          <w:tcPr>
            <w:tcW w:w="1300" w:type="dxa"/>
            <w:shd w:val="clear" w:color="auto" w:fill="FFFFFF"/>
            <w:tcMar>
              <w:top w:w="80" w:type="dxa"/>
              <w:left w:w="75" w:type="dxa"/>
              <w:bottom w:w="80" w:type="dxa"/>
              <w:right w:w="75" w:type="dxa"/>
            </w:tcMar>
            <w:vAlign w:val="center"/>
          </w:tcPr>
          <w:p w14:paraId="0D7CED67">
            <w:pPr>
              <w:keepNext/>
              <w:keepLines/>
              <w:spacing w:before="0" w:after="0" w:line="250" w:lineRule="auto"/>
              <w:ind w:firstLine="420"/>
              <w:jc w:val="center"/>
              <w:rPr>
                <w:rFonts w:hint="eastAsia"/>
              </w:rPr>
            </w:pPr>
            <w:r>
              <w:rPr>
                <w:sz w:val="17"/>
              </w:rPr>
              <w:t>返回循环递增后的下一个序号</w:t>
            </w:r>
          </w:p>
        </w:tc>
        <w:tc>
          <w:tcPr>
            <w:tcW w:w="2700" w:type="dxa"/>
            <w:shd w:val="clear" w:color="auto" w:fill="FFFFFF"/>
            <w:tcMar>
              <w:top w:w="80" w:type="dxa"/>
              <w:left w:w="75" w:type="dxa"/>
              <w:bottom w:w="80" w:type="dxa"/>
              <w:right w:w="75" w:type="dxa"/>
            </w:tcMar>
            <w:vAlign w:val="center"/>
          </w:tcPr>
          <w:p w14:paraId="0CAC51C7">
            <w:pPr>
              <w:keepNext/>
              <w:keepLines/>
              <w:spacing w:before="0" w:after="0" w:line="250" w:lineRule="auto"/>
              <w:ind w:firstLine="420"/>
              <w:jc w:val="left"/>
              <w:rPr>
                <w:rFonts w:hint="eastAsia"/>
              </w:rPr>
            </w:pPr>
            <w:r>
              <w:rPr>
                <w:sz w:val="17"/>
              </w:rPr>
              <w:t>在 0~MAX_SEQ 的循环序号空间内推进序号，MAX_SEQ 后回到 0</w:t>
            </w:r>
          </w:p>
        </w:tc>
      </w:tr>
      <w:tr w14:paraId="56F32A2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2F2F2"/>
            <w:tcMar>
              <w:top w:w="80" w:type="dxa"/>
              <w:left w:w="75" w:type="dxa"/>
              <w:bottom w:w="80" w:type="dxa"/>
              <w:right w:w="75" w:type="dxa"/>
            </w:tcMar>
            <w:vAlign w:val="center"/>
          </w:tcPr>
          <w:p w14:paraId="62736CBF">
            <w:pPr>
              <w:keepNext/>
              <w:keepLines/>
              <w:spacing w:before="0" w:after="0" w:line="250" w:lineRule="auto"/>
              <w:ind w:firstLine="420"/>
              <w:jc w:val="left"/>
              <w:rPr>
                <w:rFonts w:hint="eastAsia"/>
                <w:lang w:val="en-US"/>
              </w:rPr>
            </w:pPr>
            <w:r>
              <w:rPr>
                <w:sz w:val="17"/>
                <w:lang w:val="en-US"/>
              </w:rPr>
              <w:t>between(unsigned char a, unsigned char b, unsigned char c)</w:t>
            </w:r>
          </w:p>
        </w:tc>
        <w:tc>
          <w:tcPr>
            <w:tcW w:w="2300" w:type="dxa"/>
            <w:shd w:val="clear" w:color="auto" w:fill="F2F2F2"/>
            <w:tcMar>
              <w:top w:w="80" w:type="dxa"/>
              <w:left w:w="75" w:type="dxa"/>
              <w:bottom w:w="80" w:type="dxa"/>
              <w:right w:w="75" w:type="dxa"/>
            </w:tcMar>
            <w:vAlign w:val="center"/>
          </w:tcPr>
          <w:p w14:paraId="011FCA49">
            <w:pPr>
              <w:keepNext/>
              <w:keepLines/>
              <w:spacing w:before="0" w:after="0" w:line="250" w:lineRule="auto"/>
              <w:ind w:firstLine="420"/>
              <w:jc w:val="left"/>
              <w:rPr>
                <w:rFonts w:hint="eastAsia"/>
              </w:rPr>
            </w:pPr>
            <w:r>
              <w:rPr>
                <w:sz w:val="17"/>
              </w:rPr>
              <w:t>a 为窗口左边界，b 为待判断序号，c 为窗口右边界之后的第一个序号</w:t>
            </w:r>
          </w:p>
        </w:tc>
        <w:tc>
          <w:tcPr>
            <w:tcW w:w="1300" w:type="dxa"/>
            <w:shd w:val="clear" w:color="auto" w:fill="F2F2F2"/>
            <w:tcMar>
              <w:top w:w="80" w:type="dxa"/>
              <w:left w:w="75" w:type="dxa"/>
              <w:bottom w:w="80" w:type="dxa"/>
              <w:right w:w="75" w:type="dxa"/>
            </w:tcMar>
            <w:vAlign w:val="center"/>
          </w:tcPr>
          <w:p w14:paraId="3B9FFF67">
            <w:pPr>
              <w:keepNext/>
              <w:keepLines/>
              <w:spacing w:before="0" w:after="0" w:line="250" w:lineRule="auto"/>
              <w:ind w:firstLine="420"/>
              <w:jc w:val="left"/>
              <w:rPr>
                <w:rFonts w:hint="eastAsia"/>
              </w:rPr>
            </w:pPr>
            <w:r>
              <w:rPr>
                <w:sz w:val="17"/>
              </w:rPr>
              <w:t>若 b 位于循环区间 [a, c) 内则返回真，否则返回假</w:t>
            </w:r>
          </w:p>
        </w:tc>
        <w:tc>
          <w:tcPr>
            <w:tcW w:w="2700" w:type="dxa"/>
            <w:shd w:val="clear" w:color="auto" w:fill="F2F2F2"/>
            <w:tcMar>
              <w:top w:w="80" w:type="dxa"/>
              <w:left w:w="75" w:type="dxa"/>
              <w:bottom w:w="80" w:type="dxa"/>
              <w:right w:w="75" w:type="dxa"/>
            </w:tcMar>
            <w:vAlign w:val="center"/>
          </w:tcPr>
          <w:p w14:paraId="0415E4B2">
            <w:pPr>
              <w:keepNext/>
              <w:keepLines/>
              <w:spacing w:before="0" w:after="0" w:line="250" w:lineRule="auto"/>
              <w:ind w:firstLine="420"/>
              <w:jc w:val="left"/>
              <w:rPr>
                <w:rFonts w:hint="eastAsia"/>
              </w:rPr>
            </w:pPr>
            <w:r>
              <w:rPr>
                <w:sz w:val="17"/>
              </w:rPr>
              <w:t>处理序号回绕情况下的窗口范围判断，是发送窗口确认和接收窗口接纳判断的核心函数</w:t>
            </w:r>
          </w:p>
        </w:tc>
      </w:tr>
      <w:tr w14:paraId="6E27C7B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FFFFF"/>
            <w:tcMar>
              <w:top w:w="80" w:type="dxa"/>
              <w:left w:w="75" w:type="dxa"/>
              <w:bottom w:w="80" w:type="dxa"/>
              <w:right w:w="75" w:type="dxa"/>
            </w:tcMar>
            <w:vAlign w:val="center"/>
          </w:tcPr>
          <w:p w14:paraId="49A5CBF3">
            <w:pPr>
              <w:keepNext w:val="0"/>
              <w:keepLines/>
              <w:spacing w:before="0" w:after="0" w:line="250" w:lineRule="auto"/>
              <w:ind w:firstLine="420"/>
              <w:jc w:val="left"/>
              <w:rPr>
                <w:rFonts w:hint="eastAsia"/>
              </w:rPr>
            </w:pPr>
            <w:r>
              <w:rPr>
                <w:sz w:val="17"/>
              </w:rPr>
              <w:t>current_ack(void)</w:t>
            </w:r>
          </w:p>
        </w:tc>
        <w:tc>
          <w:tcPr>
            <w:tcW w:w="2300" w:type="dxa"/>
            <w:shd w:val="clear" w:color="auto" w:fill="FFFFFF"/>
            <w:tcMar>
              <w:top w:w="80" w:type="dxa"/>
              <w:left w:w="75" w:type="dxa"/>
              <w:bottom w:w="80" w:type="dxa"/>
              <w:right w:w="75" w:type="dxa"/>
            </w:tcMar>
            <w:vAlign w:val="center"/>
          </w:tcPr>
          <w:p w14:paraId="788E0DAE">
            <w:pPr>
              <w:keepNext w:val="0"/>
              <w:keepLines/>
              <w:spacing w:before="0" w:after="0" w:line="250" w:lineRule="auto"/>
              <w:ind w:firstLine="420"/>
              <w:jc w:val="left"/>
              <w:rPr>
                <w:rFonts w:hint="eastAsia"/>
              </w:rPr>
            </w:pPr>
            <w:r>
              <w:rPr>
                <w:sz w:val="17"/>
              </w:rPr>
              <w:t>无</w:t>
            </w:r>
          </w:p>
        </w:tc>
        <w:tc>
          <w:tcPr>
            <w:tcW w:w="1300" w:type="dxa"/>
            <w:shd w:val="clear" w:color="auto" w:fill="FFFFFF"/>
            <w:tcMar>
              <w:top w:w="80" w:type="dxa"/>
              <w:left w:w="75" w:type="dxa"/>
              <w:bottom w:w="80" w:type="dxa"/>
              <w:right w:w="75" w:type="dxa"/>
            </w:tcMar>
            <w:vAlign w:val="center"/>
          </w:tcPr>
          <w:p w14:paraId="7CAFB555">
            <w:pPr>
              <w:keepNext w:val="0"/>
              <w:keepLines/>
              <w:spacing w:before="0" w:after="0" w:line="250" w:lineRule="auto"/>
              <w:ind w:firstLine="420"/>
              <w:jc w:val="center"/>
              <w:rPr>
                <w:rFonts w:hint="eastAsia"/>
              </w:rPr>
            </w:pPr>
            <w:r>
              <w:rPr>
                <w:sz w:val="17"/>
              </w:rPr>
              <w:t>返回当前应发送的确认号</w:t>
            </w:r>
          </w:p>
        </w:tc>
        <w:tc>
          <w:tcPr>
            <w:tcW w:w="2700" w:type="dxa"/>
            <w:shd w:val="clear" w:color="auto" w:fill="FFFFFF"/>
            <w:tcMar>
              <w:top w:w="80" w:type="dxa"/>
              <w:left w:w="75" w:type="dxa"/>
              <w:bottom w:w="80" w:type="dxa"/>
              <w:right w:w="75" w:type="dxa"/>
            </w:tcMar>
            <w:vAlign w:val="center"/>
          </w:tcPr>
          <w:p w14:paraId="7BCC7815">
            <w:pPr>
              <w:keepNext w:val="0"/>
              <w:keepLines/>
              <w:spacing w:before="0" w:after="0" w:line="250" w:lineRule="auto"/>
              <w:ind w:firstLine="420"/>
              <w:jc w:val="left"/>
              <w:rPr>
                <w:rFonts w:hint="eastAsia"/>
              </w:rPr>
            </w:pPr>
            <w:r>
              <w:rPr>
                <w:sz w:val="17"/>
              </w:rPr>
              <w:t>根据 frame_expected 计算已经按序正确接收的最后一个数据帧序号</w:t>
            </w:r>
          </w:p>
        </w:tc>
      </w:tr>
    </w:tbl>
    <w:p w14:paraId="0725D50F">
      <w:pPr>
        <w:spacing w:after="80" w:line="312" w:lineRule="auto"/>
        <w:ind w:firstLine="420"/>
        <w:rPr>
          <w:rFonts w:hint="eastAsia"/>
        </w:rPr>
      </w:pPr>
      <w:r>
        <w:t>该模块不直接收发帧，但支撑窗口推进和 ACK 判断。由于 SR 协议存在序号回绕，不能简单使用普通大小比较，因此 between() 对协议正确性非常关键。</w:t>
      </w:r>
    </w:p>
    <w:p w14:paraId="516B53A0">
      <w:pPr>
        <w:keepNext/>
        <w:keepLines/>
        <w:spacing w:before="160" w:after="80"/>
        <w:rPr>
          <w:rFonts w:hint="eastAsia"/>
        </w:rPr>
      </w:pPr>
      <w:r>
        <w:rPr>
          <w:b/>
          <w:sz w:val="22"/>
        </w:rPr>
        <w:t>2.5.3 物理层发送封装模块</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100"/>
        <w:gridCol w:w="2400"/>
        <w:gridCol w:w="1200"/>
        <w:gridCol w:w="2700"/>
      </w:tblGrid>
      <w:tr w14:paraId="25D7A7C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100" w:type="dxa"/>
            <w:shd w:val="clear" w:color="auto" w:fill="1F4E79"/>
            <w:tcMar>
              <w:top w:w="80" w:type="dxa"/>
              <w:left w:w="75" w:type="dxa"/>
              <w:bottom w:w="80" w:type="dxa"/>
              <w:right w:w="75" w:type="dxa"/>
            </w:tcMar>
            <w:vAlign w:val="center"/>
          </w:tcPr>
          <w:p w14:paraId="1D73FD4A">
            <w:pPr>
              <w:keepNext/>
              <w:keepLines/>
              <w:spacing w:before="0" w:after="0" w:line="250" w:lineRule="auto"/>
              <w:ind w:firstLine="420"/>
              <w:jc w:val="center"/>
              <w:rPr>
                <w:rFonts w:hint="eastAsia"/>
              </w:rPr>
            </w:pPr>
            <w:r>
              <w:rPr>
                <w:b/>
                <w:color w:val="FFFFFF"/>
                <w:sz w:val="17"/>
              </w:rPr>
              <w:t>函数</w:t>
            </w:r>
          </w:p>
        </w:tc>
        <w:tc>
          <w:tcPr>
            <w:tcW w:w="2400" w:type="dxa"/>
            <w:shd w:val="clear" w:color="auto" w:fill="1F4E79"/>
            <w:tcMar>
              <w:top w:w="80" w:type="dxa"/>
              <w:left w:w="75" w:type="dxa"/>
              <w:bottom w:w="80" w:type="dxa"/>
              <w:right w:w="75" w:type="dxa"/>
            </w:tcMar>
            <w:vAlign w:val="center"/>
          </w:tcPr>
          <w:p w14:paraId="05C8C366">
            <w:pPr>
              <w:keepNext/>
              <w:keepLines/>
              <w:spacing w:before="0" w:after="0" w:line="250" w:lineRule="auto"/>
              <w:ind w:firstLine="420"/>
              <w:jc w:val="center"/>
              <w:rPr>
                <w:rFonts w:hint="eastAsia"/>
              </w:rPr>
            </w:pPr>
            <w:r>
              <w:rPr>
                <w:b/>
                <w:color w:val="FFFFFF"/>
                <w:sz w:val="17"/>
              </w:rPr>
              <w:t>参数</w:t>
            </w:r>
          </w:p>
        </w:tc>
        <w:tc>
          <w:tcPr>
            <w:tcW w:w="1200" w:type="dxa"/>
            <w:shd w:val="clear" w:color="auto" w:fill="1F4E79"/>
            <w:tcMar>
              <w:top w:w="80" w:type="dxa"/>
              <w:left w:w="75" w:type="dxa"/>
              <w:bottom w:w="80" w:type="dxa"/>
              <w:right w:w="75" w:type="dxa"/>
            </w:tcMar>
            <w:vAlign w:val="center"/>
          </w:tcPr>
          <w:p w14:paraId="01FCC66C">
            <w:pPr>
              <w:keepNext/>
              <w:keepLines/>
              <w:spacing w:before="0" w:after="0" w:line="250" w:lineRule="auto"/>
              <w:ind w:firstLine="420"/>
              <w:jc w:val="center"/>
              <w:rPr>
                <w:rFonts w:hint="eastAsia"/>
              </w:rPr>
            </w:pPr>
            <w:r>
              <w:rPr>
                <w:b/>
                <w:color w:val="FFFFFF"/>
                <w:sz w:val="17"/>
              </w:rPr>
              <w:t>返回值</w:t>
            </w:r>
          </w:p>
        </w:tc>
        <w:tc>
          <w:tcPr>
            <w:tcW w:w="2700" w:type="dxa"/>
            <w:shd w:val="clear" w:color="auto" w:fill="1F4E79"/>
            <w:tcMar>
              <w:top w:w="80" w:type="dxa"/>
              <w:left w:w="75" w:type="dxa"/>
              <w:bottom w:w="80" w:type="dxa"/>
              <w:right w:w="75" w:type="dxa"/>
            </w:tcMar>
            <w:vAlign w:val="center"/>
          </w:tcPr>
          <w:p w14:paraId="5954D0B5">
            <w:pPr>
              <w:keepNext/>
              <w:keepLines/>
              <w:spacing w:before="0" w:after="0" w:line="250" w:lineRule="auto"/>
              <w:ind w:firstLine="420"/>
              <w:jc w:val="center"/>
              <w:rPr>
                <w:rFonts w:hint="eastAsia"/>
              </w:rPr>
            </w:pPr>
            <w:r>
              <w:rPr>
                <w:b/>
                <w:color w:val="FFFFFF"/>
                <w:sz w:val="17"/>
              </w:rPr>
              <w:t>功能</w:t>
            </w:r>
          </w:p>
        </w:tc>
      </w:tr>
      <w:tr w14:paraId="381F906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FFFFF"/>
            <w:tcMar>
              <w:top w:w="80" w:type="dxa"/>
              <w:left w:w="75" w:type="dxa"/>
              <w:bottom w:w="80" w:type="dxa"/>
              <w:right w:w="75" w:type="dxa"/>
            </w:tcMar>
            <w:vAlign w:val="center"/>
          </w:tcPr>
          <w:p w14:paraId="5D4CE0C6">
            <w:pPr>
              <w:keepNext/>
              <w:keepLines/>
              <w:spacing w:before="0" w:after="0" w:line="250" w:lineRule="auto"/>
              <w:ind w:firstLine="420"/>
              <w:jc w:val="left"/>
              <w:rPr>
                <w:rFonts w:hint="eastAsia"/>
              </w:rPr>
            </w:pPr>
            <w:r>
              <w:rPr>
                <w:sz w:val="17"/>
              </w:rPr>
              <w:t>can_queue_frame(void)</w:t>
            </w:r>
          </w:p>
        </w:tc>
        <w:tc>
          <w:tcPr>
            <w:tcW w:w="2400" w:type="dxa"/>
            <w:shd w:val="clear" w:color="auto" w:fill="FFFFFF"/>
            <w:tcMar>
              <w:top w:w="80" w:type="dxa"/>
              <w:left w:w="75" w:type="dxa"/>
              <w:bottom w:w="80" w:type="dxa"/>
              <w:right w:w="75" w:type="dxa"/>
            </w:tcMar>
            <w:vAlign w:val="center"/>
          </w:tcPr>
          <w:p w14:paraId="6957F773">
            <w:pPr>
              <w:keepNext/>
              <w:keepLines/>
              <w:spacing w:before="0" w:after="0" w:line="250" w:lineRule="auto"/>
              <w:ind w:firstLine="420"/>
              <w:jc w:val="left"/>
              <w:rPr>
                <w:rFonts w:hint="eastAsia"/>
              </w:rPr>
            </w:pPr>
            <w:r>
              <w:rPr>
                <w:sz w:val="17"/>
              </w:rPr>
              <w:t>无</w:t>
            </w:r>
          </w:p>
        </w:tc>
        <w:tc>
          <w:tcPr>
            <w:tcW w:w="1200" w:type="dxa"/>
            <w:shd w:val="clear" w:color="auto" w:fill="FFFFFF"/>
            <w:tcMar>
              <w:top w:w="80" w:type="dxa"/>
              <w:left w:w="75" w:type="dxa"/>
              <w:bottom w:w="80" w:type="dxa"/>
              <w:right w:w="75" w:type="dxa"/>
            </w:tcMar>
            <w:vAlign w:val="center"/>
          </w:tcPr>
          <w:p w14:paraId="6EBCE9B7">
            <w:pPr>
              <w:keepNext/>
              <w:keepLines/>
              <w:spacing w:before="0" w:after="0" w:line="250" w:lineRule="auto"/>
              <w:ind w:firstLine="420"/>
              <w:jc w:val="center"/>
              <w:rPr>
                <w:rFonts w:hint="eastAsia"/>
              </w:rPr>
            </w:pPr>
            <w:r>
              <w:rPr>
                <w:sz w:val="17"/>
              </w:rPr>
              <w:t>返回当前是否允许继续向物理层发送帧</w:t>
            </w:r>
          </w:p>
        </w:tc>
        <w:tc>
          <w:tcPr>
            <w:tcW w:w="2700" w:type="dxa"/>
            <w:shd w:val="clear" w:color="auto" w:fill="FFFFFF"/>
            <w:tcMar>
              <w:top w:w="80" w:type="dxa"/>
              <w:left w:w="75" w:type="dxa"/>
              <w:bottom w:w="80" w:type="dxa"/>
              <w:right w:w="75" w:type="dxa"/>
            </w:tcMar>
            <w:vAlign w:val="center"/>
          </w:tcPr>
          <w:p w14:paraId="605F03BF">
            <w:pPr>
              <w:keepNext/>
              <w:keepLines/>
              <w:spacing w:before="0" w:after="0" w:line="250" w:lineRule="auto"/>
              <w:ind w:firstLine="420"/>
              <w:jc w:val="left"/>
              <w:rPr>
                <w:rFonts w:hint="eastAsia"/>
              </w:rPr>
            </w:pPr>
            <w:r>
              <w:rPr>
                <w:sz w:val="17"/>
              </w:rPr>
              <w:t>根据 phl_ready 和 phl_sq_len() 判断物理层发送队列是否还能继续接收新帧</w:t>
            </w:r>
          </w:p>
        </w:tc>
      </w:tr>
      <w:tr w14:paraId="52B7988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2F2F2"/>
            <w:tcMar>
              <w:top w:w="80" w:type="dxa"/>
              <w:left w:w="75" w:type="dxa"/>
              <w:bottom w:w="80" w:type="dxa"/>
              <w:right w:w="75" w:type="dxa"/>
            </w:tcMar>
            <w:vAlign w:val="center"/>
          </w:tcPr>
          <w:p w14:paraId="2DF2927C">
            <w:pPr>
              <w:keepNext/>
              <w:keepLines/>
              <w:spacing w:before="0" w:after="0" w:line="250" w:lineRule="auto"/>
              <w:ind w:firstLine="420"/>
              <w:jc w:val="left"/>
              <w:rPr>
                <w:rFonts w:hint="eastAsia"/>
                <w:lang w:val="en-US"/>
              </w:rPr>
            </w:pPr>
            <w:r>
              <w:rPr>
                <w:sz w:val="17"/>
                <w:lang w:val="en-US"/>
              </w:rPr>
              <w:t>put_frame(unsigned char *frame, int len)</w:t>
            </w:r>
          </w:p>
        </w:tc>
        <w:tc>
          <w:tcPr>
            <w:tcW w:w="2400" w:type="dxa"/>
            <w:shd w:val="clear" w:color="auto" w:fill="F2F2F2"/>
            <w:tcMar>
              <w:top w:w="80" w:type="dxa"/>
              <w:left w:w="75" w:type="dxa"/>
              <w:bottom w:w="80" w:type="dxa"/>
              <w:right w:w="75" w:type="dxa"/>
            </w:tcMar>
            <w:vAlign w:val="center"/>
          </w:tcPr>
          <w:p w14:paraId="4DEA7032">
            <w:pPr>
              <w:keepNext/>
              <w:keepLines/>
              <w:spacing w:before="0" w:after="0" w:line="250" w:lineRule="auto"/>
              <w:ind w:firstLine="420"/>
              <w:jc w:val="left"/>
              <w:rPr>
                <w:rFonts w:hint="eastAsia"/>
              </w:rPr>
            </w:pPr>
            <w:r>
              <w:rPr>
                <w:sz w:val="17"/>
              </w:rPr>
              <w:t>frame 指向待发送帧缓冲区，len 为不含 CRC 的帧长度</w:t>
            </w:r>
          </w:p>
        </w:tc>
        <w:tc>
          <w:tcPr>
            <w:tcW w:w="1200" w:type="dxa"/>
            <w:shd w:val="clear" w:color="auto" w:fill="F2F2F2"/>
            <w:tcMar>
              <w:top w:w="80" w:type="dxa"/>
              <w:left w:w="75" w:type="dxa"/>
              <w:bottom w:w="80" w:type="dxa"/>
              <w:right w:w="75" w:type="dxa"/>
            </w:tcMar>
            <w:vAlign w:val="center"/>
          </w:tcPr>
          <w:p w14:paraId="35DEFD24">
            <w:pPr>
              <w:keepNext/>
              <w:keepLines/>
              <w:spacing w:before="0" w:after="0" w:line="250" w:lineRule="auto"/>
              <w:ind w:firstLine="420"/>
              <w:jc w:val="center"/>
              <w:rPr>
                <w:rFonts w:hint="eastAsia"/>
              </w:rPr>
            </w:pPr>
            <w:r>
              <w:rPr>
                <w:sz w:val="17"/>
              </w:rPr>
              <w:t>无</w:t>
            </w:r>
          </w:p>
        </w:tc>
        <w:tc>
          <w:tcPr>
            <w:tcW w:w="2700" w:type="dxa"/>
            <w:shd w:val="clear" w:color="auto" w:fill="F2F2F2"/>
            <w:tcMar>
              <w:top w:w="80" w:type="dxa"/>
              <w:left w:w="75" w:type="dxa"/>
              <w:bottom w:w="80" w:type="dxa"/>
              <w:right w:w="75" w:type="dxa"/>
            </w:tcMar>
            <w:vAlign w:val="center"/>
          </w:tcPr>
          <w:p w14:paraId="46A212CA">
            <w:pPr>
              <w:keepNext/>
              <w:keepLines/>
              <w:spacing w:before="0" w:after="0" w:line="250" w:lineRule="auto"/>
              <w:ind w:firstLine="420"/>
              <w:jc w:val="left"/>
              <w:rPr>
                <w:rFonts w:hint="eastAsia"/>
              </w:rPr>
            </w:pPr>
            <w:r>
              <w:rPr>
                <w:sz w:val="17"/>
              </w:rPr>
              <w:t>在帧尾写入 CRC-32 校验和，调用实验库 send_frame() 发送，并将 phl_ready 置为不可立即继续发送</w:t>
            </w:r>
          </w:p>
        </w:tc>
      </w:tr>
      <w:tr w14:paraId="3E5332A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FFFFF"/>
            <w:tcMar>
              <w:top w:w="80" w:type="dxa"/>
              <w:left w:w="75" w:type="dxa"/>
              <w:bottom w:w="80" w:type="dxa"/>
              <w:right w:w="75" w:type="dxa"/>
            </w:tcMar>
            <w:vAlign w:val="center"/>
          </w:tcPr>
          <w:p w14:paraId="6862BE37">
            <w:pPr>
              <w:keepNext w:val="0"/>
              <w:keepLines/>
              <w:spacing w:before="0" w:after="0" w:line="250" w:lineRule="auto"/>
              <w:ind w:firstLine="420"/>
              <w:jc w:val="left"/>
              <w:rPr>
                <w:rFonts w:hint="eastAsia"/>
                <w:lang w:val="en-US"/>
              </w:rPr>
            </w:pPr>
            <w:r>
              <w:rPr>
                <w:sz w:val="17"/>
                <w:lang w:val="en-US"/>
              </w:rPr>
              <w:t>send_frame_kind(unsigned char kind, unsigned char frame_nr)</w:t>
            </w:r>
          </w:p>
        </w:tc>
        <w:tc>
          <w:tcPr>
            <w:tcW w:w="2400" w:type="dxa"/>
            <w:shd w:val="clear" w:color="auto" w:fill="FFFFFF"/>
            <w:tcMar>
              <w:top w:w="80" w:type="dxa"/>
              <w:left w:w="75" w:type="dxa"/>
              <w:bottom w:w="80" w:type="dxa"/>
              <w:right w:w="75" w:type="dxa"/>
            </w:tcMar>
            <w:vAlign w:val="center"/>
          </w:tcPr>
          <w:p w14:paraId="2F284203">
            <w:pPr>
              <w:keepNext w:val="0"/>
              <w:keepLines/>
              <w:spacing w:before="0" w:after="0" w:line="250" w:lineRule="auto"/>
              <w:ind w:firstLine="420"/>
              <w:jc w:val="left"/>
              <w:rPr>
                <w:rFonts w:hint="eastAsia"/>
              </w:rPr>
            </w:pPr>
            <w:r>
              <w:rPr>
                <w:sz w:val="17"/>
              </w:rPr>
              <w:t>kind 为帧类型，frame_nr 为 DATA 帧序号；发送 ACK/NAK 时该参数不实际使用</w:t>
            </w:r>
          </w:p>
        </w:tc>
        <w:tc>
          <w:tcPr>
            <w:tcW w:w="1200" w:type="dxa"/>
            <w:shd w:val="clear" w:color="auto" w:fill="FFFFFF"/>
            <w:tcMar>
              <w:top w:w="80" w:type="dxa"/>
              <w:left w:w="75" w:type="dxa"/>
              <w:bottom w:w="80" w:type="dxa"/>
              <w:right w:w="75" w:type="dxa"/>
            </w:tcMar>
            <w:vAlign w:val="center"/>
          </w:tcPr>
          <w:p w14:paraId="3679347F">
            <w:pPr>
              <w:keepNext w:val="0"/>
              <w:keepLines/>
              <w:spacing w:before="0" w:after="0" w:line="250" w:lineRule="auto"/>
              <w:ind w:firstLine="420"/>
              <w:jc w:val="center"/>
              <w:rPr>
                <w:rFonts w:hint="eastAsia"/>
              </w:rPr>
            </w:pPr>
            <w:r>
              <w:rPr>
                <w:sz w:val="17"/>
              </w:rPr>
              <w:t>无</w:t>
            </w:r>
          </w:p>
        </w:tc>
        <w:tc>
          <w:tcPr>
            <w:tcW w:w="2700" w:type="dxa"/>
            <w:shd w:val="clear" w:color="auto" w:fill="FFFFFF"/>
            <w:tcMar>
              <w:top w:w="80" w:type="dxa"/>
              <w:left w:w="75" w:type="dxa"/>
              <w:bottom w:w="80" w:type="dxa"/>
              <w:right w:w="75" w:type="dxa"/>
            </w:tcMar>
            <w:vAlign w:val="center"/>
          </w:tcPr>
          <w:p w14:paraId="62DFC9F2">
            <w:pPr>
              <w:keepNext w:val="0"/>
              <w:keepLines/>
              <w:spacing w:before="0" w:after="0" w:line="250" w:lineRule="auto"/>
              <w:ind w:firstLine="420"/>
              <w:jc w:val="left"/>
              <w:rPr>
                <w:rFonts w:hint="eastAsia"/>
              </w:rPr>
            </w:pPr>
            <w:r>
              <w:rPr>
                <w:sz w:val="17"/>
              </w:rPr>
              <w:t>统一构造并发送 DATA、ACK 或 NAK。发送 DATA 时复制 out_buf 中的数据并启动对应数据定时器；发送控制帧时只发送 kind、ack 和 CRC</w:t>
            </w:r>
          </w:p>
        </w:tc>
      </w:tr>
    </w:tbl>
    <w:p w14:paraId="18CA7C5F">
      <w:pPr>
        <w:spacing w:after="80" w:line="312" w:lineRule="auto"/>
        <w:ind w:firstLine="420"/>
        <w:rPr>
          <w:rFonts w:hint="eastAsia"/>
        </w:rPr>
      </w:pPr>
      <w:r>
        <w:t>put_frame() 是链路层发送帧到物理层的统一出口。所有 DATA、ACK、NAK 最终都会经过该函数添加 CRC 并调用 send_frame()，这样可以保证差错检测格式统一。</w:t>
      </w:r>
    </w:p>
    <w:p w14:paraId="2B12043B">
      <w:pPr>
        <w:keepNext/>
        <w:keepLines/>
        <w:spacing w:before="160" w:after="80"/>
        <w:rPr>
          <w:rFonts w:hint="eastAsia"/>
        </w:rPr>
      </w:pPr>
      <w:r>
        <w:rPr>
          <w:b/>
          <w:sz w:val="22"/>
        </w:rPr>
        <w:t>2.5.4 ACK/NAK 控制模块</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100"/>
        <w:gridCol w:w="1400"/>
        <w:gridCol w:w="1000"/>
        <w:gridCol w:w="3900"/>
      </w:tblGrid>
      <w:tr w14:paraId="7F3D33D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100" w:type="dxa"/>
            <w:shd w:val="clear" w:color="auto" w:fill="1F4E79"/>
            <w:tcMar>
              <w:top w:w="80" w:type="dxa"/>
              <w:left w:w="75" w:type="dxa"/>
              <w:bottom w:w="80" w:type="dxa"/>
              <w:right w:w="75" w:type="dxa"/>
            </w:tcMar>
            <w:vAlign w:val="center"/>
          </w:tcPr>
          <w:p w14:paraId="6D391C5B">
            <w:pPr>
              <w:keepNext/>
              <w:keepLines/>
              <w:spacing w:before="0" w:after="0" w:line="250" w:lineRule="auto"/>
              <w:ind w:firstLine="420"/>
              <w:jc w:val="center"/>
              <w:rPr>
                <w:rFonts w:hint="eastAsia"/>
              </w:rPr>
            </w:pPr>
            <w:r>
              <w:rPr>
                <w:b/>
                <w:color w:val="FFFFFF"/>
                <w:sz w:val="17"/>
              </w:rPr>
              <w:t>函数</w:t>
            </w:r>
          </w:p>
        </w:tc>
        <w:tc>
          <w:tcPr>
            <w:tcW w:w="1400" w:type="dxa"/>
            <w:shd w:val="clear" w:color="auto" w:fill="1F4E79"/>
            <w:tcMar>
              <w:top w:w="80" w:type="dxa"/>
              <w:left w:w="75" w:type="dxa"/>
              <w:bottom w:w="80" w:type="dxa"/>
              <w:right w:w="75" w:type="dxa"/>
            </w:tcMar>
            <w:vAlign w:val="center"/>
          </w:tcPr>
          <w:p w14:paraId="4301AF7E">
            <w:pPr>
              <w:keepNext/>
              <w:keepLines/>
              <w:spacing w:before="0" w:after="0" w:line="250" w:lineRule="auto"/>
              <w:ind w:firstLine="420"/>
              <w:jc w:val="center"/>
              <w:rPr>
                <w:rFonts w:hint="eastAsia"/>
              </w:rPr>
            </w:pPr>
            <w:r>
              <w:rPr>
                <w:b/>
                <w:color w:val="FFFFFF"/>
                <w:sz w:val="17"/>
              </w:rPr>
              <w:t>参数</w:t>
            </w:r>
          </w:p>
        </w:tc>
        <w:tc>
          <w:tcPr>
            <w:tcW w:w="1000" w:type="dxa"/>
            <w:shd w:val="clear" w:color="auto" w:fill="1F4E79"/>
            <w:tcMar>
              <w:top w:w="80" w:type="dxa"/>
              <w:left w:w="75" w:type="dxa"/>
              <w:bottom w:w="80" w:type="dxa"/>
              <w:right w:w="75" w:type="dxa"/>
            </w:tcMar>
            <w:vAlign w:val="center"/>
          </w:tcPr>
          <w:p w14:paraId="32B645EC">
            <w:pPr>
              <w:keepNext/>
              <w:keepLines/>
              <w:spacing w:before="0" w:after="0" w:line="250" w:lineRule="auto"/>
              <w:ind w:firstLine="420"/>
              <w:jc w:val="center"/>
              <w:rPr>
                <w:rFonts w:hint="eastAsia"/>
              </w:rPr>
            </w:pPr>
            <w:r>
              <w:rPr>
                <w:b/>
                <w:color w:val="FFFFFF"/>
                <w:sz w:val="17"/>
              </w:rPr>
              <w:t>返回值</w:t>
            </w:r>
          </w:p>
        </w:tc>
        <w:tc>
          <w:tcPr>
            <w:tcW w:w="3900" w:type="dxa"/>
            <w:shd w:val="clear" w:color="auto" w:fill="1F4E79"/>
            <w:tcMar>
              <w:top w:w="80" w:type="dxa"/>
              <w:left w:w="75" w:type="dxa"/>
              <w:bottom w:w="80" w:type="dxa"/>
              <w:right w:w="75" w:type="dxa"/>
            </w:tcMar>
            <w:vAlign w:val="center"/>
          </w:tcPr>
          <w:p w14:paraId="15A53DB6">
            <w:pPr>
              <w:keepNext/>
              <w:keepLines/>
              <w:spacing w:before="0" w:after="0" w:line="250" w:lineRule="auto"/>
              <w:ind w:firstLine="420"/>
              <w:jc w:val="center"/>
              <w:rPr>
                <w:rFonts w:hint="eastAsia"/>
              </w:rPr>
            </w:pPr>
            <w:r>
              <w:rPr>
                <w:b/>
                <w:color w:val="FFFFFF"/>
                <w:sz w:val="17"/>
              </w:rPr>
              <w:t>功能</w:t>
            </w:r>
          </w:p>
        </w:tc>
      </w:tr>
      <w:tr w14:paraId="358CB83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FFFFF"/>
            <w:tcMar>
              <w:top w:w="80" w:type="dxa"/>
              <w:left w:w="75" w:type="dxa"/>
              <w:bottom w:w="80" w:type="dxa"/>
              <w:right w:w="75" w:type="dxa"/>
            </w:tcMar>
            <w:vAlign w:val="center"/>
          </w:tcPr>
          <w:p w14:paraId="69FA1525">
            <w:pPr>
              <w:keepNext/>
              <w:keepLines/>
              <w:spacing w:before="0" w:after="0" w:line="250" w:lineRule="auto"/>
              <w:ind w:firstLine="420"/>
              <w:jc w:val="left"/>
              <w:rPr>
                <w:rFonts w:hint="eastAsia"/>
              </w:rPr>
            </w:pPr>
            <w:r>
              <w:rPr>
                <w:sz w:val="17"/>
              </w:rPr>
              <w:t>queue_ack(void)</w:t>
            </w:r>
          </w:p>
        </w:tc>
        <w:tc>
          <w:tcPr>
            <w:tcW w:w="1400" w:type="dxa"/>
            <w:shd w:val="clear" w:color="auto" w:fill="FFFFFF"/>
            <w:tcMar>
              <w:top w:w="80" w:type="dxa"/>
              <w:left w:w="75" w:type="dxa"/>
              <w:bottom w:w="80" w:type="dxa"/>
              <w:right w:w="75" w:type="dxa"/>
            </w:tcMar>
            <w:vAlign w:val="center"/>
          </w:tcPr>
          <w:p w14:paraId="3A0A1112">
            <w:pPr>
              <w:keepNext/>
              <w:keepLines/>
              <w:spacing w:before="0" w:after="0" w:line="250" w:lineRule="auto"/>
              <w:ind w:firstLine="420"/>
              <w:jc w:val="center"/>
              <w:rPr>
                <w:rFonts w:hint="eastAsia"/>
              </w:rPr>
            </w:pPr>
            <w:r>
              <w:rPr>
                <w:sz w:val="17"/>
              </w:rPr>
              <w:t>无</w:t>
            </w:r>
          </w:p>
        </w:tc>
        <w:tc>
          <w:tcPr>
            <w:tcW w:w="1000" w:type="dxa"/>
            <w:shd w:val="clear" w:color="auto" w:fill="FFFFFF"/>
            <w:tcMar>
              <w:top w:w="80" w:type="dxa"/>
              <w:left w:w="75" w:type="dxa"/>
              <w:bottom w:w="80" w:type="dxa"/>
              <w:right w:w="75" w:type="dxa"/>
            </w:tcMar>
            <w:vAlign w:val="center"/>
          </w:tcPr>
          <w:p w14:paraId="2F3DB735">
            <w:pPr>
              <w:keepNext/>
              <w:keepLines/>
              <w:spacing w:before="0" w:after="0" w:line="250" w:lineRule="auto"/>
              <w:ind w:firstLine="420"/>
              <w:jc w:val="center"/>
              <w:rPr>
                <w:rFonts w:hint="eastAsia"/>
              </w:rPr>
            </w:pPr>
            <w:r>
              <w:rPr>
                <w:sz w:val="17"/>
              </w:rPr>
              <w:t>无</w:t>
            </w:r>
          </w:p>
        </w:tc>
        <w:tc>
          <w:tcPr>
            <w:tcW w:w="3900" w:type="dxa"/>
            <w:shd w:val="clear" w:color="auto" w:fill="FFFFFF"/>
            <w:tcMar>
              <w:top w:w="80" w:type="dxa"/>
              <w:left w:w="75" w:type="dxa"/>
              <w:bottom w:w="80" w:type="dxa"/>
              <w:right w:w="75" w:type="dxa"/>
            </w:tcMar>
            <w:vAlign w:val="center"/>
          </w:tcPr>
          <w:p w14:paraId="6DAA33A8">
            <w:pPr>
              <w:keepNext/>
              <w:keepLines/>
              <w:spacing w:before="0" w:after="0" w:line="250" w:lineRule="auto"/>
              <w:ind w:firstLine="420"/>
              <w:jc w:val="left"/>
              <w:rPr>
                <w:rFonts w:hint="eastAsia"/>
              </w:rPr>
            </w:pPr>
            <w:r>
              <w:rPr>
                <w:sz w:val="17"/>
              </w:rPr>
              <w:t>标记当前有 ACK 待发送，并在没有 NAK 待发时启动 ACK 搭载定时器</w:t>
            </w:r>
          </w:p>
        </w:tc>
      </w:tr>
      <w:tr w14:paraId="5B7B8E5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2F2F2"/>
            <w:tcMar>
              <w:top w:w="80" w:type="dxa"/>
              <w:left w:w="75" w:type="dxa"/>
              <w:bottom w:w="80" w:type="dxa"/>
              <w:right w:w="75" w:type="dxa"/>
            </w:tcMar>
            <w:vAlign w:val="center"/>
          </w:tcPr>
          <w:p w14:paraId="72838C9D">
            <w:pPr>
              <w:keepNext/>
              <w:keepLines/>
              <w:spacing w:before="0" w:after="0" w:line="250" w:lineRule="auto"/>
              <w:ind w:firstLine="420"/>
              <w:jc w:val="left"/>
              <w:rPr>
                <w:rFonts w:hint="eastAsia"/>
              </w:rPr>
            </w:pPr>
            <w:r>
              <w:rPr>
                <w:sz w:val="17"/>
              </w:rPr>
              <w:t>request_nak(void)</w:t>
            </w:r>
          </w:p>
        </w:tc>
        <w:tc>
          <w:tcPr>
            <w:tcW w:w="1400" w:type="dxa"/>
            <w:shd w:val="clear" w:color="auto" w:fill="F2F2F2"/>
            <w:tcMar>
              <w:top w:w="80" w:type="dxa"/>
              <w:left w:w="75" w:type="dxa"/>
              <w:bottom w:w="80" w:type="dxa"/>
              <w:right w:w="75" w:type="dxa"/>
            </w:tcMar>
            <w:vAlign w:val="center"/>
          </w:tcPr>
          <w:p w14:paraId="3BB64830">
            <w:pPr>
              <w:keepNext/>
              <w:keepLines/>
              <w:spacing w:before="0" w:after="0" w:line="250" w:lineRule="auto"/>
              <w:ind w:firstLine="420"/>
              <w:jc w:val="center"/>
              <w:rPr>
                <w:rFonts w:hint="eastAsia"/>
              </w:rPr>
            </w:pPr>
            <w:r>
              <w:rPr>
                <w:sz w:val="17"/>
              </w:rPr>
              <w:t>无</w:t>
            </w:r>
          </w:p>
        </w:tc>
        <w:tc>
          <w:tcPr>
            <w:tcW w:w="1000" w:type="dxa"/>
            <w:shd w:val="clear" w:color="auto" w:fill="F2F2F2"/>
            <w:tcMar>
              <w:top w:w="80" w:type="dxa"/>
              <w:left w:w="75" w:type="dxa"/>
              <w:bottom w:w="80" w:type="dxa"/>
              <w:right w:w="75" w:type="dxa"/>
            </w:tcMar>
            <w:vAlign w:val="center"/>
          </w:tcPr>
          <w:p w14:paraId="5AFC3BAB">
            <w:pPr>
              <w:keepNext/>
              <w:keepLines/>
              <w:spacing w:before="0" w:after="0" w:line="250" w:lineRule="auto"/>
              <w:ind w:firstLine="420"/>
              <w:jc w:val="center"/>
              <w:rPr>
                <w:rFonts w:hint="eastAsia"/>
              </w:rPr>
            </w:pPr>
            <w:r>
              <w:rPr>
                <w:sz w:val="17"/>
              </w:rPr>
              <w:t>无</w:t>
            </w:r>
          </w:p>
        </w:tc>
        <w:tc>
          <w:tcPr>
            <w:tcW w:w="3900" w:type="dxa"/>
            <w:shd w:val="clear" w:color="auto" w:fill="F2F2F2"/>
            <w:tcMar>
              <w:top w:w="80" w:type="dxa"/>
              <w:left w:w="75" w:type="dxa"/>
              <w:bottom w:w="80" w:type="dxa"/>
              <w:right w:w="75" w:type="dxa"/>
            </w:tcMar>
            <w:vAlign w:val="center"/>
          </w:tcPr>
          <w:p w14:paraId="1989EDFC">
            <w:pPr>
              <w:keepNext/>
              <w:keepLines/>
              <w:spacing w:before="0" w:after="0" w:line="250" w:lineRule="auto"/>
              <w:ind w:firstLine="420"/>
              <w:jc w:val="left"/>
              <w:rPr>
                <w:rFonts w:hint="eastAsia"/>
              </w:rPr>
            </w:pPr>
            <w:r>
              <w:rPr>
                <w:sz w:val="17"/>
              </w:rPr>
              <w:t>请求发送 NAK，要求对端重传当前 frame_expected 对应的数据帧，并通过 no_nak 避免重复请求</w:t>
            </w:r>
          </w:p>
        </w:tc>
      </w:tr>
      <w:tr w14:paraId="7DD4B25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FFFFF"/>
            <w:tcMar>
              <w:top w:w="80" w:type="dxa"/>
              <w:left w:w="75" w:type="dxa"/>
              <w:bottom w:w="80" w:type="dxa"/>
              <w:right w:w="75" w:type="dxa"/>
            </w:tcMar>
            <w:vAlign w:val="center"/>
          </w:tcPr>
          <w:p w14:paraId="2E11CAB3">
            <w:pPr>
              <w:keepNext/>
              <w:keepLines/>
              <w:spacing w:before="0" w:after="0" w:line="250" w:lineRule="auto"/>
              <w:ind w:firstLine="420"/>
              <w:jc w:val="left"/>
              <w:rPr>
                <w:rFonts w:hint="eastAsia"/>
              </w:rPr>
            </w:pPr>
            <w:r>
              <w:rPr>
                <w:sz w:val="17"/>
              </w:rPr>
              <w:t>clear_ack_state(void)</w:t>
            </w:r>
          </w:p>
        </w:tc>
        <w:tc>
          <w:tcPr>
            <w:tcW w:w="1400" w:type="dxa"/>
            <w:shd w:val="clear" w:color="auto" w:fill="FFFFFF"/>
            <w:tcMar>
              <w:top w:w="80" w:type="dxa"/>
              <w:left w:w="75" w:type="dxa"/>
              <w:bottom w:w="80" w:type="dxa"/>
              <w:right w:w="75" w:type="dxa"/>
            </w:tcMar>
            <w:vAlign w:val="center"/>
          </w:tcPr>
          <w:p w14:paraId="7B99F5FD">
            <w:pPr>
              <w:keepNext/>
              <w:keepLines/>
              <w:spacing w:before="0" w:after="0" w:line="250" w:lineRule="auto"/>
              <w:ind w:firstLine="420"/>
              <w:jc w:val="center"/>
              <w:rPr>
                <w:rFonts w:hint="eastAsia"/>
              </w:rPr>
            </w:pPr>
            <w:r>
              <w:rPr>
                <w:sz w:val="17"/>
              </w:rPr>
              <w:t>无</w:t>
            </w:r>
          </w:p>
        </w:tc>
        <w:tc>
          <w:tcPr>
            <w:tcW w:w="1000" w:type="dxa"/>
            <w:shd w:val="clear" w:color="auto" w:fill="FFFFFF"/>
            <w:tcMar>
              <w:top w:w="80" w:type="dxa"/>
              <w:left w:w="75" w:type="dxa"/>
              <w:bottom w:w="80" w:type="dxa"/>
              <w:right w:w="75" w:type="dxa"/>
            </w:tcMar>
            <w:vAlign w:val="center"/>
          </w:tcPr>
          <w:p w14:paraId="5C7ED741">
            <w:pPr>
              <w:keepNext/>
              <w:keepLines/>
              <w:spacing w:before="0" w:after="0" w:line="250" w:lineRule="auto"/>
              <w:ind w:firstLine="420"/>
              <w:jc w:val="center"/>
              <w:rPr>
                <w:rFonts w:hint="eastAsia"/>
              </w:rPr>
            </w:pPr>
            <w:r>
              <w:rPr>
                <w:sz w:val="17"/>
              </w:rPr>
              <w:t>无</w:t>
            </w:r>
          </w:p>
        </w:tc>
        <w:tc>
          <w:tcPr>
            <w:tcW w:w="3900" w:type="dxa"/>
            <w:shd w:val="clear" w:color="auto" w:fill="FFFFFF"/>
            <w:tcMar>
              <w:top w:w="80" w:type="dxa"/>
              <w:left w:w="75" w:type="dxa"/>
              <w:bottom w:w="80" w:type="dxa"/>
              <w:right w:w="75" w:type="dxa"/>
            </w:tcMar>
            <w:vAlign w:val="center"/>
          </w:tcPr>
          <w:p w14:paraId="0914CBA2">
            <w:pPr>
              <w:keepNext/>
              <w:keepLines/>
              <w:spacing w:before="0" w:after="0" w:line="250" w:lineRule="auto"/>
              <w:ind w:firstLine="420"/>
              <w:jc w:val="left"/>
              <w:rPr>
                <w:rFonts w:hint="eastAsia"/>
              </w:rPr>
            </w:pPr>
            <w:r>
              <w:rPr>
                <w:sz w:val="17"/>
              </w:rPr>
              <w:t>停止 ACK 定时器，清除 ack_pending、ack_due 和 nak_pending 状态</w:t>
            </w:r>
          </w:p>
        </w:tc>
      </w:tr>
      <w:tr w14:paraId="14A339C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2F2F2"/>
            <w:tcMar>
              <w:top w:w="80" w:type="dxa"/>
              <w:left w:w="75" w:type="dxa"/>
              <w:bottom w:w="80" w:type="dxa"/>
              <w:right w:w="75" w:type="dxa"/>
            </w:tcMar>
            <w:vAlign w:val="center"/>
          </w:tcPr>
          <w:p w14:paraId="63CB4937">
            <w:pPr>
              <w:keepNext w:val="0"/>
              <w:keepLines/>
              <w:spacing w:before="0" w:after="0" w:line="250" w:lineRule="auto"/>
              <w:ind w:firstLine="420"/>
              <w:jc w:val="left"/>
              <w:rPr>
                <w:rFonts w:hint="eastAsia"/>
                <w:lang w:val="en-US"/>
              </w:rPr>
            </w:pPr>
            <w:r>
              <w:rPr>
                <w:sz w:val="17"/>
                <w:lang w:val="en-US"/>
              </w:rPr>
              <w:t>maybe_send_control_frame(void)</w:t>
            </w:r>
          </w:p>
        </w:tc>
        <w:tc>
          <w:tcPr>
            <w:tcW w:w="1400" w:type="dxa"/>
            <w:shd w:val="clear" w:color="auto" w:fill="F2F2F2"/>
            <w:tcMar>
              <w:top w:w="80" w:type="dxa"/>
              <w:left w:w="75" w:type="dxa"/>
              <w:bottom w:w="80" w:type="dxa"/>
              <w:right w:w="75" w:type="dxa"/>
            </w:tcMar>
            <w:vAlign w:val="center"/>
          </w:tcPr>
          <w:p w14:paraId="08C49C13">
            <w:pPr>
              <w:keepNext w:val="0"/>
              <w:keepLines/>
              <w:spacing w:before="0" w:after="0" w:line="250" w:lineRule="auto"/>
              <w:ind w:firstLine="420"/>
              <w:jc w:val="center"/>
              <w:rPr>
                <w:rFonts w:hint="eastAsia"/>
              </w:rPr>
            </w:pPr>
            <w:r>
              <w:rPr>
                <w:sz w:val="17"/>
              </w:rPr>
              <w:t>无</w:t>
            </w:r>
          </w:p>
        </w:tc>
        <w:tc>
          <w:tcPr>
            <w:tcW w:w="1000" w:type="dxa"/>
            <w:shd w:val="clear" w:color="auto" w:fill="F2F2F2"/>
            <w:tcMar>
              <w:top w:w="80" w:type="dxa"/>
              <w:left w:w="75" w:type="dxa"/>
              <w:bottom w:w="80" w:type="dxa"/>
              <w:right w:w="75" w:type="dxa"/>
            </w:tcMar>
            <w:vAlign w:val="center"/>
          </w:tcPr>
          <w:p w14:paraId="79A43740">
            <w:pPr>
              <w:keepNext w:val="0"/>
              <w:keepLines/>
              <w:spacing w:before="0" w:after="0" w:line="250" w:lineRule="auto"/>
              <w:ind w:firstLine="420"/>
              <w:jc w:val="center"/>
              <w:rPr>
                <w:rFonts w:hint="eastAsia"/>
              </w:rPr>
            </w:pPr>
            <w:r>
              <w:rPr>
                <w:sz w:val="17"/>
              </w:rPr>
              <w:t>无</w:t>
            </w:r>
          </w:p>
        </w:tc>
        <w:tc>
          <w:tcPr>
            <w:tcW w:w="3900" w:type="dxa"/>
            <w:shd w:val="clear" w:color="auto" w:fill="F2F2F2"/>
            <w:tcMar>
              <w:top w:w="80" w:type="dxa"/>
              <w:left w:w="75" w:type="dxa"/>
              <w:bottom w:w="80" w:type="dxa"/>
              <w:right w:w="75" w:type="dxa"/>
            </w:tcMar>
            <w:vAlign w:val="center"/>
          </w:tcPr>
          <w:p w14:paraId="2BE894DA">
            <w:pPr>
              <w:keepNext w:val="0"/>
              <w:keepLines/>
              <w:spacing w:before="0" w:after="0" w:line="250" w:lineRule="auto"/>
              <w:ind w:firstLine="420"/>
              <w:jc w:val="left"/>
              <w:rPr>
                <w:rFonts w:hint="eastAsia"/>
              </w:rPr>
            </w:pPr>
            <w:r>
              <w:rPr>
                <w:sz w:val="17"/>
              </w:rPr>
              <w:t>如果物理层允许发送，则优先发送待发 NAK；若没有 NAK 且 ACK 定时器已到期，则发送独立 ACK</w:t>
            </w:r>
          </w:p>
        </w:tc>
      </w:tr>
    </w:tbl>
    <w:p w14:paraId="54EB4A53">
      <w:pPr>
        <w:spacing w:after="80" w:line="312" w:lineRule="auto"/>
        <w:ind w:firstLine="420"/>
        <w:rPr>
          <w:rFonts w:hint="eastAsia"/>
        </w:rPr>
      </w:pPr>
      <w:r>
        <w:t>该模块负责 ACK 搭载和独立控制帧之间的平衡。正常情况下，ACK 会尽量搭载在后续 DATA 帧中；如果长时间没有可搭载的数据帧，则由 ACK 定时器触发独立 ACK。NAK 的优先级高于 ACK，因为 NAK 用于请求缺失帧重传，直接影响错误恢复速度。</w:t>
      </w:r>
    </w:p>
    <w:p w14:paraId="618F283E">
      <w:pPr>
        <w:keepNext/>
        <w:keepLines/>
        <w:spacing w:before="160" w:after="80"/>
        <w:rPr>
          <w:rFonts w:hint="eastAsia"/>
        </w:rPr>
      </w:pPr>
      <w:r>
        <w:rPr>
          <w:b/>
          <w:sz w:val="22"/>
        </w:rPr>
        <w:t>2.5.5 发送窗口维护模块</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000"/>
        <w:gridCol w:w="2500"/>
        <w:gridCol w:w="1000"/>
        <w:gridCol w:w="2900"/>
      </w:tblGrid>
      <w:tr w14:paraId="13E125D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000" w:type="dxa"/>
            <w:shd w:val="clear" w:color="auto" w:fill="1F4E79"/>
            <w:tcMar>
              <w:top w:w="80" w:type="dxa"/>
              <w:left w:w="75" w:type="dxa"/>
              <w:bottom w:w="80" w:type="dxa"/>
              <w:right w:w="75" w:type="dxa"/>
            </w:tcMar>
            <w:vAlign w:val="center"/>
          </w:tcPr>
          <w:p w14:paraId="4C07C769">
            <w:pPr>
              <w:keepNext/>
              <w:keepLines/>
              <w:spacing w:before="0" w:after="0" w:line="250" w:lineRule="auto"/>
              <w:ind w:firstLine="420"/>
              <w:jc w:val="center"/>
              <w:rPr>
                <w:rFonts w:hint="eastAsia"/>
              </w:rPr>
            </w:pPr>
            <w:r>
              <w:rPr>
                <w:b/>
                <w:color w:val="FFFFFF"/>
                <w:sz w:val="17"/>
              </w:rPr>
              <w:t>函数</w:t>
            </w:r>
          </w:p>
        </w:tc>
        <w:tc>
          <w:tcPr>
            <w:tcW w:w="2500" w:type="dxa"/>
            <w:shd w:val="clear" w:color="auto" w:fill="1F4E79"/>
            <w:tcMar>
              <w:top w:w="80" w:type="dxa"/>
              <w:left w:w="75" w:type="dxa"/>
              <w:bottom w:w="80" w:type="dxa"/>
              <w:right w:w="75" w:type="dxa"/>
            </w:tcMar>
            <w:vAlign w:val="center"/>
          </w:tcPr>
          <w:p w14:paraId="6179EEC5">
            <w:pPr>
              <w:keepNext/>
              <w:keepLines/>
              <w:spacing w:before="0" w:after="0" w:line="250" w:lineRule="auto"/>
              <w:ind w:firstLine="420"/>
              <w:jc w:val="center"/>
              <w:rPr>
                <w:rFonts w:hint="eastAsia"/>
              </w:rPr>
            </w:pPr>
            <w:r>
              <w:rPr>
                <w:b/>
                <w:color w:val="FFFFFF"/>
                <w:sz w:val="17"/>
              </w:rPr>
              <w:t>参数</w:t>
            </w:r>
          </w:p>
        </w:tc>
        <w:tc>
          <w:tcPr>
            <w:tcW w:w="1000" w:type="dxa"/>
            <w:shd w:val="clear" w:color="auto" w:fill="1F4E79"/>
            <w:tcMar>
              <w:top w:w="80" w:type="dxa"/>
              <w:left w:w="75" w:type="dxa"/>
              <w:bottom w:w="80" w:type="dxa"/>
              <w:right w:w="75" w:type="dxa"/>
            </w:tcMar>
            <w:vAlign w:val="center"/>
          </w:tcPr>
          <w:p w14:paraId="1DC9DD6D">
            <w:pPr>
              <w:keepNext/>
              <w:keepLines/>
              <w:spacing w:before="0" w:after="0" w:line="250" w:lineRule="auto"/>
              <w:ind w:firstLine="420"/>
              <w:jc w:val="center"/>
              <w:rPr>
                <w:rFonts w:hint="eastAsia"/>
              </w:rPr>
            </w:pPr>
            <w:r>
              <w:rPr>
                <w:b/>
                <w:color w:val="FFFFFF"/>
                <w:sz w:val="17"/>
              </w:rPr>
              <w:t>返回值</w:t>
            </w:r>
          </w:p>
        </w:tc>
        <w:tc>
          <w:tcPr>
            <w:tcW w:w="2900" w:type="dxa"/>
            <w:shd w:val="clear" w:color="auto" w:fill="1F4E79"/>
            <w:tcMar>
              <w:top w:w="80" w:type="dxa"/>
              <w:left w:w="75" w:type="dxa"/>
              <w:bottom w:w="80" w:type="dxa"/>
              <w:right w:w="75" w:type="dxa"/>
            </w:tcMar>
            <w:vAlign w:val="center"/>
          </w:tcPr>
          <w:p w14:paraId="64405A9D">
            <w:pPr>
              <w:keepNext/>
              <w:keepLines/>
              <w:spacing w:before="0" w:after="0" w:line="250" w:lineRule="auto"/>
              <w:ind w:firstLine="420"/>
              <w:jc w:val="center"/>
              <w:rPr>
                <w:rFonts w:hint="eastAsia"/>
              </w:rPr>
            </w:pPr>
            <w:r>
              <w:rPr>
                <w:b/>
                <w:color w:val="FFFFFF"/>
                <w:sz w:val="17"/>
              </w:rPr>
              <w:t>功能</w:t>
            </w:r>
          </w:p>
        </w:tc>
      </w:tr>
      <w:tr w14:paraId="4FE70DB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000" w:type="dxa"/>
            <w:shd w:val="clear" w:color="auto" w:fill="FFFFFF"/>
            <w:tcMar>
              <w:top w:w="80" w:type="dxa"/>
              <w:left w:w="75" w:type="dxa"/>
              <w:bottom w:w="80" w:type="dxa"/>
              <w:right w:w="75" w:type="dxa"/>
            </w:tcMar>
            <w:vAlign w:val="center"/>
          </w:tcPr>
          <w:p w14:paraId="3F752C54">
            <w:pPr>
              <w:keepNext w:val="0"/>
              <w:keepLines/>
              <w:spacing w:before="0" w:after="0" w:line="250" w:lineRule="auto"/>
              <w:ind w:firstLine="420"/>
              <w:jc w:val="left"/>
              <w:rPr>
                <w:rFonts w:hint="eastAsia"/>
                <w:lang w:val="en-US"/>
              </w:rPr>
            </w:pPr>
            <w:r>
              <w:rPr>
                <w:sz w:val="17"/>
                <w:lang w:val="en-US"/>
              </w:rPr>
              <w:t>handle_ack(unsigned char ack)</w:t>
            </w:r>
          </w:p>
        </w:tc>
        <w:tc>
          <w:tcPr>
            <w:tcW w:w="2500" w:type="dxa"/>
            <w:shd w:val="clear" w:color="auto" w:fill="FFFFFF"/>
            <w:tcMar>
              <w:top w:w="80" w:type="dxa"/>
              <w:left w:w="75" w:type="dxa"/>
              <w:bottom w:w="80" w:type="dxa"/>
              <w:right w:w="75" w:type="dxa"/>
            </w:tcMar>
            <w:vAlign w:val="center"/>
          </w:tcPr>
          <w:p w14:paraId="0D326517">
            <w:pPr>
              <w:keepNext w:val="0"/>
              <w:keepLines/>
              <w:spacing w:before="0" w:after="0" w:line="250" w:lineRule="auto"/>
              <w:ind w:firstLine="420"/>
              <w:jc w:val="left"/>
              <w:rPr>
                <w:rFonts w:hint="eastAsia"/>
              </w:rPr>
            </w:pPr>
            <w:r>
              <w:rPr>
                <w:sz w:val="17"/>
              </w:rPr>
              <w:t>ack 为收到的确认号，来自 ACK 帧、NAK 帧或 DATA 帧中搭载的 ACK 字段</w:t>
            </w:r>
          </w:p>
        </w:tc>
        <w:tc>
          <w:tcPr>
            <w:tcW w:w="1000" w:type="dxa"/>
            <w:shd w:val="clear" w:color="auto" w:fill="FFFFFF"/>
            <w:tcMar>
              <w:top w:w="80" w:type="dxa"/>
              <w:left w:w="75" w:type="dxa"/>
              <w:bottom w:w="80" w:type="dxa"/>
              <w:right w:w="75" w:type="dxa"/>
            </w:tcMar>
            <w:vAlign w:val="center"/>
          </w:tcPr>
          <w:p w14:paraId="615CDD46">
            <w:pPr>
              <w:keepNext w:val="0"/>
              <w:keepLines/>
              <w:spacing w:before="0" w:after="0" w:line="250" w:lineRule="auto"/>
              <w:ind w:firstLine="420"/>
              <w:jc w:val="center"/>
              <w:rPr>
                <w:rFonts w:hint="eastAsia"/>
              </w:rPr>
            </w:pPr>
            <w:r>
              <w:rPr>
                <w:sz w:val="17"/>
              </w:rPr>
              <w:t>无</w:t>
            </w:r>
          </w:p>
        </w:tc>
        <w:tc>
          <w:tcPr>
            <w:tcW w:w="2900" w:type="dxa"/>
            <w:shd w:val="clear" w:color="auto" w:fill="FFFFFF"/>
            <w:tcMar>
              <w:top w:w="80" w:type="dxa"/>
              <w:left w:w="75" w:type="dxa"/>
              <w:bottom w:w="80" w:type="dxa"/>
              <w:right w:w="75" w:type="dxa"/>
            </w:tcMar>
            <w:vAlign w:val="center"/>
          </w:tcPr>
          <w:p w14:paraId="42A1AFEE">
            <w:pPr>
              <w:keepNext w:val="0"/>
              <w:keepLines/>
              <w:spacing w:before="0" w:after="0" w:line="250" w:lineRule="auto"/>
              <w:ind w:firstLine="420"/>
              <w:jc w:val="left"/>
              <w:rPr>
                <w:rFonts w:hint="eastAsia"/>
              </w:rPr>
            </w:pPr>
            <w:r>
              <w:rPr>
                <w:sz w:val="17"/>
              </w:rPr>
              <w:t>判断确认号是否位于当前发送窗口内，停止已确认帧的数据定时器，减少 nbuffered，推进 ack_expected</w:t>
            </w:r>
          </w:p>
        </w:tc>
      </w:tr>
    </w:tbl>
    <w:p w14:paraId="6E05C732">
      <w:pPr>
        <w:spacing w:after="80" w:line="312" w:lineRule="auto"/>
        <w:ind w:firstLine="420"/>
        <w:rPr>
          <w:rFonts w:hint="eastAsia"/>
        </w:rPr>
      </w:pPr>
      <w:r>
        <w:t>发送端通过 handle_ack() 统一处理所有确认信息。无论 ACK 来自独立 ACK 帧，还是被 DATA 或 NAK 帧搭载，最终都会进入该函数推动发送窗口滑动。</w:t>
      </w:r>
    </w:p>
    <w:p w14:paraId="6EB7BF53">
      <w:pPr>
        <w:keepNext/>
        <w:keepLines/>
        <w:spacing w:before="160" w:after="80"/>
        <w:rPr>
          <w:rFonts w:hint="eastAsia"/>
        </w:rPr>
      </w:pPr>
      <w:r>
        <w:rPr>
          <w:b/>
          <w:sz w:val="22"/>
        </w:rPr>
        <w:t>2.5.6 接收缓存与交付模块</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000"/>
        <w:gridCol w:w="1400"/>
        <w:gridCol w:w="1000"/>
        <w:gridCol w:w="4000"/>
      </w:tblGrid>
      <w:tr w14:paraId="35AC8B2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000" w:type="dxa"/>
            <w:shd w:val="clear" w:color="auto" w:fill="1F4E79"/>
            <w:tcMar>
              <w:top w:w="80" w:type="dxa"/>
              <w:left w:w="75" w:type="dxa"/>
              <w:bottom w:w="80" w:type="dxa"/>
              <w:right w:w="75" w:type="dxa"/>
            </w:tcMar>
            <w:vAlign w:val="center"/>
          </w:tcPr>
          <w:p w14:paraId="1A33BE3A">
            <w:pPr>
              <w:keepNext/>
              <w:keepLines/>
              <w:spacing w:before="0" w:after="0" w:line="250" w:lineRule="auto"/>
              <w:ind w:firstLine="420"/>
              <w:jc w:val="center"/>
              <w:rPr>
                <w:rFonts w:hint="eastAsia"/>
              </w:rPr>
            </w:pPr>
            <w:r>
              <w:rPr>
                <w:b/>
                <w:color w:val="FFFFFF"/>
                <w:sz w:val="17"/>
              </w:rPr>
              <w:t>函数</w:t>
            </w:r>
          </w:p>
        </w:tc>
        <w:tc>
          <w:tcPr>
            <w:tcW w:w="1400" w:type="dxa"/>
            <w:shd w:val="clear" w:color="auto" w:fill="1F4E79"/>
            <w:tcMar>
              <w:top w:w="80" w:type="dxa"/>
              <w:left w:w="75" w:type="dxa"/>
              <w:bottom w:w="80" w:type="dxa"/>
              <w:right w:w="75" w:type="dxa"/>
            </w:tcMar>
            <w:vAlign w:val="center"/>
          </w:tcPr>
          <w:p w14:paraId="4E158046">
            <w:pPr>
              <w:keepNext/>
              <w:keepLines/>
              <w:spacing w:before="0" w:after="0" w:line="250" w:lineRule="auto"/>
              <w:ind w:firstLine="420"/>
              <w:jc w:val="center"/>
              <w:rPr>
                <w:rFonts w:hint="eastAsia"/>
              </w:rPr>
            </w:pPr>
            <w:r>
              <w:rPr>
                <w:b/>
                <w:color w:val="FFFFFF"/>
                <w:sz w:val="17"/>
              </w:rPr>
              <w:t>参数</w:t>
            </w:r>
          </w:p>
        </w:tc>
        <w:tc>
          <w:tcPr>
            <w:tcW w:w="1000" w:type="dxa"/>
            <w:shd w:val="clear" w:color="auto" w:fill="1F4E79"/>
            <w:tcMar>
              <w:top w:w="80" w:type="dxa"/>
              <w:left w:w="75" w:type="dxa"/>
              <w:bottom w:w="80" w:type="dxa"/>
              <w:right w:w="75" w:type="dxa"/>
            </w:tcMar>
            <w:vAlign w:val="center"/>
          </w:tcPr>
          <w:p w14:paraId="29E6E907">
            <w:pPr>
              <w:keepNext/>
              <w:keepLines/>
              <w:spacing w:before="0" w:after="0" w:line="250" w:lineRule="auto"/>
              <w:ind w:firstLine="420"/>
              <w:jc w:val="center"/>
              <w:rPr>
                <w:rFonts w:hint="eastAsia"/>
              </w:rPr>
            </w:pPr>
            <w:r>
              <w:rPr>
                <w:b/>
                <w:color w:val="FFFFFF"/>
                <w:sz w:val="17"/>
              </w:rPr>
              <w:t>返回值</w:t>
            </w:r>
          </w:p>
        </w:tc>
        <w:tc>
          <w:tcPr>
            <w:tcW w:w="4000" w:type="dxa"/>
            <w:shd w:val="clear" w:color="auto" w:fill="1F4E79"/>
            <w:tcMar>
              <w:top w:w="80" w:type="dxa"/>
              <w:left w:w="75" w:type="dxa"/>
              <w:bottom w:w="80" w:type="dxa"/>
              <w:right w:w="75" w:type="dxa"/>
            </w:tcMar>
            <w:vAlign w:val="center"/>
          </w:tcPr>
          <w:p w14:paraId="1A868517">
            <w:pPr>
              <w:keepNext/>
              <w:keepLines/>
              <w:spacing w:before="0" w:after="0" w:line="250" w:lineRule="auto"/>
              <w:ind w:firstLine="420"/>
              <w:jc w:val="center"/>
              <w:rPr>
                <w:rFonts w:hint="eastAsia"/>
              </w:rPr>
            </w:pPr>
            <w:r>
              <w:rPr>
                <w:b/>
                <w:color w:val="FFFFFF"/>
                <w:sz w:val="17"/>
              </w:rPr>
              <w:t>功能</w:t>
            </w:r>
          </w:p>
        </w:tc>
      </w:tr>
      <w:tr w14:paraId="335137D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000" w:type="dxa"/>
            <w:shd w:val="clear" w:color="auto" w:fill="FFFFFF"/>
            <w:tcMar>
              <w:top w:w="80" w:type="dxa"/>
              <w:left w:w="75" w:type="dxa"/>
              <w:bottom w:w="80" w:type="dxa"/>
              <w:right w:w="75" w:type="dxa"/>
            </w:tcMar>
            <w:vAlign w:val="center"/>
          </w:tcPr>
          <w:p w14:paraId="37629801">
            <w:pPr>
              <w:keepNext w:val="0"/>
              <w:keepLines/>
              <w:spacing w:before="0" w:after="0" w:line="250" w:lineRule="auto"/>
              <w:ind w:firstLine="420"/>
              <w:jc w:val="left"/>
              <w:rPr>
                <w:rFonts w:hint="eastAsia"/>
              </w:rPr>
            </w:pPr>
            <w:r>
              <w:rPr>
                <w:sz w:val="17"/>
              </w:rPr>
              <w:t>deliver_frames(void)</w:t>
            </w:r>
          </w:p>
        </w:tc>
        <w:tc>
          <w:tcPr>
            <w:tcW w:w="1400" w:type="dxa"/>
            <w:shd w:val="clear" w:color="auto" w:fill="FFFFFF"/>
            <w:tcMar>
              <w:top w:w="80" w:type="dxa"/>
              <w:left w:w="75" w:type="dxa"/>
              <w:bottom w:w="80" w:type="dxa"/>
              <w:right w:w="75" w:type="dxa"/>
            </w:tcMar>
            <w:vAlign w:val="center"/>
          </w:tcPr>
          <w:p w14:paraId="5C6E337B">
            <w:pPr>
              <w:keepNext w:val="0"/>
              <w:keepLines/>
              <w:spacing w:before="0" w:after="0" w:line="250" w:lineRule="auto"/>
              <w:ind w:firstLine="420"/>
              <w:jc w:val="center"/>
              <w:rPr>
                <w:rFonts w:hint="eastAsia"/>
              </w:rPr>
            </w:pPr>
            <w:r>
              <w:rPr>
                <w:sz w:val="17"/>
              </w:rPr>
              <w:t>无</w:t>
            </w:r>
          </w:p>
        </w:tc>
        <w:tc>
          <w:tcPr>
            <w:tcW w:w="1000" w:type="dxa"/>
            <w:shd w:val="clear" w:color="auto" w:fill="FFFFFF"/>
            <w:tcMar>
              <w:top w:w="80" w:type="dxa"/>
              <w:left w:w="75" w:type="dxa"/>
              <w:bottom w:w="80" w:type="dxa"/>
              <w:right w:w="75" w:type="dxa"/>
            </w:tcMar>
            <w:vAlign w:val="center"/>
          </w:tcPr>
          <w:p w14:paraId="0AB9DCB7">
            <w:pPr>
              <w:keepNext w:val="0"/>
              <w:keepLines/>
              <w:spacing w:before="0" w:after="0" w:line="250" w:lineRule="auto"/>
              <w:ind w:firstLine="420"/>
              <w:jc w:val="center"/>
              <w:rPr>
                <w:rFonts w:hint="eastAsia"/>
              </w:rPr>
            </w:pPr>
            <w:r>
              <w:rPr>
                <w:sz w:val="17"/>
              </w:rPr>
              <w:t>无</w:t>
            </w:r>
          </w:p>
        </w:tc>
        <w:tc>
          <w:tcPr>
            <w:tcW w:w="4000" w:type="dxa"/>
            <w:shd w:val="clear" w:color="auto" w:fill="FFFFFF"/>
            <w:tcMar>
              <w:top w:w="80" w:type="dxa"/>
              <w:left w:w="75" w:type="dxa"/>
              <w:bottom w:w="80" w:type="dxa"/>
              <w:right w:w="75" w:type="dxa"/>
            </w:tcMar>
            <w:vAlign w:val="center"/>
          </w:tcPr>
          <w:p w14:paraId="17550298">
            <w:pPr>
              <w:keepNext w:val="0"/>
              <w:keepLines/>
              <w:spacing w:before="0" w:after="0" w:line="250" w:lineRule="auto"/>
              <w:ind w:firstLine="420"/>
              <w:jc w:val="left"/>
              <w:rPr>
                <w:rFonts w:hint="eastAsia"/>
              </w:rPr>
            </w:pPr>
            <w:r>
              <w:rPr>
                <w:sz w:val="17"/>
              </w:rPr>
              <w:t>从 frame_expected 开始检查 arrived 标记，将连续到达的数据帧按序调用 put_packet() 提交给网络层，并推进接收窗口</w:t>
            </w:r>
          </w:p>
        </w:tc>
      </w:tr>
    </w:tbl>
    <w:p w14:paraId="4DD81CE7">
      <w:pPr>
        <w:spacing w:after="80" w:line="312" w:lineRule="auto"/>
        <w:ind w:firstLine="420"/>
        <w:rPr>
          <w:rFonts w:hint="eastAsia"/>
        </w:rPr>
      </w:pPr>
      <w:r>
        <w:t>deliver_frames() 保证接收端只按序向网络层交付数据。即使后续帧已经正确到达，只要中间缺失帧尚未到达，也不会越过缺失帧交付，从而保证网络层看到的分组顺序正确。</w:t>
      </w:r>
    </w:p>
    <w:p w14:paraId="76D9B609">
      <w:pPr>
        <w:spacing w:before="220" w:after="100"/>
        <w:rPr>
          <w:rFonts w:hint="eastAsia"/>
        </w:rPr>
      </w:pPr>
      <w:r>
        <w:rPr>
          <w:b/>
          <w:sz w:val="26"/>
        </w:rPr>
        <w:t>2.6 模块调用关系</w:t>
      </w:r>
    </w:p>
    <w:p w14:paraId="19297B98">
      <w:pPr>
        <w:spacing w:after="80" w:line="312" w:lineRule="auto"/>
        <w:ind w:firstLine="420"/>
        <w:rPr>
          <w:rFonts w:hint="eastAsia"/>
        </w:rPr>
      </w:pPr>
      <w:r>
        <w:t>程序的模块调用关系以 main() 事件循环为中心展开。main() 负责接收实验库事件，具体的数据帧发送、ACK/NAK 发送、确认处理和接收交付逻辑则由各辅助函数完成。</w:t>
      </w:r>
    </w:p>
    <w:p w14:paraId="677747AA">
      <w:pPr>
        <w:spacing w:before="160" w:after="80"/>
        <w:rPr>
          <w:rFonts w:hint="eastAsia"/>
        </w:rPr>
      </w:pPr>
      <w:r>
        <w:rPr>
          <w:b/>
          <w:sz w:val="22"/>
        </w:rPr>
        <w:t>2.6.1 总体调用关系</w:t>
      </w:r>
    </w:p>
    <w:p w14:paraId="66052F9B">
      <w:pPr>
        <w:spacing w:after="80" w:line="312" w:lineRule="auto"/>
        <w:ind w:firstLine="420"/>
        <w:rPr>
          <w:rFonts w:hint="eastAsia"/>
        </w:rPr>
      </w:pPr>
      <w:r>
        <w:t>总体调用关系如图 2-1 所示。为避免图形过大，本图只保留事件分发和主要处理模块之间的关系；具体发送、接收和 ACK/NAK 控制细节分别放在后续小图中说明。最终报告排版时，可以将 Mermaid 图分别导出为图片后插入正文。</w:t>
      </w:r>
    </w:p>
    <w:p w14:paraId="700027E5">
      <w:pPr>
        <w:spacing w:after="80" w:line="312" w:lineRule="auto"/>
        <w:ind w:firstLine="420"/>
        <w:jc w:val="center"/>
        <w:rPr>
          <w:rFonts w:hint="eastAsia"/>
        </w:rPr>
      </w:pPr>
      <w:r>
        <w:drawing>
          <wp:inline distT="0" distB="0" distL="114300" distR="114300">
            <wp:extent cx="5349240" cy="195199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49240" cy="1952092"/>
                    </a:xfrm>
                    <a:prstGeom prst="rect">
                      <a:avLst/>
                    </a:prstGeom>
                  </pic:spPr>
                </pic:pic>
              </a:graphicData>
            </a:graphic>
          </wp:inline>
        </w:drawing>
      </w:r>
    </w:p>
    <w:p w14:paraId="51076D2F">
      <w:pPr>
        <w:spacing w:before="40" w:after="80" w:line="312" w:lineRule="auto"/>
        <w:ind w:firstLine="420"/>
        <w:jc w:val="center"/>
        <w:rPr>
          <w:rFonts w:hint="eastAsia"/>
        </w:rPr>
      </w:pPr>
      <w:r>
        <w:rPr>
          <w:sz w:val="18"/>
        </w:rPr>
        <w:t>图 2-1 总体调用关系图</w:t>
      </w:r>
    </w:p>
    <w:p w14:paraId="24F47A9E">
      <w:pPr>
        <w:spacing w:before="160" w:after="80"/>
        <w:rPr>
          <w:rFonts w:hint="eastAsia"/>
        </w:rPr>
      </w:pPr>
      <w:r>
        <w:rPr>
          <w:b/>
          <w:sz w:val="22"/>
        </w:rPr>
        <w:t>2.6.2 发送方向调用关系</w:t>
      </w:r>
    </w:p>
    <w:p w14:paraId="5210D15F">
      <w:pPr>
        <w:spacing w:after="80" w:line="312" w:lineRule="auto"/>
        <w:ind w:firstLine="420"/>
        <w:rPr>
          <w:rFonts w:hint="eastAsia"/>
        </w:rPr>
      </w:pPr>
      <w:r>
        <w:t>发送流程从 NETWORK_LAYER_READY 事件开始。网络层有新分组、发送窗口未满且物理层可继续发送时，主循环调用 get_packet() 取包，保存到 out_buf[next_frame_to_send % NR_BUFS]，再调用 send_frame_kind(FRAME_DATA, next_frame_to_send) 发出数据帧。</w:t>
      </w:r>
    </w:p>
    <w:p w14:paraId="6A3CF869">
      <w:pPr>
        <w:spacing w:after="80" w:line="312" w:lineRule="auto"/>
        <w:ind w:firstLine="420"/>
        <w:rPr>
          <w:rFonts w:hint="eastAsia"/>
        </w:rPr>
      </w:pPr>
      <w:r>
        <w:t>send_frame_kind() 在发送 DATA 帧时会完成以下调用：</w:t>
      </w:r>
    </w:p>
    <w:p w14:paraId="4012B840">
      <w:pPr>
        <w:spacing w:after="80" w:line="312" w:lineRule="auto"/>
        <w:ind w:firstLine="420"/>
        <w:rPr>
          <w:rFonts w:hint="eastAsia"/>
        </w:rPr>
      </w:pPr>
      <w:r>
        <w:t>（1）调用 current_ack() 计算当前可以搭载的 ACK。</w:t>
      </w:r>
    </w:p>
    <w:p w14:paraId="29333C81">
      <w:pPr>
        <w:spacing w:after="80" w:line="312" w:lineRule="auto"/>
        <w:ind w:firstLine="420"/>
        <w:rPr>
          <w:rFonts w:hint="eastAsia"/>
        </w:rPr>
      </w:pPr>
      <w:r>
        <w:t>（2）从 out_buf 复制分组数据到 struct FRAME。</w:t>
      </w:r>
    </w:p>
    <w:p w14:paraId="2DA4DEC1">
      <w:pPr>
        <w:spacing w:after="80" w:line="312" w:lineRule="auto"/>
        <w:ind w:firstLine="420"/>
        <w:rPr>
          <w:rFonts w:hint="eastAsia"/>
        </w:rPr>
      </w:pPr>
      <w:r>
        <w:t>（3）调用 put_frame() 添加 CRC 并交给物理层。</w:t>
      </w:r>
    </w:p>
    <w:p w14:paraId="29026D4E">
      <w:pPr>
        <w:spacing w:after="80" w:line="312" w:lineRule="auto"/>
        <w:ind w:firstLine="420"/>
        <w:rPr>
          <w:rFonts w:hint="eastAsia"/>
        </w:rPr>
      </w:pPr>
      <w:r>
        <w:t>（4）调用 start_timer(frame_nr, DATA_TIMER) 启动该序号对应的数据定时器。</w:t>
      </w:r>
    </w:p>
    <w:p w14:paraId="5D27FEFC">
      <w:pPr>
        <w:spacing w:after="80" w:line="312" w:lineRule="auto"/>
        <w:ind w:firstLine="420"/>
        <w:rPr>
          <w:rFonts w:hint="eastAsia"/>
        </w:rPr>
      </w:pPr>
      <w:r>
        <w:t>（5）调用 clear_ack_state() 清理已经被本次发送搭载或发送出去的 ACK/NAK 状态。</w:t>
      </w:r>
    </w:p>
    <w:p w14:paraId="626DE57B">
      <w:pPr>
        <w:spacing w:after="80" w:line="312" w:lineRule="auto"/>
        <w:ind w:firstLine="420"/>
        <w:rPr>
          <w:rFonts w:hint="eastAsia"/>
        </w:rPr>
      </w:pPr>
      <w:r>
        <w:t>如果后续收到 ACK，handle_ack() 会停止对应数据定时器并滑动发送窗口；如果收到 NAK 或数据定时器超时，则重新调用 send_frame_kind(FRAME_DATA, resend) 只重传对应序号的数据帧。</w:t>
      </w:r>
    </w:p>
    <w:p w14:paraId="2D099B04">
      <w:pPr>
        <w:spacing w:after="80" w:line="312" w:lineRule="auto"/>
        <w:ind w:firstLine="420"/>
        <w:rPr>
          <w:rFonts w:hint="eastAsia"/>
        </w:rPr>
      </w:pPr>
      <w:r>
        <w:t>发送方向的主要调用关系如图 2-2 所示。</w:t>
      </w:r>
    </w:p>
    <w:p w14:paraId="648CC18A">
      <w:pPr>
        <w:spacing w:after="80" w:line="312" w:lineRule="auto"/>
        <w:ind w:firstLine="420"/>
        <w:jc w:val="center"/>
        <w:rPr>
          <w:rFonts w:hint="eastAsia"/>
        </w:rPr>
      </w:pPr>
      <w:r>
        <w:drawing>
          <wp:inline distT="0" distB="0" distL="114300" distR="114300">
            <wp:extent cx="5349240" cy="1179195"/>
            <wp:effectExtent l="0" t="0" r="1016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49240" cy="1179491"/>
                    </a:xfrm>
                    <a:prstGeom prst="rect">
                      <a:avLst/>
                    </a:prstGeom>
                  </pic:spPr>
                </pic:pic>
              </a:graphicData>
            </a:graphic>
          </wp:inline>
        </w:drawing>
      </w:r>
    </w:p>
    <w:p w14:paraId="06E9CA37">
      <w:pPr>
        <w:spacing w:before="40" w:after="80" w:line="312" w:lineRule="auto"/>
        <w:ind w:firstLine="420"/>
        <w:jc w:val="center"/>
        <w:rPr>
          <w:rFonts w:hint="eastAsia"/>
        </w:rPr>
      </w:pPr>
      <w:r>
        <w:rPr>
          <w:sz w:val="18"/>
        </w:rPr>
        <w:t>图 2-2 发送方向调用关系图</w:t>
      </w:r>
    </w:p>
    <w:p w14:paraId="51FF55DA">
      <w:pPr>
        <w:spacing w:before="160" w:after="80"/>
        <w:rPr>
          <w:rFonts w:hint="eastAsia"/>
        </w:rPr>
      </w:pPr>
      <w:r>
        <w:rPr>
          <w:b/>
          <w:sz w:val="22"/>
        </w:rPr>
        <w:t>2.6.3 接收方向调用关系</w:t>
      </w:r>
    </w:p>
    <w:p w14:paraId="4B8D7D09">
      <w:pPr>
        <w:spacing w:after="80" w:line="312" w:lineRule="auto"/>
        <w:ind w:firstLine="420"/>
        <w:rPr>
          <w:rFonts w:hint="eastAsia"/>
        </w:rPr>
      </w:pPr>
      <w:r>
        <w:t>接收方向从 FRAME_RECEIVED 事件开始。主循环先调用 recv_frame() 取出物理层收到的帧，再调用 crc32() 检查帧校验结果。若帧长度不合法或 CRC 校验失败，则调用 request_nak() 请求对方重传当前期望帧，不把错误帧交付给网络层。</w:t>
      </w:r>
    </w:p>
    <w:p w14:paraId="0E02B13E">
      <w:pPr>
        <w:spacing w:after="80" w:line="312" w:lineRule="auto"/>
        <w:ind w:firstLine="420"/>
        <w:rPr>
          <w:rFonts w:hint="eastAsia"/>
        </w:rPr>
      </w:pPr>
      <w:r>
        <w:t>收到 CRC 正确的 DATA 帧后，程序用 between(frame_expected, f.seq, too_far) 判断它是否在接收窗口内。若在窗口内，再根据是否为期望序号决定发送 ACK 或 NAK，并把新数据缓存到 in_buf[f.seq % NR_BUFS]，最后由 deliver_frames() 尝试按序交付。</w:t>
      </w:r>
    </w:p>
    <w:p w14:paraId="18564B60">
      <w:pPr>
        <w:spacing w:after="80" w:line="312" w:lineRule="auto"/>
        <w:ind w:firstLine="420"/>
        <w:rPr>
          <w:rFonts w:hint="eastAsia"/>
        </w:rPr>
      </w:pPr>
      <w:r>
        <w:t>deliver_frames() 会持续检查 arrived[frame_expected % NR_BUFS]。只要当前期望帧已经到达，就调用 put_packet() 将分组交给网络层，然后推进 frame_expected 和 too_far。当至少交付了一个数据帧后，函数会调用 queue_ack() 标记需要确认新的接收进度。</w:t>
      </w:r>
    </w:p>
    <w:p w14:paraId="41967007">
      <w:pPr>
        <w:spacing w:after="80" w:line="312" w:lineRule="auto"/>
        <w:ind w:firstLine="420"/>
        <w:rPr>
          <w:rFonts w:hint="eastAsia"/>
        </w:rPr>
      </w:pPr>
      <w:r>
        <w:t>接收方向的主要调用关系如图 2-3 所示。</w:t>
      </w:r>
    </w:p>
    <w:p w14:paraId="43548154">
      <w:pPr>
        <w:spacing w:after="80" w:line="312" w:lineRule="auto"/>
        <w:ind w:firstLine="420"/>
        <w:jc w:val="center"/>
        <w:rPr>
          <w:rFonts w:hint="eastAsia"/>
        </w:rPr>
      </w:pPr>
      <w:r>
        <w:drawing>
          <wp:inline distT="0" distB="0" distL="114300" distR="114300">
            <wp:extent cx="5349240" cy="1438275"/>
            <wp:effectExtent l="0" t="0" r="1016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49240" cy="1438359"/>
                    </a:xfrm>
                    <a:prstGeom prst="rect">
                      <a:avLst/>
                    </a:prstGeom>
                  </pic:spPr>
                </pic:pic>
              </a:graphicData>
            </a:graphic>
          </wp:inline>
        </w:drawing>
      </w:r>
    </w:p>
    <w:p w14:paraId="1BF2439E">
      <w:pPr>
        <w:spacing w:before="40" w:after="80" w:line="312" w:lineRule="auto"/>
        <w:ind w:firstLine="420"/>
        <w:jc w:val="center"/>
        <w:rPr>
          <w:rFonts w:hint="eastAsia"/>
        </w:rPr>
      </w:pPr>
      <w:r>
        <w:rPr>
          <w:sz w:val="18"/>
        </w:rPr>
        <w:t>图 2-3 接收方向调用关系图</w:t>
      </w:r>
    </w:p>
    <w:p w14:paraId="3818BE8B">
      <w:pPr>
        <w:spacing w:before="160" w:after="80"/>
        <w:rPr>
          <w:rFonts w:hint="eastAsia"/>
        </w:rPr>
      </w:pPr>
      <w:r>
        <w:rPr>
          <w:b/>
          <w:sz w:val="22"/>
        </w:rPr>
        <w:t>2.6.4 ACK/NAK 与控制帧调用关系</w:t>
      </w:r>
    </w:p>
    <w:p w14:paraId="2852B28A">
      <w:pPr>
        <w:spacing w:after="80" w:line="312" w:lineRule="auto"/>
        <w:ind w:firstLine="420"/>
        <w:rPr>
          <w:rFonts w:hint="eastAsia"/>
        </w:rPr>
      </w:pPr>
      <w:r>
        <w:t>ACK 和 NAK 控制流程贯穿发送和接收两个方向：</w:t>
      </w:r>
    </w:p>
    <w:p w14:paraId="07981C06">
      <w:pPr>
        <w:spacing w:after="80" w:line="312" w:lineRule="auto"/>
        <w:ind w:firstLine="420"/>
        <w:rPr>
          <w:rFonts w:hint="eastAsia"/>
        </w:rPr>
      </w:pPr>
      <w:r>
        <w:t>（1）正确收到 DATA 或完成连续交付后，调用 queue_ack() 登记 ACK。</w:t>
      </w:r>
    </w:p>
    <w:p w14:paraId="7177B505">
      <w:pPr>
        <w:spacing w:after="80" w:line="312" w:lineRule="auto"/>
        <w:ind w:firstLine="420"/>
        <w:rPr>
          <w:rFonts w:hint="eastAsia"/>
        </w:rPr>
      </w:pPr>
      <w:r>
        <w:t>（2）发现坏帧、缺失帧或失序缺口时，调用 request_nak() 登记 NAK。</w:t>
      </w:r>
    </w:p>
    <w:p w14:paraId="18686C6B">
      <w:pPr>
        <w:spacing w:after="80" w:line="312" w:lineRule="auto"/>
        <w:ind w:firstLine="420"/>
        <w:rPr>
          <w:rFonts w:hint="eastAsia"/>
        </w:rPr>
      </w:pPr>
      <w:r>
        <w:t>（3）每轮事件处理结束后，主循环调用 maybe_send_control_frame()。</w:t>
      </w:r>
    </w:p>
    <w:p w14:paraId="7913F20D">
      <w:pPr>
        <w:spacing w:after="80" w:line="312" w:lineRule="auto"/>
        <w:ind w:firstLine="420"/>
        <w:rPr>
          <w:rFonts w:hint="eastAsia"/>
        </w:rPr>
      </w:pPr>
      <w:r>
        <w:t>（4）maybe_send_control_frame() 优先检查 nak_pending，若存在待发 NAK，则调用 send_frame_kind(FRAME_NAK, 0)。</w:t>
      </w:r>
    </w:p>
    <w:p w14:paraId="0D39CADF">
      <w:pPr>
        <w:spacing w:after="80" w:line="312" w:lineRule="auto"/>
        <w:ind w:firstLine="420"/>
        <w:rPr>
          <w:rFonts w:hint="eastAsia"/>
        </w:rPr>
      </w:pPr>
      <w:r>
        <w:t>（5）如果没有 NAK 且 ACK 定时器已经超时，则调用 send_frame_kind(FRAME_ACK, 0) 发送独立 ACK。</w:t>
      </w:r>
    </w:p>
    <w:p w14:paraId="7D288115">
      <w:pPr>
        <w:spacing w:after="80" w:line="312" w:lineRule="auto"/>
        <w:ind w:firstLine="420"/>
        <w:rPr>
          <w:rFonts w:hint="eastAsia"/>
        </w:rPr>
      </w:pPr>
      <w:r>
        <w:t>（6）如果后续有 DATA 帧可发，则 ACK 可以通过 send_frame_kind(FRAME_DATA, seq) 中的 ack 字段搭载发送。</w:t>
      </w:r>
    </w:p>
    <w:p w14:paraId="15ED0C0D">
      <w:pPr>
        <w:spacing w:after="80" w:line="312" w:lineRule="auto"/>
        <w:ind w:firstLine="420"/>
        <w:rPr>
          <w:rFonts w:hint="eastAsia"/>
        </w:rPr>
      </w:pPr>
      <w:r>
        <w:t>这种调用关系使 ACK 既可以被 DATA 帧搭载，也可以在必要时独立发送；NAK 则具有更高优先级，用于尽快触发选择性重传。</w:t>
      </w:r>
    </w:p>
    <w:p w14:paraId="41F4074B">
      <w:pPr>
        <w:spacing w:after="80" w:line="312" w:lineRule="auto"/>
        <w:ind w:firstLine="420"/>
        <w:rPr>
          <w:rFonts w:hint="eastAsia"/>
        </w:rPr>
      </w:pPr>
      <w:r>
        <w:t>ACK/NAK 控制帧的主要调用关系如图 2-4 所示。</w:t>
      </w:r>
    </w:p>
    <w:p w14:paraId="49C8A768">
      <w:pPr>
        <w:spacing w:after="80" w:line="312" w:lineRule="auto"/>
        <w:ind w:firstLine="420"/>
        <w:jc w:val="center"/>
        <w:rPr>
          <w:rFonts w:hint="eastAsia"/>
        </w:rPr>
      </w:pPr>
      <w:r>
        <w:drawing>
          <wp:inline distT="0" distB="0" distL="114300" distR="114300">
            <wp:extent cx="5349240" cy="848360"/>
            <wp:effectExtent l="0" t="0" r="1016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49240" cy="848552"/>
                    </a:xfrm>
                    <a:prstGeom prst="rect">
                      <a:avLst/>
                    </a:prstGeom>
                  </pic:spPr>
                </pic:pic>
              </a:graphicData>
            </a:graphic>
          </wp:inline>
        </w:drawing>
      </w:r>
    </w:p>
    <w:p w14:paraId="31CB0E7C">
      <w:pPr>
        <w:spacing w:before="40" w:after="80" w:line="312" w:lineRule="auto"/>
        <w:ind w:firstLine="420"/>
        <w:jc w:val="center"/>
        <w:rPr>
          <w:rFonts w:hint="eastAsia"/>
        </w:rPr>
      </w:pPr>
      <w:r>
        <w:rPr>
          <w:sz w:val="18"/>
        </w:rPr>
        <w:t>图 2-4 ACK/NAK 控制帧调用关系图</w:t>
      </w:r>
    </w:p>
    <w:p w14:paraId="55F76C62">
      <w:pPr>
        <w:spacing w:before="220" w:after="100"/>
        <w:rPr>
          <w:rFonts w:hint="eastAsia"/>
        </w:rPr>
      </w:pPr>
      <w:r>
        <w:rPr>
          <w:b/>
          <w:sz w:val="26"/>
        </w:rPr>
        <w:t>2.7 算法流程</w:t>
      </w:r>
    </w:p>
    <w:p w14:paraId="1005D46E">
      <w:pPr>
        <w:spacing w:after="80" w:line="312" w:lineRule="auto"/>
        <w:ind w:firstLine="420"/>
        <w:rPr>
          <w:rFonts w:hint="eastAsia"/>
        </w:rPr>
      </w:pPr>
      <w:r>
        <w:t>本程序采用事件驱动方式实现选择重传协议。协议启动后，链路层不主动轮询网络层或物理层，而是调用实验库 wait_for_event() 等待事件发生。每次事件到达后，程序根据事件类型执行相应处理，并在事件处理结束时统一检查是否需要发送 ACK/NAK 控制帧以及是否允许网络层继续产生新分组。</w:t>
      </w:r>
    </w:p>
    <w:p w14:paraId="4AB337DB">
      <w:pPr>
        <w:spacing w:after="80" w:line="312" w:lineRule="auto"/>
        <w:ind w:firstLine="420"/>
        <w:rPr>
          <w:rFonts w:hint="eastAsia"/>
        </w:rPr>
      </w:pPr>
      <w:r>
        <w:t>从整体上看，主算法可以分为以下几个阶段：</w:t>
      </w:r>
    </w:p>
    <w:p w14:paraId="5872B9BA">
      <w:pPr>
        <w:spacing w:after="80" w:line="312" w:lineRule="auto"/>
        <w:ind w:firstLine="420"/>
        <w:rPr>
          <w:rFonts w:hint="eastAsia"/>
        </w:rPr>
      </w:pPr>
      <w:r>
        <w:t>（1）初始化协议运行环境，建立 A/B 两站连接。</w:t>
      </w:r>
    </w:p>
    <w:p w14:paraId="444C075C">
      <w:pPr>
        <w:spacing w:after="80" w:line="312" w:lineRule="auto"/>
        <w:ind w:firstLine="420"/>
        <w:rPr>
          <w:rFonts w:hint="eastAsia"/>
        </w:rPr>
      </w:pPr>
      <w:r>
        <w:t>（2）初始化发送窗口、接收窗口和接收缓存标记。</w:t>
      </w:r>
    </w:p>
    <w:p w14:paraId="33C338C0">
      <w:pPr>
        <w:spacing w:after="80" w:line="312" w:lineRule="auto"/>
        <w:ind w:firstLine="420"/>
        <w:rPr>
          <w:rFonts w:hint="eastAsia"/>
        </w:rPr>
      </w:pPr>
      <w:r>
        <w:t>（3）启用网络层，使网络层可以在窗口未满时交付待发送分组。</w:t>
      </w:r>
    </w:p>
    <w:p w14:paraId="6364FFE7">
      <w:pPr>
        <w:spacing w:after="80" w:line="312" w:lineRule="auto"/>
        <w:ind w:firstLine="420"/>
        <w:rPr>
          <w:rFonts w:hint="eastAsia"/>
        </w:rPr>
      </w:pPr>
      <w:r>
        <w:t>（4）进入无限事件循环，等待网络层、物理层、收帧和定时器事件。</w:t>
      </w:r>
    </w:p>
    <w:p w14:paraId="34BA3F2C">
      <w:pPr>
        <w:spacing w:after="80" w:line="312" w:lineRule="auto"/>
        <w:ind w:firstLine="420"/>
        <w:rPr>
          <w:rFonts w:hint="eastAsia"/>
        </w:rPr>
      </w:pPr>
      <w:r>
        <w:t>（5）根据事件类型分别处理新分组发送、收到帧、数据超时重传、ACK 超时和物理层就绪。</w:t>
      </w:r>
    </w:p>
    <w:p w14:paraId="6816574B">
      <w:pPr>
        <w:spacing w:after="80" w:line="312" w:lineRule="auto"/>
        <w:ind w:firstLine="420"/>
        <w:rPr>
          <w:rFonts w:hint="eastAsia"/>
        </w:rPr>
      </w:pPr>
      <w:r>
        <w:t>（6）每轮事件处理后，优先处理待发送 NAK，其次处理已到期的独立 ACK。</w:t>
      </w:r>
    </w:p>
    <w:p w14:paraId="3C1FD00F">
      <w:pPr>
        <w:spacing w:after="80" w:line="312" w:lineRule="auto"/>
        <w:ind w:firstLine="420"/>
        <w:rPr>
          <w:rFonts w:hint="eastAsia"/>
        </w:rPr>
      </w:pPr>
      <w:r>
        <w:t>（7）根据发送窗口占用情况和物理层队列状态启用或关闭网络层。</w:t>
      </w:r>
    </w:p>
    <w:p w14:paraId="2B7D93EF">
      <w:pPr>
        <w:keepNext/>
        <w:keepLines/>
        <w:spacing w:after="80" w:line="312" w:lineRule="auto"/>
        <w:ind w:firstLine="420"/>
        <w:rPr>
          <w:rFonts w:hint="eastAsia"/>
        </w:rPr>
      </w:pPr>
      <w:r>
        <w:t>主循环的伪代码如下：</w:t>
      </w:r>
    </w:p>
    <w:tbl>
      <w:tblPr>
        <w:tblStyle w:val="32"/>
        <w:tblW w:w="8400" w:type="dxa"/>
        <w:jc w:val="center"/>
        <w:tblLayout w:type="fixed"/>
        <w:tblCellMar>
          <w:top w:w="0" w:type="dxa"/>
          <w:left w:w="108" w:type="dxa"/>
          <w:bottom w:w="0" w:type="dxa"/>
          <w:right w:w="108" w:type="dxa"/>
        </w:tblCellMar>
      </w:tblPr>
      <w:tblGrid>
        <w:gridCol w:w="8400"/>
      </w:tblGrid>
      <w:tr w14:paraId="3D4C3723">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0BA1126B">
            <w:pPr>
              <w:keepNext w:val="0"/>
              <w:keepLines/>
              <w:pBdr>
                <w:bottom w:val="single" w:color="D9D9D9" w:sz="4" w:space="1"/>
              </w:pBdr>
              <w:shd w:val="clear" w:color="auto" w:fill="F5F5F5"/>
              <w:spacing w:before="0" w:after="0" w:line="250" w:lineRule="auto"/>
              <w:ind w:left="360"/>
              <w:jc w:val="left"/>
              <w:rPr>
                <w:rFonts w:ascii="Consolas" w:hAnsi="Consolas" w:eastAsia="Consolas" w:cs="Consolas"/>
              </w:rPr>
            </w:pPr>
            <w:r>
              <w:rPr>
                <w:rFonts w:ascii="Consolas" w:hAnsi="Consolas" w:eastAsia="Consolas" w:cs="Consolas"/>
                <w:sz w:val="18"/>
              </w:rPr>
              <w:t>调用 protocol_init(argc, argv) 初始化实验环境</w:t>
            </w:r>
            <w:r>
              <w:rPr>
                <w:rFonts w:ascii="Consolas" w:hAnsi="Consolas" w:eastAsia="Consolas" w:cs="Consolas"/>
                <w:sz w:val="18"/>
              </w:rPr>
              <w:br w:type="textWrapping"/>
            </w:r>
            <w:r>
              <w:rPr>
                <w:rFonts w:ascii="Consolas" w:hAnsi="Consolas" w:eastAsia="Consolas" w:cs="Consolas"/>
                <w:sz w:val="18"/>
              </w:rPr>
              <w:t>清空 arrived[] 接收标记数组</w:t>
            </w:r>
            <w:r>
              <w:rPr>
                <w:rFonts w:ascii="Consolas" w:hAnsi="Consolas" w:eastAsia="Consolas" w:cs="Consolas"/>
                <w:sz w:val="18"/>
              </w:rPr>
              <w:br w:type="textWrapping"/>
            </w:r>
            <w:r>
              <w:rPr>
                <w:rFonts w:ascii="Consolas" w:hAnsi="Consolas" w:eastAsia="Consolas" w:cs="Consolas"/>
                <w:sz w:val="18"/>
              </w:rPr>
              <w:t>调用 enable_network_layer() 允许网络层送入分组</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while true:</w:t>
            </w:r>
            <w:r>
              <w:rPr>
                <w:rFonts w:ascii="Consolas" w:hAnsi="Consolas" w:eastAsia="Consolas" w:cs="Consolas"/>
                <w:sz w:val="18"/>
              </w:rPr>
              <w:br w:type="textWrapping"/>
            </w:r>
            <w:r>
              <w:rPr>
                <w:rFonts w:ascii="Consolas" w:hAnsi="Consolas" w:eastAsia="Consolas" w:cs="Consolas"/>
                <w:sz w:val="18"/>
              </w:rPr>
              <w:t xml:space="preserve">    event, arg = wait_for_event()</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if event == NETWORK_LAYER_READY:</w:t>
            </w:r>
            <w:r>
              <w:rPr>
                <w:rFonts w:ascii="Consolas" w:hAnsi="Consolas" w:eastAsia="Consolas" w:cs="Consolas"/>
                <w:sz w:val="18"/>
              </w:rPr>
              <w:br w:type="textWrapping"/>
            </w:r>
            <w:r>
              <w:rPr>
                <w:rFonts w:ascii="Consolas" w:hAnsi="Consolas" w:eastAsia="Consolas" w:cs="Consolas"/>
                <w:sz w:val="18"/>
              </w:rPr>
              <w:t xml:space="preserve">        if 当前有 NAK 待发送且物理层允许发送:</w:t>
            </w:r>
            <w:r>
              <w:rPr>
                <w:rFonts w:ascii="Consolas" w:hAnsi="Consolas" w:eastAsia="Consolas" w:cs="Consolas"/>
                <w:sz w:val="18"/>
              </w:rPr>
              <w:br w:type="textWrapping"/>
            </w:r>
            <w:r>
              <w:rPr>
                <w:rFonts w:ascii="Consolas" w:hAnsi="Consolas" w:eastAsia="Consolas" w:cs="Consolas"/>
                <w:sz w:val="18"/>
              </w:rPr>
              <w:t xml:space="preserve">            立即发送 NAK</w:t>
            </w:r>
            <w:r>
              <w:rPr>
                <w:rFonts w:ascii="Consolas" w:hAnsi="Consolas" w:eastAsia="Consolas" w:cs="Consolas"/>
                <w:sz w:val="18"/>
              </w:rPr>
              <w:br w:type="textWrapping"/>
            </w:r>
            <w:r>
              <w:rPr>
                <w:rFonts w:ascii="Consolas" w:hAnsi="Consolas" w:eastAsia="Consolas" w:cs="Consolas"/>
                <w:sz w:val="18"/>
              </w:rPr>
              <w:t xml:space="preserve">        else:</w:t>
            </w:r>
            <w:r>
              <w:rPr>
                <w:rFonts w:ascii="Consolas" w:hAnsi="Consolas" w:eastAsia="Consolas" w:cs="Consolas"/>
                <w:sz w:val="18"/>
              </w:rPr>
              <w:br w:type="textWrapping"/>
            </w:r>
            <w:r>
              <w:rPr>
                <w:rFonts w:ascii="Consolas" w:hAnsi="Consolas" w:eastAsia="Consolas" w:cs="Consolas"/>
                <w:sz w:val="18"/>
              </w:rPr>
              <w:t xml:space="preserve">            从网络层 get_packet() 取出一个分组</w:t>
            </w:r>
            <w:r>
              <w:rPr>
                <w:rFonts w:ascii="Consolas" w:hAnsi="Consolas" w:eastAsia="Consolas" w:cs="Consolas"/>
                <w:sz w:val="18"/>
              </w:rPr>
              <w:br w:type="textWrapping"/>
            </w:r>
            <w:r>
              <w:rPr>
                <w:rFonts w:ascii="Consolas" w:hAnsi="Consolas" w:eastAsia="Consolas" w:cs="Consolas"/>
                <w:sz w:val="18"/>
              </w:rPr>
              <w:t xml:space="preserve">            将分组缓存到 out_buf[next_frame_to_send % NR_BUFS]</w:t>
            </w:r>
            <w:r>
              <w:rPr>
                <w:rFonts w:ascii="Consolas" w:hAnsi="Consolas" w:eastAsia="Consolas" w:cs="Consolas"/>
                <w:sz w:val="18"/>
              </w:rPr>
              <w:br w:type="textWrapping"/>
            </w:r>
            <w:r>
              <w:rPr>
                <w:rFonts w:ascii="Consolas" w:hAnsi="Consolas" w:eastAsia="Consolas" w:cs="Consolas"/>
                <w:sz w:val="18"/>
              </w:rPr>
              <w:t xml:space="preserve">            nbuffered 加 1</w:t>
            </w:r>
            <w:r>
              <w:rPr>
                <w:rFonts w:ascii="Consolas" w:hAnsi="Consolas" w:eastAsia="Consolas" w:cs="Consolas"/>
                <w:sz w:val="18"/>
              </w:rPr>
              <w:br w:type="textWrapping"/>
            </w:r>
            <w:r>
              <w:rPr>
                <w:rFonts w:ascii="Consolas" w:hAnsi="Consolas" w:eastAsia="Consolas" w:cs="Consolas"/>
                <w:sz w:val="18"/>
              </w:rPr>
              <w:t xml:space="preserve">            发送序号为 next_frame_to_send 的 DATA 帧</w:t>
            </w:r>
            <w:r>
              <w:rPr>
                <w:rFonts w:ascii="Consolas" w:hAnsi="Consolas" w:eastAsia="Consolas" w:cs="Consolas"/>
                <w:sz w:val="18"/>
              </w:rPr>
              <w:br w:type="textWrapping"/>
            </w:r>
            <w:r>
              <w:rPr>
                <w:rFonts w:ascii="Consolas" w:hAnsi="Consolas" w:eastAsia="Consolas" w:cs="Consolas"/>
                <w:sz w:val="18"/>
              </w:rPr>
              <w:t xml:space="preserve">            next_frame_to_send 循环加 1</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else if event == PHYSICAL_LAYER_READY:</w:t>
            </w:r>
            <w:r>
              <w:rPr>
                <w:rFonts w:ascii="Consolas" w:hAnsi="Consolas" w:eastAsia="Consolas" w:cs="Consolas"/>
                <w:sz w:val="18"/>
              </w:rPr>
              <w:br w:type="textWrapping"/>
            </w:r>
            <w:r>
              <w:rPr>
                <w:rFonts w:ascii="Consolas" w:hAnsi="Consolas" w:eastAsia="Consolas" w:cs="Consolas"/>
                <w:sz w:val="18"/>
              </w:rPr>
              <w:t xml:space="preserve">        标记 phl_ready = 1</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else if event == FRAME_RECEIVED:</w:t>
            </w:r>
            <w:r>
              <w:rPr>
                <w:rFonts w:ascii="Consolas" w:hAnsi="Consolas" w:eastAsia="Consolas" w:cs="Consolas"/>
                <w:sz w:val="18"/>
              </w:rPr>
              <w:br w:type="textWrapping"/>
            </w:r>
            <w:r>
              <w:rPr>
                <w:rFonts w:ascii="Consolas" w:hAnsi="Consolas" w:eastAsia="Consolas" w:cs="Consolas"/>
                <w:sz w:val="18"/>
              </w:rPr>
              <w:t xml:space="preserve">        调用 recv_frame() 取出收到的帧</w:t>
            </w:r>
            <w:r>
              <w:rPr>
                <w:rFonts w:ascii="Consolas" w:hAnsi="Consolas" w:eastAsia="Consolas" w:cs="Consolas"/>
                <w:sz w:val="18"/>
              </w:rPr>
              <w:br w:type="textWrapping"/>
            </w:r>
            <w:r>
              <w:rPr>
                <w:rFonts w:ascii="Consolas" w:hAnsi="Consolas" w:eastAsia="Consolas" w:cs="Consolas"/>
                <w:sz w:val="18"/>
              </w:rPr>
              <w:t xml:space="preserve">        if 帧长度过短或 CRC 校验失败:</w:t>
            </w:r>
            <w:r>
              <w:rPr>
                <w:rFonts w:ascii="Consolas" w:hAnsi="Consolas" w:eastAsia="Consolas" w:cs="Consolas"/>
                <w:sz w:val="18"/>
              </w:rPr>
              <w:br w:type="textWrapping"/>
            </w:r>
            <w:r>
              <w:rPr>
                <w:rFonts w:ascii="Consolas" w:hAnsi="Consolas" w:eastAsia="Consolas" w:cs="Consolas"/>
                <w:sz w:val="18"/>
              </w:rPr>
              <w:t xml:space="preserve">            请求发送 NAK</w:t>
            </w:r>
            <w:r>
              <w:rPr>
                <w:rFonts w:ascii="Consolas" w:hAnsi="Consolas" w:eastAsia="Consolas" w:cs="Consolas"/>
                <w:sz w:val="18"/>
              </w:rPr>
              <w:br w:type="textWrapping"/>
            </w:r>
            <w:r>
              <w:rPr>
                <w:rFonts w:ascii="Consolas" w:hAnsi="Consolas" w:eastAsia="Consolas" w:cs="Consolas"/>
                <w:sz w:val="18"/>
              </w:rPr>
              <w:t xml:space="preserve">        else:</w:t>
            </w:r>
            <w:r>
              <w:rPr>
                <w:rFonts w:ascii="Consolas" w:hAnsi="Consolas" w:eastAsia="Consolas" w:cs="Consolas"/>
                <w:sz w:val="18"/>
              </w:rPr>
              <w:br w:type="textWrapping"/>
            </w:r>
            <w:r>
              <w:rPr>
                <w:rFonts w:ascii="Consolas" w:hAnsi="Consolas" w:eastAsia="Consolas" w:cs="Consolas"/>
                <w:sz w:val="18"/>
              </w:rPr>
              <w:t xml:space="preserve">            if 帧类型为 DATA:</w:t>
            </w:r>
            <w:r>
              <w:rPr>
                <w:rFonts w:ascii="Consolas" w:hAnsi="Consolas" w:eastAsia="Consolas" w:cs="Consolas"/>
                <w:sz w:val="18"/>
              </w:rPr>
              <w:br w:type="textWrapping"/>
            </w:r>
            <w:r>
              <w:rPr>
                <w:rFonts w:ascii="Consolas" w:hAnsi="Consolas" w:eastAsia="Consolas" w:cs="Consolas"/>
                <w:sz w:val="18"/>
              </w:rPr>
              <w:t xml:space="preserve">                检查 DATA 帧长度</w:t>
            </w:r>
            <w:r>
              <w:rPr>
                <w:rFonts w:ascii="Consolas" w:hAnsi="Consolas" w:eastAsia="Consolas" w:cs="Consolas"/>
                <w:sz w:val="18"/>
              </w:rPr>
              <w:br w:type="textWrapping"/>
            </w:r>
            <w:r>
              <w:rPr>
                <w:rFonts w:ascii="Consolas" w:hAnsi="Consolas" w:eastAsia="Consolas" w:cs="Consolas"/>
                <w:sz w:val="18"/>
              </w:rPr>
              <w:t xml:space="preserve">                若帧序号在接收窗口内:</w:t>
            </w:r>
            <w:r>
              <w:rPr>
                <w:rFonts w:ascii="Consolas" w:hAnsi="Consolas" w:eastAsia="Consolas" w:cs="Consolas"/>
                <w:sz w:val="18"/>
              </w:rPr>
              <w:br w:type="textWrapping"/>
            </w:r>
            <w:r>
              <w:rPr>
                <w:rFonts w:ascii="Consolas" w:hAnsi="Consolas" w:eastAsia="Consolas" w:cs="Consolas"/>
                <w:sz w:val="18"/>
              </w:rPr>
              <w:t xml:space="preserve">                    若不是当前期望帧，登记 NAK</w:t>
            </w:r>
            <w:r>
              <w:rPr>
                <w:rFonts w:ascii="Consolas" w:hAnsi="Consolas" w:eastAsia="Consolas" w:cs="Consolas"/>
                <w:sz w:val="18"/>
              </w:rPr>
              <w:br w:type="textWrapping"/>
            </w:r>
            <w:r>
              <w:rPr>
                <w:rFonts w:ascii="Consolas" w:hAnsi="Consolas" w:eastAsia="Consolas" w:cs="Consolas"/>
                <w:sz w:val="18"/>
              </w:rPr>
              <w:t xml:space="preserve">                    若是当前期望帧，登记 ACK</w:t>
            </w:r>
            <w:r>
              <w:rPr>
                <w:rFonts w:ascii="Consolas" w:hAnsi="Consolas" w:eastAsia="Consolas" w:cs="Consolas"/>
                <w:sz w:val="18"/>
              </w:rPr>
              <w:br w:type="textWrapping"/>
            </w:r>
            <w:r>
              <w:rPr>
                <w:rFonts w:ascii="Consolas" w:hAnsi="Consolas" w:eastAsia="Consolas" w:cs="Consolas"/>
                <w:sz w:val="18"/>
              </w:rPr>
              <w:t xml:space="preserve">                    若该序号尚未缓存，则缓存数据并设置 arrived</w:t>
            </w:r>
            <w:r>
              <w:rPr>
                <w:rFonts w:ascii="Consolas" w:hAnsi="Consolas" w:eastAsia="Consolas" w:cs="Consolas"/>
                <w:sz w:val="18"/>
              </w:rPr>
              <w:br w:type="textWrapping"/>
            </w:r>
            <w:r>
              <w:rPr>
                <w:rFonts w:ascii="Consolas" w:hAnsi="Consolas" w:eastAsia="Consolas" w:cs="Consolas"/>
                <w:sz w:val="18"/>
              </w:rPr>
              <w:t xml:space="preserve">                    调用 deliver_frames() 尝试按序交付</w:t>
            </w:r>
            <w:r>
              <w:rPr>
                <w:rFonts w:ascii="Consolas" w:hAnsi="Consolas" w:eastAsia="Consolas" w:cs="Consolas"/>
                <w:sz w:val="18"/>
              </w:rPr>
              <w:br w:type="textWrapping"/>
            </w:r>
            <w:r>
              <w:rPr>
                <w:rFonts w:ascii="Consolas" w:hAnsi="Consolas" w:eastAsia="Consolas" w:cs="Consolas"/>
                <w:sz w:val="18"/>
              </w:rPr>
              <w:t xml:space="preserve">                若帧序号不在接收窗口内:</w:t>
            </w:r>
            <w:r>
              <w:rPr>
                <w:rFonts w:ascii="Consolas" w:hAnsi="Consolas" w:eastAsia="Consolas" w:cs="Consolas"/>
                <w:sz w:val="18"/>
              </w:rPr>
              <w:br w:type="textWrapping"/>
            </w:r>
            <w:r>
              <w:rPr>
                <w:rFonts w:ascii="Consolas" w:hAnsi="Consolas" w:eastAsia="Consolas" w:cs="Consolas"/>
                <w:sz w:val="18"/>
              </w:rPr>
              <w:t xml:space="preserve">                    忽略该数据帧并登记 ACK</w:t>
            </w:r>
            <w:r>
              <w:rPr>
                <w:rFonts w:ascii="Consolas" w:hAnsi="Consolas" w:eastAsia="Consolas" w:cs="Consolas"/>
                <w:sz w:val="18"/>
              </w:rPr>
              <w:br w:type="textWrapping"/>
            </w:r>
            <w:r>
              <w:rPr>
                <w:rFonts w:ascii="Consolas" w:hAnsi="Consolas" w:eastAsia="Consolas" w:cs="Consolas"/>
                <w:sz w:val="18"/>
              </w:rPr>
              <w:t xml:space="preserve">                处理 DATA 帧中搭载的 ACK</w:t>
            </w:r>
            <w:r>
              <w:rPr>
                <w:rFonts w:ascii="Consolas" w:hAnsi="Consolas" w:eastAsia="Consolas" w:cs="Consolas"/>
                <w:sz w:val="18"/>
              </w:rPr>
              <w:br w:type="textWrapping"/>
            </w:r>
            <w:r>
              <w:rPr>
                <w:rFonts w:ascii="Consolas" w:hAnsi="Consolas" w:eastAsia="Consolas" w:cs="Consolas"/>
                <w:sz w:val="18"/>
              </w:rPr>
              <w:t xml:space="preserve">            else if 帧类型为 ACK:</w:t>
            </w:r>
            <w:r>
              <w:rPr>
                <w:rFonts w:ascii="Consolas" w:hAnsi="Consolas" w:eastAsia="Consolas" w:cs="Consolas"/>
                <w:sz w:val="18"/>
              </w:rPr>
              <w:br w:type="textWrapping"/>
            </w:r>
            <w:r>
              <w:rPr>
                <w:rFonts w:ascii="Consolas" w:hAnsi="Consolas" w:eastAsia="Consolas" w:cs="Consolas"/>
                <w:sz w:val="18"/>
              </w:rPr>
              <w:t xml:space="preserve">                处理 ACK，滑动发送窗口</w:t>
            </w:r>
            <w:r>
              <w:rPr>
                <w:rFonts w:ascii="Consolas" w:hAnsi="Consolas" w:eastAsia="Consolas" w:cs="Consolas"/>
                <w:sz w:val="18"/>
              </w:rPr>
              <w:br w:type="textWrapping"/>
            </w:r>
            <w:r>
              <w:rPr>
                <w:rFonts w:ascii="Consolas" w:hAnsi="Consolas" w:eastAsia="Consolas" w:cs="Consolas"/>
                <w:sz w:val="18"/>
              </w:rPr>
              <w:t xml:space="preserve">            else if 帧类型为 NAK:</w:t>
            </w:r>
            <w:r>
              <w:rPr>
                <w:rFonts w:ascii="Consolas" w:hAnsi="Consolas" w:eastAsia="Consolas" w:cs="Consolas"/>
                <w:sz w:val="18"/>
              </w:rPr>
              <w:br w:type="textWrapping"/>
            </w:r>
            <w:r>
              <w:rPr>
                <w:rFonts w:ascii="Consolas" w:hAnsi="Consolas" w:eastAsia="Consolas" w:cs="Consolas"/>
                <w:sz w:val="18"/>
              </w:rPr>
              <w:t xml:space="preserve">                根据 NAK 中的确认号计算需要重传的序号</w:t>
            </w:r>
            <w:r>
              <w:rPr>
                <w:rFonts w:ascii="Consolas" w:hAnsi="Consolas" w:eastAsia="Consolas" w:cs="Consolas"/>
                <w:sz w:val="18"/>
              </w:rPr>
              <w:br w:type="textWrapping"/>
            </w:r>
            <w:r>
              <w:rPr>
                <w:rFonts w:ascii="Consolas" w:hAnsi="Consolas" w:eastAsia="Consolas" w:cs="Consolas"/>
                <w:sz w:val="18"/>
              </w:rPr>
              <w:t xml:space="preserve">                若该序号仍位于发送窗口内，则重传对应 DATA 帧</w:t>
            </w:r>
            <w:r>
              <w:rPr>
                <w:rFonts w:ascii="Consolas" w:hAnsi="Consolas" w:eastAsia="Consolas" w:cs="Consolas"/>
                <w:sz w:val="18"/>
              </w:rPr>
              <w:br w:type="textWrapping"/>
            </w:r>
            <w:r>
              <w:rPr>
                <w:rFonts w:ascii="Consolas" w:hAnsi="Consolas" w:eastAsia="Consolas" w:cs="Consolas"/>
                <w:sz w:val="18"/>
              </w:rPr>
              <w:t xml:space="preserve">                同时处理 NAK 帧中搭载的 ACK</w:t>
            </w:r>
            <w:r>
              <w:rPr>
                <w:rFonts w:ascii="Consolas" w:hAnsi="Consolas" w:eastAsia="Consolas" w:cs="Consolas"/>
                <w:sz w:val="18"/>
              </w:rPr>
              <w:br w:type="textWrapping"/>
            </w:r>
            <w:r>
              <w:rPr>
                <w:rFonts w:ascii="Consolas" w:hAnsi="Consolas" w:eastAsia="Consolas" w:cs="Consolas"/>
                <w:sz w:val="18"/>
              </w:rPr>
              <w:t xml:space="preserve">            else:</w:t>
            </w:r>
            <w:r>
              <w:rPr>
                <w:rFonts w:ascii="Consolas" w:hAnsi="Consolas" w:eastAsia="Consolas" w:cs="Consolas"/>
                <w:sz w:val="18"/>
              </w:rPr>
              <w:br w:type="textWrapping"/>
            </w:r>
            <w:r>
              <w:rPr>
                <w:rFonts w:ascii="Consolas" w:hAnsi="Consolas" w:eastAsia="Consolas" w:cs="Consolas"/>
                <w:sz w:val="18"/>
              </w:rPr>
              <w:t xml:space="preserve">                忽略未知类型帧</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else if event == DATA_TIMEOUT:</w:t>
            </w:r>
            <w:r>
              <w:rPr>
                <w:rFonts w:ascii="Consolas" w:hAnsi="Consolas" w:eastAsia="Consolas" w:cs="Consolas"/>
                <w:sz w:val="18"/>
              </w:rPr>
              <w:br w:type="textWrapping"/>
            </w:r>
            <w:r>
              <w:rPr>
                <w:rFonts w:ascii="Consolas" w:hAnsi="Consolas" w:eastAsia="Consolas" w:cs="Consolas"/>
                <w:sz w:val="18"/>
              </w:rPr>
              <w:t xml:space="preserve">        重传 arg 指定序号的数据帧</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else if event == ACK_TIMEOUT:</w:t>
            </w:r>
            <w:r>
              <w:rPr>
                <w:rFonts w:ascii="Consolas" w:hAnsi="Consolas" w:eastAsia="Consolas" w:cs="Consolas"/>
                <w:sz w:val="18"/>
              </w:rPr>
              <w:br w:type="textWrapping"/>
            </w:r>
            <w:r>
              <w:rPr>
                <w:rFonts w:ascii="Consolas" w:hAnsi="Consolas" w:eastAsia="Consolas" w:cs="Consolas"/>
                <w:sz w:val="18"/>
              </w:rPr>
              <w:t xml:space="preserve">        若存在待发送 ACK 且当前没有待发送 NAK:</w:t>
            </w:r>
            <w:r>
              <w:rPr>
                <w:rFonts w:ascii="Consolas" w:hAnsi="Consolas" w:eastAsia="Consolas" w:cs="Consolas"/>
                <w:sz w:val="18"/>
              </w:rPr>
              <w:br w:type="textWrapping"/>
            </w:r>
            <w:r>
              <w:rPr>
                <w:rFonts w:ascii="Consolas" w:hAnsi="Consolas" w:eastAsia="Consolas" w:cs="Consolas"/>
                <w:sz w:val="18"/>
              </w:rPr>
              <w:t xml:space="preserve">            标记 ack_due = 1</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调用 maybe_send_control_frame()</w:t>
            </w:r>
            <w:r>
              <w:rPr>
                <w:rFonts w:ascii="Consolas" w:hAnsi="Consolas" w:eastAsia="Consolas" w:cs="Consolas"/>
                <w:sz w:val="18"/>
              </w:rPr>
              <w:br w:type="textWrapping"/>
            </w:r>
            <w:r>
              <w:rPr>
                <w:rFonts w:ascii="Consolas" w:hAnsi="Consolas" w:eastAsia="Consolas" w:cs="Consolas"/>
                <w:sz w:val="18"/>
              </w:rPr>
              <w:t xml:space="preserve">        若有 NAK 待发，则优先发送 NAK</w:t>
            </w:r>
            <w:r>
              <w:rPr>
                <w:rFonts w:ascii="Consolas" w:hAnsi="Consolas" w:eastAsia="Consolas" w:cs="Consolas"/>
                <w:sz w:val="18"/>
              </w:rPr>
              <w:br w:type="textWrapping"/>
            </w:r>
            <w:r>
              <w:rPr>
                <w:rFonts w:ascii="Consolas" w:hAnsi="Consolas" w:eastAsia="Consolas" w:cs="Consolas"/>
                <w:sz w:val="18"/>
              </w:rPr>
              <w:t xml:space="preserve">        否则若 ACK 已到期，则发送独立 ACK</w:t>
            </w:r>
            <w:r>
              <w:rPr>
                <w:rFonts w:ascii="Consolas" w:hAnsi="Consolas" w:eastAsia="Consolas" w:cs="Consolas"/>
                <w:sz w:val="18"/>
              </w:rPr>
              <w:br w:type="textWrapping"/>
            </w:r>
            <w:r>
              <w:rPr>
                <w:rFonts w:ascii="Consolas" w:hAnsi="Consolas" w:eastAsia="Consolas" w:cs="Consolas"/>
                <w:sz w:val="18"/>
              </w:rPr>
              <w:br w:type="textWrapping"/>
            </w:r>
            <w:r>
              <w:rPr>
                <w:rFonts w:ascii="Consolas" w:hAnsi="Consolas" w:eastAsia="Consolas" w:cs="Consolas"/>
                <w:sz w:val="18"/>
              </w:rPr>
              <w:t xml:space="preserve">    if nbuffered &lt; NR_BUFS 且物理层允许继续发送:</w:t>
            </w:r>
            <w:r>
              <w:rPr>
                <w:rFonts w:ascii="Consolas" w:hAnsi="Consolas" w:eastAsia="Consolas" w:cs="Consolas"/>
                <w:sz w:val="18"/>
              </w:rPr>
              <w:br w:type="textWrapping"/>
            </w:r>
            <w:r>
              <w:rPr>
                <w:rFonts w:ascii="Consolas" w:hAnsi="Consolas" w:eastAsia="Consolas" w:cs="Consolas"/>
                <w:sz w:val="18"/>
              </w:rPr>
              <w:t xml:space="preserve">        enable_network_layer()</w:t>
            </w:r>
            <w:r>
              <w:rPr>
                <w:rFonts w:ascii="Consolas" w:hAnsi="Consolas" w:eastAsia="Consolas" w:cs="Consolas"/>
                <w:sz w:val="18"/>
              </w:rPr>
              <w:br w:type="textWrapping"/>
            </w:r>
            <w:r>
              <w:rPr>
                <w:rFonts w:ascii="Consolas" w:hAnsi="Consolas" w:eastAsia="Consolas" w:cs="Consolas"/>
                <w:sz w:val="18"/>
              </w:rPr>
              <w:t xml:space="preserve">    else:</w:t>
            </w:r>
            <w:r>
              <w:rPr>
                <w:rFonts w:ascii="Consolas" w:hAnsi="Consolas" w:eastAsia="Consolas" w:cs="Consolas"/>
                <w:sz w:val="18"/>
              </w:rPr>
              <w:br w:type="textWrapping"/>
            </w:r>
            <w:r>
              <w:rPr>
                <w:rFonts w:ascii="Consolas" w:hAnsi="Consolas" w:eastAsia="Consolas" w:cs="Consolas"/>
                <w:sz w:val="18"/>
              </w:rPr>
              <w:t xml:space="preserve">        disable_network_layer()</w:t>
            </w:r>
          </w:p>
        </w:tc>
      </w:tr>
    </w:tbl>
    <w:p w14:paraId="2FEC1042">
      <w:pPr>
        <w:spacing w:after="80" w:line="312" w:lineRule="auto"/>
        <w:ind w:firstLine="420"/>
        <w:rPr>
          <w:rFonts w:hint="eastAsia"/>
        </w:rPr>
      </w:pPr>
      <w:r>
        <w:t>该主流程体现了选择重传协议的几个关键原则：</w:t>
      </w:r>
    </w:p>
    <w:p w14:paraId="0E3885F4">
      <w:pPr>
        <w:spacing w:after="80" w:line="312" w:lineRule="auto"/>
        <w:ind w:firstLine="420"/>
        <w:rPr>
          <w:rFonts w:hint="eastAsia"/>
        </w:rPr>
      </w:pPr>
      <w:r>
        <w:t>（1）发送端滑动窗口控制：只有 nbuffered &lt; NR_BUFS 且物理层可继续排队时，才允许网络层继续交付新分组，避免发送窗口溢出。</w:t>
      </w:r>
    </w:p>
    <w:p w14:paraId="29778A2E">
      <w:pPr>
        <w:spacing w:after="80" w:line="312" w:lineRule="auto"/>
        <w:ind w:firstLine="420"/>
        <w:rPr>
          <w:rFonts w:hint="eastAsia"/>
        </w:rPr>
      </w:pPr>
      <w:r>
        <w:t>（2）接收端窗口缓存：收到窗口内的正确 DATA 帧后先缓存，再由 deliver_frames() 统一按序交付，保证不会向网络层乱序提交。</w:t>
      </w:r>
    </w:p>
    <w:p w14:paraId="69FCC473">
      <w:pPr>
        <w:spacing w:after="80" w:line="312" w:lineRule="auto"/>
        <w:ind w:firstLine="420"/>
        <w:rPr>
          <w:rFonts w:hint="eastAsia"/>
        </w:rPr>
      </w:pPr>
      <w:r>
        <w:t>（3）选择性重传：收到 NAK 或 DATA 定时器超时时，只重传对应序号的数据帧，不回退整个发送窗口。</w:t>
      </w:r>
    </w:p>
    <w:p w14:paraId="21096365">
      <w:pPr>
        <w:spacing w:after="80" w:line="312" w:lineRule="auto"/>
        <w:ind w:firstLine="420"/>
        <w:rPr>
          <w:rFonts w:hint="eastAsia"/>
        </w:rPr>
      </w:pPr>
      <w:r>
        <w:t>（4）ACK 搭载与延迟 ACK：DATA 帧发送时自动携带当前 ACK；若没有 DATA 可搭载，则 ACK 定时器到期后发送独立 ACK。</w:t>
      </w:r>
    </w:p>
    <w:p w14:paraId="0036D796">
      <w:pPr>
        <w:spacing w:after="80" w:line="312" w:lineRule="auto"/>
        <w:ind w:firstLine="420"/>
        <w:rPr>
          <w:rFonts w:hint="eastAsia"/>
        </w:rPr>
      </w:pPr>
      <w:r>
        <w:t>（5）错误帧不进入上层：CRC 校验失败或长度不合法的帧不会提交给网络层，只触发 NAK 请求或被忽略。</w:t>
      </w:r>
    </w:p>
    <w:p w14:paraId="52F94A51">
      <w:pPr>
        <w:spacing w:before="220" w:after="100"/>
        <w:rPr>
          <w:rFonts w:hint="eastAsia"/>
        </w:rPr>
      </w:pPr>
      <w:r>
        <w:rPr>
          <w:b/>
          <w:sz w:val="26"/>
        </w:rPr>
        <w:t>2.8 发送端处理流程</w:t>
      </w:r>
    </w:p>
    <w:p w14:paraId="40A4E171">
      <w:pPr>
        <w:spacing w:after="80" w:line="312" w:lineRule="auto"/>
        <w:ind w:firstLine="420"/>
        <w:rPr>
          <w:rFonts w:hint="eastAsia"/>
        </w:rPr>
      </w:pPr>
      <w:r>
        <w:t>发送端负责从网络层获取分组、缓存分组、封装 DATA 帧、维护发送窗口并根据 ACK 推进窗口。当前实现中，发送端逻辑主要由 NETWORK_LAYER_READY 事件、send_frame_kind() 和 handle_ack() 共同完成。</w:t>
      </w:r>
    </w:p>
    <w:p w14:paraId="10697004">
      <w:pPr>
        <w:spacing w:after="80" w:line="312" w:lineRule="auto"/>
        <w:ind w:firstLine="420"/>
        <w:rPr>
          <w:rFonts w:hint="eastAsia"/>
        </w:rPr>
      </w:pPr>
      <w:r>
        <w:t>发送端处理步骤如下：</w:t>
      </w:r>
    </w:p>
    <w:p w14:paraId="37FAF344">
      <w:pPr>
        <w:spacing w:after="80" w:line="312" w:lineRule="auto"/>
        <w:ind w:firstLine="420"/>
        <w:rPr>
          <w:rFonts w:hint="eastAsia"/>
        </w:rPr>
      </w:pPr>
      <w:r>
        <w:t>（1）主循环在每轮事件结束时判断 nbuffered &lt; NR_BUFS 且 can_queue_frame() 为真时，调用 enable_network_layer()，允许网络层继续产生新分组。</w:t>
      </w:r>
    </w:p>
    <w:p w14:paraId="315338D1">
      <w:pPr>
        <w:spacing w:after="80" w:line="312" w:lineRule="auto"/>
        <w:ind w:firstLine="420"/>
        <w:rPr>
          <w:rFonts w:hint="eastAsia"/>
        </w:rPr>
      </w:pPr>
      <w:r>
        <w:t>（2）当实验库产生 NETWORK_LAYER_READY 事件时，说明网络层有新分组可以发送。</w:t>
      </w:r>
    </w:p>
    <w:p w14:paraId="60B77DD8">
      <w:pPr>
        <w:spacing w:after="80" w:line="312" w:lineRule="auto"/>
        <w:ind w:firstLine="420"/>
        <w:rPr>
          <w:rFonts w:hint="eastAsia"/>
        </w:rPr>
      </w:pPr>
      <w:r>
        <w:t>（3）若此时存在待发送 NAK 且物理层允许发送，则优先发送 NAK，避免控制帧被新 DATA 帧延迟。</w:t>
      </w:r>
    </w:p>
    <w:p w14:paraId="7A63B217">
      <w:pPr>
        <w:spacing w:after="80" w:line="312" w:lineRule="auto"/>
        <w:ind w:firstLine="420"/>
        <w:rPr>
          <w:rFonts w:hint="eastAsia"/>
        </w:rPr>
      </w:pPr>
      <w:r>
        <w:t>（4）若没有需要优先发送的 NAK，则调用 get_packet() 从网络层取出一个长度为 PKT_LEN 的分组。</w:t>
      </w:r>
    </w:p>
    <w:p w14:paraId="5DB40867">
      <w:pPr>
        <w:spacing w:after="80" w:line="312" w:lineRule="auto"/>
        <w:ind w:firstLine="420"/>
        <w:rPr>
          <w:rFonts w:hint="eastAsia"/>
        </w:rPr>
      </w:pPr>
      <w:r>
        <w:t>（5）将分组保存到 out_buf[next_frame_to_send % NR_BUFS]，使后续超时或 NAK 触发时可以重新发送。</w:t>
      </w:r>
    </w:p>
    <w:p w14:paraId="5EB32E8F">
      <w:pPr>
        <w:spacing w:after="80" w:line="312" w:lineRule="auto"/>
        <w:ind w:firstLine="420"/>
        <w:rPr>
          <w:rFonts w:hint="eastAsia"/>
        </w:rPr>
      </w:pPr>
      <w:r>
        <w:t>（6）将 nbuffered 加 1，表示发送窗口中未确认帧数量增加。</w:t>
      </w:r>
    </w:p>
    <w:p w14:paraId="1B0E074F">
      <w:pPr>
        <w:spacing w:after="80" w:line="312" w:lineRule="auto"/>
        <w:ind w:firstLine="420"/>
        <w:rPr>
          <w:rFonts w:hint="eastAsia"/>
        </w:rPr>
      </w:pPr>
      <w:r>
        <w:t>（7）调用 send_frame_kind(FRAME_DATA, next_frame_to_send) 发送 DATA 帧。</w:t>
      </w:r>
    </w:p>
    <w:p w14:paraId="043B0FA2">
      <w:pPr>
        <w:spacing w:after="80" w:line="312" w:lineRule="auto"/>
        <w:ind w:firstLine="420"/>
        <w:rPr>
          <w:rFonts w:hint="eastAsia"/>
        </w:rPr>
      </w:pPr>
      <w:r>
        <w:t>（8）send_frame_kind() 在 DATA 帧中填写 kind、seq、ack 和 data 字段，其中 ack 字段由 current_ack() 计算，用于搭载接收方向的确认信息。</w:t>
      </w:r>
    </w:p>
    <w:p w14:paraId="68D37A96">
      <w:pPr>
        <w:spacing w:after="80" w:line="312" w:lineRule="auto"/>
        <w:ind w:firstLine="420"/>
        <w:rPr>
          <w:rFonts w:hint="eastAsia"/>
        </w:rPr>
      </w:pPr>
      <w:r>
        <w:t>（9）DATA 帧通过 put_frame() 添加 CRC 并交给物理层发送，同时启动该序号对应的数据定时器。</w:t>
      </w:r>
    </w:p>
    <w:p w14:paraId="1412CA4D">
      <w:pPr>
        <w:spacing w:after="80" w:line="312" w:lineRule="auto"/>
        <w:ind w:firstLine="420"/>
        <w:rPr>
          <w:rFonts w:hint="eastAsia"/>
        </w:rPr>
      </w:pPr>
      <w:r>
        <w:t>（10）发送完成后，next_frame_to_send 通过 inc_seq() 在循环序号空间内前进。</w:t>
      </w:r>
    </w:p>
    <w:p w14:paraId="2FE79E7A">
      <w:pPr>
        <w:spacing w:after="80" w:line="312" w:lineRule="auto"/>
        <w:ind w:firstLine="420"/>
        <w:rPr>
          <w:rFonts w:hint="eastAsia"/>
        </w:rPr>
      </w:pPr>
      <w:r>
        <w:t>（11）后续收到 ACK 时，调用 handle_ack() 停止已确认帧的定时器，减少 nbuffered，并推进发送窗口左边界 ack_expected。</w:t>
      </w:r>
    </w:p>
    <w:p w14:paraId="63B77221">
      <w:pPr>
        <w:spacing w:after="80" w:line="312" w:lineRule="auto"/>
        <w:ind w:firstLine="420"/>
        <w:rPr>
          <w:rFonts w:hint="eastAsia"/>
        </w:rPr>
      </w:pPr>
      <w:r>
        <w:t>发送端流程如图 2-5 所示。</w:t>
      </w:r>
    </w:p>
    <w:p w14:paraId="0FA24497">
      <w:pPr>
        <w:spacing w:after="80" w:line="312" w:lineRule="auto"/>
        <w:ind w:firstLine="420"/>
        <w:jc w:val="center"/>
        <w:rPr>
          <w:rFonts w:hint="eastAsia"/>
        </w:rPr>
      </w:pPr>
      <w:r>
        <w:drawing>
          <wp:inline distT="0" distB="0" distL="114300" distR="114300">
            <wp:extent cx="5349240" cy="497205"/>
            <wp:effectExtent l="0" t="0" r="1016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49240" cy="497685"/>
                    </a:xfrm>
                    <a:prstGeom prst="rect">
                      <a:avLst/>
                    </a:prstGeom>
                  </pic:spPr>
                </pic:pic>
              </a:graphicData>
            </a:graphic>
          </wp:inline>
        </w:drawing>
      </w:r>
    </w:p>
    <w:p w14:paraId="5F2E1E35">
      <w:pPr>
        <w:spacing w:before="40" w:after="80" w:line="312" w:lineRule="auto"/>
        <w:ind w:firstLine="420"/>
        <w:jc w:val="center"/>
        <w:rPr>
          <w:rFonts w:hint="eastAsia"/>
        </w:rPr>
      </w:pPr>
      <w:r>
        <w:rPr>
          <w:sz w:val="18"/>
        </w:rPr>
        <w:t>图 2-5 发送端处理流程图</w:t>
      </w:r>
    </w:p>
    <w:p w14:paraId="0749D0CB">
      <w:pPr>
        <w:spacing w:after="80" w:line="312" w:lineRule="auto"/>
        <w:ind w:firstLine="420"/>
        <w:rPr>
          <w:rFonts w:hint="eastAsia"/>
        </w:rPr>
      </w:pPr>
      <w:r>
        <w:t>发送窗口推进流程如图 2-6 所示。</w:t>
      </w:r>
    </w:p>
    <w:p w14:paraId="35DBA0B0">
      <w:pPr>
        <w:spacing w:after="80" w:line="312" w:lineRule="auto"/>
        <w:ind w:firstLine="420"/>
        <w:jc w:val="center"/>
        <w:rPr>
          <w:rFonts w:hint="eastAsia"/>
        </w:rPr>
      </w:pPr>
      <w:r>
        <w:drawing>
          <wp:inline distT="0" distB="0" distL="114300" distR="114300">
            <wp:extent cx="5349240" cy="5568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49240" cy="556932"/>
                    </a:xfrm>
                    <a:prstGeom prst="rect">
                      <a:avLst/>
                    </a:prstGeom>
                  </pic:spPr>
                </pic:pic>
              </a:graphicData>
            </a:graphic>
          </wp:inline>
        </w:drawing>
      </w:r>
    </w:p>
    <w:p w14:paraId="45B04878">
      <w:pPr>
        <w:spacing w:before="40" w:after="80" w:line="312" w:lineRule="auto"/>
        <w:ind w:firstLine="420"/>
        <w:jc w:val="center"/>
        <w:rPr>
          <w:rFonts w:hint="eastAsia"/>
        </w:rPr>
      </w:pPr>
      <w:r>
        <w:rPr>
          <w:sz w:val="18"/>
        </w:rPr>
        <w:t>图 2-6 发送窗口推进流程图</w:t>
      </w:r>
    </w:p>
    <w:p w14:paraId="16D8F6D8">
      <w:pPr>
        <w:spacing w:after="80" w:line="312" w:lineRule="auto"/>
        <w:ind w:firstLine="420"/>
        <w:rPr>
          <w:rFonts w:hint="eastAsia"/>
        </w:rPr>
      </w:pPr>
      <w:r>
        <w:t>该流程保证发送端始终只在窗口允许范围内接收网络层新分组，并能在收到确认后及时释放发送缓存和定时器资源。由于 ACK 处理使用 between() 判断循环窗口，序号从 15 回绕到 0 时仍能正确滑动。</w:t>
      </w:r>
    </w:p>
    <w:p w14:paraId="1C826861">
      <w:pPr>
        <w:spacing w:before="220" w:after="100"/>
        <w:rPr>
          <w:rFonts w:hint="eastAsia"/>
        </w:rPr>
      </w:pPr>
      <w:r>
        <w:rPr>
          <w:b/>
          <w:sz w:val="26"/>
        </w:rPr>
        <w:t>2.9 接收端处理流程</w:t>
      </w:r>
    </w:p>
    <w:p w14:paraId="51EB15A6">
      <w:pPr>
        <w:spacing w:after="80" w:line="312" w:lineRule="auto"/>
        <w:ind w:firstLine="420"/>
        <w:rPr>
          <w:rFonts w:hint="eastAsia"/>
        </w:rPr>
      </w:pPr>
      <w:r>
        <w:t>接收端负责接收物理层提交的帧、检查 CRC、判断帧是否位于接收窗口内、缓存失序帧，并按序向网络层交付数据。当前实现中，接收端逻辑主要在 FRAME_RECEIVED 事件和 deliver_frames() 中完成。</w:t>
      </w:r>
    </w:p>
    <w:p w14:paraId="42AA54ED">
      <w:pPr>
        <w:spacing w:after="80" w:line="312" w:lineRule="auto"/>
        <w:ind w:firstLine="420"/>
        <w:rPr>
          <w:rFonts w:hint="eastAsia"/>
        </w:rPr>
      </w:pPr>
      <w:r>
        <w:t>接收端处理步骤如下：</w:t>
      </w:r>
    </w:p>
    <w:p w14:paraId="1B88D6DA">
      <w:pPr>
        <w:spacing w:after="80" w:line="312" w:lineRule="auto"/>
        <w:ind w:firstLine="420"/>
        <w:rPr>
          <w:rFonts w:hint="eastAsia"/>
        </w:rPr>
      </w:pPr>
      <w:r>
        <w:t>（1）当实验库产生 FRAME_RECEIVED 事件时，主循环调用 recv_frame() 取出收到的帧。</w:t>
      </w:r>
    </w:p>
    <w:p w14:paraId="6BA718FF">
      <w:pPr>
        <w:spacing w:after="80" w:line="312" w:lineRule="auto"/>
        <w:ind w:firstLine="420"/>
        <w:rPr>
          <w:rFonts w:hint="eastAsia"/>
        </w:rPr>
      </w:pPr>
      <w:r>
        <w:t>（2）程序先检查帧长度是否至少达到控制帧长度，并调用 crc32() 进行 CRC 校验。</w:t>
      </w:r>
    </w:p>
    <w:p w14:paraId="0476EA7F">
      <w:pPr>
        <w:spacing w:after="80" w:line="312" w:lineRule="auto"/>
        <w:ind w:firstLine="420"/>
        <w:rPr>
          <w:rFonts w:hint="eastAsia"/>
        </w:rPr>
      </w:pPr>
      <w:r>
        <w:t>（3）如果 CRC 校验失败或帧过短，则认为该帧不可用，调用 request_nak() 请求对方重传当前期望帧，不向网络层交付任何数据。</w:t>
      </w:r>
    </w:p>
    <w:p w14:paraId="610EC75A">
      <w:pPr>
        <w:spacing w:after="80" w:line="312" w:lineRule="auto"/>
        <w:ind w:firstLine="420"/>
        <w:rPr>
          <w:rFonts w:hint="eastAsia"/>
        </w:rPr>
      </w:pPr>
      <w:r>
        <w:t>（4）若收到的是 DATA 帧，则先检查帧长度是否等于 DATA_FRAME_LEN。</w:t>
      </w:r>
    </w:p>
    <w:p w14:paraId="0F02B0E6">
      <w:pPr>
        <w:spacing w:after="80" w:line="312" w:lineRule="auto"/>
        <w:ind w:firstLine="420"/>
        <w:rPr>
          <w:rFonts w:hint="eastAsia"/>
        </w:rPr>
      </w:pPr>
      <w:r>
        <w:t>（5）对长度和 CRC 均正确的 DATA 帧，调用 between(frame_expected, f.seq, too_far) 判断其序号是否位于当前接收窗口内。</w:t>
      </w:r>
    </w:p>
    <w:p w14:paraId="75491BED">
      <w:pPr>
        <w:spacing w:after="80" w:line="312" w:lineRule="auto"/>
        <w:ind w:firstLine="420"/>
        <w:rPr>
          <w:rFonts w:hint="eastAsia"/>
        </w:rPr>
      </w:pPr>
      <w:r>
        <w:t>（6）若 DATA 帧在接收窗口外，说明该帧可能是重复帧或旧帧，程序忽略其数据内容，并调用 queue_ack() 重新确认当前连续接收进度。</w:t>
      </w:r>
    </w:p>
    <w:p w14:paraId="10C15208">
      <w:pPr>
        <w:spacing w:after="80" w:line="312" w:lineRule="auto"/>
        <w:ind w:firstLine="420"/>
        <w:rPr>
          <w:rFonts w:hint="eastAsia"/>
        </w:rPr>
      </w:pPr>
      <w:r>
        <w:t>（7）若 DATA 帧在接收窗口内，但 f.seq != frame_expected，说明当前期望帧之前存在缺口，程序调用 request_nak() 请求缺失帧重传。</w:t>
      </w:r>
    </w:p>
    <w:p w14:paraId="6374A4FE">
      <w:pPr>
        <w:spacing w:after="80" w:line="312" w:lineRule="auto"/>
        <w:ind w:firstLine="420"/>
        <w:rPr>
          <w:rFonts w:hint="eastAsia"/>
        </w:rPr>
      </w:pPr>
      <w:r>
        <w:t>（8）若 DATA 帧正好是当前期望帧，则调用 queue_ack() 登记 ACK。</w:t>
      </w:r>
    </w:p>
    <w:p w14:paraId="0CEA84EF">
      <w:pPr>
        <w:spacing w:after="80" w:line="312" w:lineRule="auto"/>
        <w:ind w:firstLine="420"/>
        <w:rPr>
          <w:rFonts w:hint="eastAsia"/>
        </w:rPr>
      </w:pPr>
      <w:r>
        <w:t>（9）如果该序号对应缓存位置尚未标记为已到达，则将数据复制到 in_buf[f.seq % NR_BUFS]，并设置 arrived[f.seq % NR_BUFS] = 1。</w:t>
      </w:r>
    </w:p>
    <w:p w14:paraId="1BFA8471">
      <w:pPr>
        <w:spacing w:after="80" w:line="312" w:lineRule="auto"/>
        <w:ind w:firstLine="420"/>
        <w:rPr>
          <w:rFonts w:hint="eastAsia"/>
        </w:rPr>
      </w:pPr>
      <w:r>
        <w:t>（10）调用 deliver_frames() 检查从 frame_expected 开始是否有连续到达的数据帧。</w:t>
      </w:r>
    </w:p>
    <w:p w14:paraId="74B79EB1">
      <w:pPr>
        <w:spacing w:after="80" w:line="312" w:lineRule="auto"/>
        <w:ind w:firstLine="420"/>
        <w:rPr>
          <w:rFonts w:hint="eastAsia"/>
        </w:rPr>
      </w:pPr>
      <w:r>
        <w:t>（11）deliver_frames() 每成功交付一个分组，就调用 put_packet() 提交给网络层，并推进 frame_expected 和 too_far。</w:t>
      </w:r>
    </w:p>
    <w:p w14:paraId="434FDC9E">
      <w:pPr>
        <w:spacing w:after="80" w:line="312" w:lineRule="auto"/>
        <w:ind w:firstLine="420"/>
        <w:rPr>
          <w:rFonts w:hint="eastAsia"/>
        </w:rPr>
      </w:pPr>
      <w:r>
        <w:t>（12）只要缓存中下一个期望帧仍然已经到达，deliver_frames() 会继续交付，直到遇到缺失帧为止。</w:t>
      </w:r>
    </w:p>
    <w:p w14:paraId="69CF7E06">
      <w:pPr>
        <w:spacing w:after="80" w:line="312" w:lineRule="auto"/>
        <w:ind w:firstLine="420"/>
        <w:rPr>
          <w:rFonts w:hint="eastAsia"/>
        </w:rPr>
      </w:pPr>
      <w:r>
        <w:t>接收端处理流程如图 2-7 所示。</w:t>
      </w:r>
    </w:p>
    <w:p w14:paraId="5822AA35">
      <w:pPr>
        <w:spacing w:after="80" w:line="312" w:lineRule="auto"/>
        <w:ind w:firstLine="420"/>
        <w:jc w:val="center"/>
        <w:rPr>
          <w:rFonts w:hint="eastAsia"/>
        </w:rPr>
      </w:pPr>
      <w:r>
        <w:drawing>
          <wp:inline distT="0" distB="0" distL="114300" distR="114300">
            <wp:extent cx="5349240" cy="561340"/>
            <wp:effectExtent l="0" t="0" r="1016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49240" cy="561761"/>
                    </a:xfrm>
                    <a:prstGeom prst="rect">
                      <a:avLst/>
                    </a:prstGeom>
                  </pic:spPr>
                </pic:pic>
              </a:graphicData>
            </a:graphic>
          </wp:inline>
        </w:drawing>
      </w:r>
    </w:p>
    <w:p w14:paraId="44E8A106">
      <w:pPr>
        <w:spacing w:before="40" w:after="80" w:line="312" w:lineRule="auto"/>
        <w:ind w:firstLine="420"/>
        <w:jc w:val="center"/>
        <w:rPr>
          <w:rFonts w:hint="eastAsia"/>
        </w:rPr>
      </w:pPr>
      <w:r>
        <w:rPr>
          <w:sz w:val="18"/>
        </w:rPr>
        <w:t>图 2-7 接收端处理流程图</w:t>
      </w:r>
    </w:p>
    <w:p w14:paraId="2B7640FE">
      <w:pPr>
        <w:spacing w:after="80" w:line="312" w:lineRule="auto"/>
        <w:ind w:firstLine="420"/>
        <w:rPr>
          <w:rFonts w:hint="eastAsia"/>
        </w:rPr>
      </w:pPr>
      <w:r>
        <w:t>按序交付流程如图 2-8 所示。</w:t>
      </w:r>
    </w:p>
    <w:p w14:paraId="72A813A2">
      <w:pPr>
        <w:spacing w:after="80" w:line="312" w:lineRule="auto"/>
        <w:ind w:firstLine="420"/>
        <w:jc w:val="center"/>
        <w:rPr>
          <w:rFonts w:hint="eastAsia"/>
        </w:rPr>
      </w:pPr>
      <w:r>
        <w:drawing>
          <wp:inline distT="0" distB="0" distL="114300" distR="114300">
            <wp:extent cx="5349240" cy="638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49240" cy="638603"/>
                    </a:xfrm>
                    <a:prstGeom prst="rect">
                      <a:avLst/>
                    </a:prstGeom>
                  </pic:spPr>
                </pic:pic>
              </a:graphicData>
            </a:graphic>
          </wp:inline>
        </w:drawing>
      </w:r>
    </w:p>
    <w:p w14:paraId="35061301">
      <w:pPr>
        <w:spacing w:before="40" w:after="80" w:line="312" w:lineRule="auto"/>
        <w:ind w:firstLine="420"/>
        <w:jc w:val="center"/>
        <w:rPr>
          <w:rFonts w:hint="eastAsia"/>
        </w:rPr>
      </w:pPr>
      <w:r>
        <w:rPr>
          <w:sz w:val="18"/>
        </w:rPr>
        <w:t>图 2-8 按序交付流程图</w:t>
      </w:r>
    </w:p>
    <w:p w14:paraId="4513EF98">
      <w:pPr>
        <w:spacing w:after="80" w:line="312" w:lineRule="auto"/>
        <w:ind w:firstLine="420"/>
        <w:rPr>
          <w:rFonts w:hint="eastAsia"/>
        </w:rPr>
      </w:pPr>
      <w:r>
        <w:t>该流程体现了 SR 协议接收端的核心特点：窗口内失序帧可以先缓存，但只有从 frame_expected 开始连续到齐的数据才会交付给网络层。这样既提高了误码条件下的恢复效率，又保证了网络层收到的数据严格按序。</w:t>
      </w:r>
    </w:p>
    <w:p w14:paraId="28DB7914">
      <w:pPr>
        <w:spacing w:before="220" w:after="100"/>
        <w:rPr>
          <w:rFonts w:hint="eastAsia"/>
        </w:rPr>
      </w:pPr>
      <w:r>
        <w:rPr>
          <w:b/>
          <w:sz w:val="26"/>
        </w:rPr>
        <w:t>2.10 ACK、NAK 与重传处理流程</w:t>
      </w:r>
    </w:p>
    <w:p w14:paraId="06C0CC76">
      <w:pPr>
        <w:spacing w:after="80" w:line="312" w:lineRule="auto"/>
        <w:ind w:firstLine="420"/>
        <w:rPr>
          <w:rFonts w:hint="eastAsia"/>
        </w:rPr>
      </w:pPr>
      <w:r>
        <w:t>ACK、NAK 和重传机制用于保证协议在误码、丢帧或 ACK 丢失情况下仍能继续推进。当前实现中，ACK 既可以搭载在 DATA 帧中，也可以在 ACK 定时器超时后单独发送；NAK 用于请求对方尽快重传当前缺失的数据帧；DATA 定时器则作为最终的超时恢复机制。</w:t>
      </w:r>
    </w:p>
    <w:p w14:paraId="2D707654">
      <w:pPr>
        <w:spacing w:before="160" w:after="80"/>
        <w:rPr>
          <w:rFonts w:hint="eastAsia"/>
        </w:rPr>
      </w:pPr>
      <w:r>
        <w:rPr>
          <w:b/>
          <w:sz w:val="22"/>
        </w:rPr>
        <w:t>2.10.1 ACK 处理流程</w:t>
      </w:r>
    </w:p>
    <w:p w14:paraId="4E78357A">
      <w:pPr>
        <w:spacing w:after="80" w:line="312" w:lineRule="auto"/>
        <w:ind w:firstLine="420"/>
        <w:rPr>
          <w:rFonts w:hint="eastAsia"/>
        </w:rPr>
      </w:pPr>
      <w:r>
        <w:t>ACK 的产生和发送流程如下：</w:t>
      </w:r>
    </w:p>
    <w:p w14:paraId="74A875AA">
      <w:pPr>
        <w:spacing w:after="80" w:line="312" w:lineRule="auto"/>
        <w:ind w:firstLine="420"/>
        <w:rPr>
          <w:rFonts w:hint="eastAsia"/>
        </w:rPr>
      </w:pPr>
      <w:r>
        <w:t>（1）接收端收到正确 DATA 帧，或者 deliver_frames() 完成连续交付后，调用 queue_ack()。</w:t>
      </w:r>
    </w:p>
    <w:p w14:paraId="7DB6ED9F">
      <w:pPr>
        <w:spacing w:after="80" w:line="312" w:lineRule="auto"/>
        <w:ind w:firstLine="420"/>
        <w:rPr>
          <w:rFonts w:hint="eastAsia"/>
        </w:rPr>
      </w:pPr>
      <w:r>
        <w:t>（2）queue_ack() 设置 ack_pending = 1，表示当前有 ACK 需要发送。</w:t>
      </w:r>
    </w:p>
    <w:p w14:paraId="6DC6D822">
      <w:pPr>
        <w:spacing w:after="80" w:line="312" w:lineRule="auto"/>
        <w:ind w:firstLine="420"/>
        <w:rPr>
          <w:rFonts w:hint="eastAsia"/>
        </w:rPr>
      </w:pPr>
      <w:r>
        <w:t>（3）若当前没有待发送 NAK，且 ACK 尚未到期，则启动 ACK 搭载定时器。</w:t>
      </w:r>
    </w:p>
    <w:p w14:paraId="005E756F">
      <w:pPr>
        <w:spacing w:after="80" w:line="312" w:lineRule="auto"/>
        <w:ind w:firstLine="420"/>
        <w:rPr>
          <w:rFonts w:hint="eastAsia"/>
        </w:rPr>
      </w:pPr>
      <w:r>
        <w:t>（4）如果之后本端有 DATA 帧要发送，则 send_frame_kind(FRAME_DATA, seq) 会在 DATA 帧的 ack 字段中搭载当前 ACK。</w:t>
      </w:r>
    </w:p>
    <w:p w14:paraId="42CBD826">
      <w:pPr>
        <w:spacing w:after="80" w:line="312" w:lineRule="auto"/>
        <w:ind w:firstLine="420"/>
        <w:rPr>
          <w:rFonts w:hint="eastAsia"/>
        </w:rPr>
      </w:pPr>
      <w:r>
        <w:t>（5）如果 ACK 定时器超时且仍没有 DATA 帧可搭载，则 ACK_TIMEOUT 事件将 ack_due 置为 1。</w:t>
      </w:r>
    </w:p>
    <w:p w14:paraId="213005D2">
      <w:pPr>
        <w:spacing w:after="80" w:line="312" w:lineRule="auto"/>
        <w:ind w:firstLine="420"/>
        <w:rPr>
          <w:rFonts w:hint="eastAsia"/>
        </w:rPr>
      </w:pPr>
      <w:r>
        <w:t>（6）事件循环末尾调用 maybe_send_control_frame()，当发现 ack_due = 1 且没有待发送 NAK 时，发送独立 ACK 帧。</w:t>
      </w:r>
    </w:p>
    <w:p w14:paraId="4A5C0D40">
      <w:pPr>
        <w:spacing w:after="80" w:line="312" w:lineRule="auto"/>
        <w:ind w:firstLine="420"/>
        <w:rPr>
          <w:rFonts w:hint="eastAsia"/>
        </w:rPr>
      </w:pPr>
      <w:r>
        <w:t>ACK 发送流程如图 2-9 所示。</w:t>
      </w:r>
    </w:p>
    <w:p w14:paraId="4875206C">
      <w:pPr>
        <w:spacing w:after="80" w:line="312" w:lineRule="auto"/>
        <w:ind w:firstLine="420"/>
        <w:jc w:val="center"/>
        <w:rPr>
          <w:rFonts w:hint="eastAsia"/>
        </w:rPr>
      </w:pPr>
      <w:r>
        <w:drawing>
          <wp:inline distT="0" distB="0" distL="114300" distR="114300">
            <wp:extent cx="5349240" cy="544830"/>
            <wp:effectExtent l="0" t="0" r="1016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49240" cy="545218"/>
                    </a:xfrm>
                    <a:prstGeom prst="rect">
                      <a:avLst/>
                    </a:prstGeom>
                  </pic:spPr>
                </pic:pic>
              </a:graphicData>
            </a:graphic>
          </wp:inline>
        </w:drawing>
      </w:r>
    </w:p>
    <w:p w14:paraId="5069B6B6">
      <w:pPr>
        <w:spacing w:before="40" w:after="80" w:line="312" w:lineRule="auto"/>
        <w:ind w:firstLine="420"/>
        <w:jc w:val="center"/>
        <w:rPr>
          <w:rFonts w:hint="eastAsia"/>
        </w:rPr>
      </w:pPr>
      <w:r>
        <w:rPr>
          <w:sz w:val="18"/>
        </w:rPr>
        <w:t>图 2-9 ACK 发送流程图</w:t>
      </w:r>
    </w:p>
    <w:p w14:paraId="0293380A">
      <w:pPr>
        <w:spacing w:before="160" w:after="80"/>
        <w:rPr>
          <w:rFonts w:hint="eastAsia"/>
        </w:rPr>
      </w:pPr>
      <w:r>
        <w:rPr>
          <w:b/>
          <w:sz w:val="22"/>
        </w:rPr>
        <w:t>2.10.2 NAK 处理流程</w:t>
      </w:r>
    </w:p>
    <w:p w14:paraId="64D99BE4">
      <w:pPr>
        <w:spacing w:after="80" w:line="312" w:lineRule="auto"/>
        <w:ind w:firstLine="420"/>
        <w:rPr>
          <w:rFonts w:hint="eastAsia"/>
        </w:rPr>
      </w:pPr>
      <w:r>
        <w:t>NAK 的产生和处理流程如下：</w:t>
      </w:r>
    </w:p>
    <w:p w14:paraId="0B3E65E1">
      <w:pPr>
        <w:spacing w:after="80" w:line="312" w:lineRule="auto"/>
        <w:ind w:firstLine="420"/>
        <w:rPr>
          <w:rFonts w:hint="eastAsia"/>
        </w:rPr>
      </w:pPr>
      <w:r>
        <w:t>（1）接收端发现坏帧、CRC 校验失败、DATA 帧长度不合法，或收到窗口内但不是当前期望序号的数据帧时，调用 request_nak()。</w:t>
      </w:r>
    </w:p>
    <w:p w14:paraId="73D7305E">
      <w:pPr>
        <w:spacing w:after="80" w:line="312" w:lineRule="auto"/>
        <w:ind w:firstLine="420"/>
        <w:rPr>
          <w:rFonts w:hint="eastAsia"/>
        </w:rPr>
      </w:pPr>
      <w:r>
        <w:t>（2）request_nak() 通过 no_nak 判断当前缺失帧是否已经请求过 NAK，避免重复发送大量 NAK。</w:t>
      </w:r>
    </w:p>
    <w:p w14:paraId="216778DE">
      <w:pPr>
        <w:spacing w:after="80" w:line="312" w:lineRule="auto"/>
        <w:ind w:firstLine="420"/>
        <w:rPr>
          <w:rFonts w:hint="eastAsia"/>
        </w:rPr>
      </w:pPr>
      <w:r>
        <w:t>（3）若允许发送 NAK，则设置 nak_pending = 1，并停止 ACK 定时器。</w:t>
      </w:r>
    </w:p>
    <w:p w14:paraId="199493B9">
      <w:pPr>
        <w:spacing w:after="80" w:line="312" w:lineRule="auto"/>
        <w:ind w:firstLine="420"/>
        <w:rPr>
          <w:rFonts w:hint="eastAsia"/>
        </w:rPr>
      </w:pPr>
      <w:r>
        <w:t>（4）每轮事件处理结束时，maybe_send_control_frame() 会优先检查 nak_pending。</w:t>
      </w:r>
    </w:p>
    <w:p w14:paraId="73F3E716">
      <w:pPr>
        <w:spacing w:after="80" w:line="312" w:lineRule="auto"/>
        <w:ind w:firstLine="420"/>
        <w:rPr>
          <w:rFonts w:hint="eastAsia"/>
        </w:rPr>
      </w:pPr>
      <w:r>
        <w:t>（5）若存在待发 NAK 且物理层允许发送，则调用 send_frame_kind(FRAME_NAK, 0) 发送 NAK。</w:t>
      </w:r>
    </w:p>
    <w:p w14:paraId="6EF530C0">
      <w:pPr>
        <w:spacing w:after="80" w:line="312" w:lineRule="auto"/>
        <w:ind w:firstLine="420"/>
        <w:rPr>
          <w:rFonts w:hint="eastAsia"/>
        </w:rPr>
      </w:pPr>
      <w:r>
        <w:t>（6）发送端收到 NAK 后，根据 NAK 中的 ack 字段计算需要重传的序号 inc_seq(f.ack)。</w:t>
      </w:r>
    </w:p>
    <w:p w14:paraId="4F5C1608">
      <w:pPr>
        <w:spacing w:after="80" w:line="312" w:lineRule="auto"/>
        <w:ind w:firstLine="420"/>
        <w:rPr>
          <w:rFonts w:hint="eastAsia"/>
        </w:rPr>
      </w:pPr>
      <w:r>
        <w:t>（7）若该序号仍位于当前发送窗口内，则调用 send_frame_kind(FRAME_DATA, resend) 重传对应数据帧。</w:t>
      </w:r>
    </w:p>
    <w:p w14:paraId="1AC61A7C">
      <w:pPr>
        <w:spacing w:after="80" w:line="312" w:lineRule="auto"/>
        <w:ind w:firstLine="420"/>
        <w:rPr>
          <w:rFonts w:hint="eastAsia"/>
        </w:rPr>
      </w:pPr>
      <w:r>
        <w:t>NAK 处理流程如图 2-10 所示。</w:t>
      </w:r>
    </w:p>
    <w:p w14:paraId="3CF2B7E7">
      <w:pPr>
        <w:spacing w:after="80" w:line="312" w:lineRule="auto"/>
        <w:ind w:firstLine="420"/>
        <w:jc w:val="center"/>
        <w:rPr>
          <w:rFonts w:hint="eastAsia"/>
        </w:rPr>
      </w:pPr>
      <w:r>
        <w:drawing>
          <wp:inline distT="0" distB="0" distL="114300" distR="114300">
            <wp:extent cx="5349240" cy="531495"/>
            <wp:effectExtent l="0" t="0" r="1016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49240" cy="531513"/>
                    </a:xfrm>
                    <a:prstGeom prst="rect">
                      <a:avLst/>
                    </a:prstGeom>
                  </pic:spPr>
                </pic:pic>
              </a:graphicData>
            </a:graphic>
          </wp:inline>
        </w:drawing>
      </w:r>
    </w:p>
    <w:p w14:paraId="4685DCE1">
      <w:pPr>
        <w:spacing w:before="40" w:after="80" w:line="312" w:lineRule="auto"/>
        <w:ind w:firstLine="420"/>
        <w:jc w:val="center"/>
        <w:rPr>
          <w:rFonts w:hint="eastAsia"/>
        </w:rPr>
      </w:pPr>
      <w:r>
        <w:rPr>
          <w:sz w:val="18"/>
        </w:rPr>
        <w:t>图 2-10 NAK 处理流程图</w:t>
      </w:r>
    </w:p>
    <w:p w14:paraId="187773EA">
      <w:pPr>
        <w:spacing w:before="160" w:after="80"/>
        <w:rPr>
          <w:rFonts w:hint="eastAsia"/>
        </w:rPr>
      </w:pPr>
      <w:r>
        <w:rPr>
          <w:b/>
          <w:sz w:val="22"/>
        </w:rPr>
        <w:t>2.10.3 DATA 超时重传流程</w:t>
      </w:r>
    </w:p>
    <w:p w14:paraId="39A6991F">
      <w:pPr>
        <w:spacing w:after="80" w:line="312" w:lineRule="auto"/>
        <w:ind w:firstLine="420"/>
        <w:rPr>
          <w:rFonts w:hint="eastAsia"/>
        </w:rPr>
      </w:pPr>
      <w:r>
        <w:t>每个未确认 DATA 帧都有独立定时器。发送时用帧序号调用 start_timer(frame_nr, DATA_TIMER)；若 ACK 先到，handle_ack() 调用 stop_timer()；若超时，实验库产生 DATA_TIMEOUT，arg 即需要重传的序号。</w:t>
      </w:r>
    </w:p>
    <w:p w14:paraId="474D0E2E">
      <w:pPr>
        <w:spacing w:after="80" w:line="312" w:lineRule="auto"/>
        <w:ind w:firstLine="420"/>
        <w:rPr>
          <w:rFonts w:hint="eastAsia"/>
        </w:rPr>
      </w:pPr>
      <w:r>
        <w:t>DATA 超时处理步骤如下：</w:t>
      </w:r>
    </w:p>
    <w:p w14:paraId="7225E555">
      <w:pPr>
        <w:spacing w:after="80" w:line="312" w:lineRule="auto"/>
        <w:ind w:firstLine="420"/>
        <w:rPr>
          <w:rFonts w:hint="eastAsia"/>
        </w:rPr>
      </w:pPr>
      <w:r>
        <w:t>（1）发送 DATA 帧时启动该序号对应的数据定时器。</w:t>
      </w:r>
    </w:p>
    <w:p w14:paraId="32DBD9ED">
      <w:pPr>
        <w:spacing w:after="80" w:line="312" w:lineRule="auto"/>
        <w:ind w:firstLine="420"/>
        <w:rPr>
          <w:rFonts w:hint="eastAsia"/>
        </w:rPr>
      </w:pPr>
      <w:r>
        <w:t>（2）收到 ACK 后，若该帧被确认，则停止对应定时器。</w:t>
      </w:r>
    </w:p>
    <w:p w14:paraId="3744303D">
      <w:pPr>
        <w:spacing w:after="80" w:line="312" w:lineRule="auto"/>
        <w:ind w:firstLine="420"/>
        <w:rPr>
          <w:rFonts w:hint="eastAsia"/>
        </w:rPr>
      </w:pPr>
      <w:r>
        <w:t>（3）若定时器先到期，实验库产生 DATA_TIMEOUT 事件。</w:t>
      </w:r>
    </w:p>
    <w:p w14:paraId="4DFB7784">
      <w:pPr>
        <w:spacing w:after="80" w:line="312" w:lineRule="auto"/>
        <w:ind w:firstLine="420"/>
        <w:rPr>
          <w:rFonts w:hint="eastAsia"/>
        </w:rPr>
      </w:pPr>
      <w:r>
        <w:t>（4）主循环收到 DATA_TIMEOUT 后，调用 send_frame_kind(FRAME_DATA, arg) 重传对应序号的数据帧。</w:t>
      </w:r>
    </w:p>
    <w:p w14:paraId="4324D73F">
      <w:pPr>
        <w:spacing w:after="80" w:line="312" w:lineRule="auto"/>
        <w:ind w:firstLine="420"/>
        <w:rPr>
          <w:rFonts w:hint="eastAsia"/>
        </w:rPr>
      </w:pPr>
      <w:r>
        <w:t>（5）重传时仍从 out_buf[arg % NR_BUFS] 中复制原始分组，并重新启动该序号的数据定时器。</w:t>
      </w:r>
    </w:p>
    <w:p w14:paraId="776272FC">
      <w:pPr>
        <w:spacing w:after="80" w:line="312" w:lineRule="auto"/>
        <w:ind w:firstLine="420"/>
        <w:rPr>
          <w:rFonts w:hint="eastAsia"/>
        </w:rPr>
      </w:pPr>
      <w:r>
        <w:t>DATA 超时重传流程如图 2-11 所示。</w:t>
      </w:r>
    </w:p>
    <w:p w14:paraId="16E22B5B">
      <w:pPr>
        <w:spacing w:after="80" w:line="312" w:lineRule="auto"/>
        <w:ind w:firstLine="420"/>
        <w:jc w:val="center"/>
        <w:rPr>
          <w:rFonts w:hint="eastAsia"/>
        </w:rPr>
      </w:pPr>
      <w:r>
        <w:drawing>
          <wp:inline distT="0" distB="0" distL="114300" distR="114300">
            <wp:extent cx="5349240" cy="571500"/>
            <wp:effectExtent l="0" t="0" r="1016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49240" cy="571762"/>
                    </a:xfrm>
                    <a:prstGeom prst="rect">
                      <a:avLst/>
                    </a:prstGeom>
                  </pic:spPr>
                </pic:pic>
              </a:graphicData>
            </a:graphic>
          </wp:inline>
        </w:drawing>
      </w:r>
    </w:p>
    <w:p w14:paraId="7DA5F4A2">
      <w:pPr>
        <w:spacing w:before="40" w:after="80" w:line="312" w:lineRule="auto"/>
        <w:ind w:firstLine="420"/>
        <w:jc w:val="center"/>
        <w:rPr>
          <w:rFonts w:hint="eastAsia"/>
        </w:rPr>
      </w:pPr>
      <w:r>
        <w:rPr>
          <w:sz w:val="18"/>
        </w:rPr>
        <w:t>图 2-11 DATA 超时重传流程图</w:t>
      </w:r>
    </w:p>
    <w:p w14:paraId="62A6DBFE">
      <w:pPr>
        <w:spacing w:after="80" w:line="312" w:lineRule="auto"/>
        <w:ind w:firstLine="420"/>
        <w:rPr>
          <w:rFonts w:hint="eastAsia"/>
        </w:rPr>
      </w:pPr>
      <w:r>
        <w:t>该机制体现了选择重传协议的特点：无论是收到 NAK 还是 DATA 定时器超时，发送端都只重传对应序号的数据帧，不重传整个窗口中的所有帧。因此在误码信道下，相比 Go-Back-N 可以减少不必要的重传，提高有效线路利用率。</w:t>
      </w:r>
    </w:p>
    <w:p w14:paraId="365283E7">
      <w:pPr>
        <w:spacing w:before="220" w:after="100"/>
        <w:rPr>
          <w:rFonts w:hint="eastAsia"/>
        </w:rPr>
      </w:pPr>
      <w:r>
        <w:rPr>
          <w:b/>
          <w:sz w:val="26"/>
        </w:rPr>
        <w:t>2.11 流程图</w:t>
      </w:r>
    </w:p>
    <w:p w14:paraId="169B0C96">
      <w:pPr>
        <w:spacing w:after="80" w:line="312" w:lineRule="auto"/>
        <w:ind w:firstLine="420"/>
        <w:rPr>
          <w:rFonts w:hint="eastAsia"/>
        </w:rPr>
      </w:pPr>
      <w:r>
        <w:t>本节对前文给出的流程图进行汇总说明。由于选择重传协议同时包含发送窗口、接收窗口、ACK/NAK 和超时重传等多个逻辑分支，如果将全部细节放在同一张图中，会导致图形过大、排版困难且阅读不清晰。因此本报告采用“总体图 + 子流程图”的方式组织流程图。</w:t>
      </w:r>
    </w:p>
    <w:p w14:paraId="553E9DE6">
      <w:pPr>
        <w:keepNext/>
        <w:keepLines/>
        <w:spacing w:after="80" w:line="312" w:lineRule="auto"/>
        <w:ind w:firstLine="420"/>
        <w:rPr>
          <w:rFonts w:hint="eastAsia"/>
        </w:rPr>
      </w:pPr>
      <w:r>
        <w:t>各流程图与说明内容的对应关系如下：</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900"/>
        <w:gridCol w:w="1800"/>
        <w:gridCol w:w="3100"/>
        <w:gridCol w:w="2600"/>
      </w:tblGrid>
      <w:tr w14:paraId="2E6554B7">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900" w:type="dxa"/>
            <w:shd w:val="clear" w:color="auto" w:fill="1F4E79"/>
            <w:tcMar>
              <w:top w:w="80" w:type="dxa"/>
              <w:left w:w="75" w:type="dxa"/>
              <w:bottom w:w="80" w:type="dxa"/>
              <w:right w:w="75" w:type="dxa"/>
            </w:tcMar>
            <w:vAlign w:val="center"/>
          </w:tcPr>
          <w:p w14:paraId="5E3C5E5D">
            <w:pPr>
              <w:keepNext/>
              <w:keepLines/>
              <w:spacing w:before="0" w:after="0" w:line="250" w:lineRule="auto"/>
              <w:ind w:firstLine="420"/>
              <w:jc w:val="center"/>
              <w:rPr>
                <w:rFonts w:hint="eastAsia"/>
              </w:rPr>
            </w:pPr>
            <w:r>
              <w:rPr>
                <w:b/>
                <w:color w:val="FFFFFF"/>
                <w:sz w:val="17"/>
              </w:rPr>
              <w:t>图号</w:t>
            </w:r>
          </w:p>
        </w:tc>
        <w:tc>
          <w:tcPr>
            <w:tcW w:w="1800" w:type="dxa"/>
            <w:shd w:val="clear" w:color="auto" w:fill="1F4E79"/>
            <w:tcMar>
              <w:top w:w="80" w:type="dxa"/>
              <w:left w:w="75" w:type="dxa"/>
              <w:bottom w:w="80" w:type="dxa"/>
              <w:right w:w="75" w:type="dxa"/>
            </w:tcMar>
            <w:vAlign w:val="center"/>
          </w:tcPr>
          <w:p w14:paraId="4CFCFF82">
            <w:pPr>
              <w:keepNext/>
              <w:keepLines/>
              <w:spacing w:before="0" w:after="0" w:line="250" w:lineRule="auto"/>
              <w:ind w:firstLine="420"/>
              <w:jc w:val="center"/>
              <w:rPr>
                <w:rFonts w:hint="eastAsia"/>
              </w:rPr>
            </w:pPr>
            <w:r>
              <w:rPr>
                <w:b/>
                <w:color w:val="FFFFFF"/>
                <w:sz w:val="17"/>
              </w:rPr>
              <w:t>图名</w:t>
            </w:r>
          </w:p>
        </w:tc>
        <w:tc>
          <w:tcPr>
            <w:tcW w:w="3100" w:type="dxa"/>
            <w:shd w:val="clear" w:color="auto" w:fill="1F4E79"/>
            <w:tcMar>
              <w:top w:w="80" w:type="dxa"/>
              <w:left w:w="75" w:type="dxa"/>
              <w:bottom w:w="80" w:type="dxa"/>
              <w:right w:w="75" w:type="dxa"/>
            </w:tcMar>
            <w:vAlign w:val="center"/>
          </w:tcPr>
          <w:p w14:paraId="20E30362">
            <w:pPr>
              <w:keepNext/>
              <w:keepLines/>
              <w:spacing w:before="0" w:after="0" w:line="250" w:lineRule="auto"/>
              <w:ind w:firstLine="420"/>
              <w:jc w:val="center"/>
              <w:rPr>
                <w:rFonts w:hint="eastAsia"/>
              </w:rPr>
            </w:pPr>
            <w:r>
              <w:rPr>
                <w:b/>
                <w:color w:val="FFFFFF"/>
                <w:sz w:val="17"/>
              </w:rPr>
              <w:t>对应内容</w:t>
            </w:r>
          </w:p>
        </w:tc>
        <w:tc>
          <w:tcPr>
            <w:tcW w:w="2600" w:type="dxa"/>
            <w:shd w:val="clear" w:color="auto" w:fill="1F4E79"/>
            <w:tcMar>
              <w:top w:w="80" w:type="dxa"/>
              <w:left w:w="75" w:type="dxa"/>
              <w:bottom w:w="80" w:type="dxa"/>
              <w:right w:w="75" w:type="dxa"/>
            </w:tcMar>
            <w:vAlign w:val="center"/>
          </w:tcPr>
          <w:p w14:paraId="40058252">
            <w:pPr>
              <w:keepNext/>
              <w:keepLines/>
              <w:spacing w:before="0" w:after="0" w:line="250" w:lineRule="auto"/>
              <w:ind w:firstLine="420"/>
              <w:jc w:val="center"/>
              <w:rPr>
                <w:rFonts w:hint="eastAsia"/>
              </w:rPr>
            </w:pPr>
            <w:r>
              <w:rPr>
                <w:b/>
                <w:color w:val="FFFFFF"/>
                <w:sz w:val="17"/>
              </w:rPr>
              <w:t>作用</w:t>
            </w:r>
          </w:p>
        </w:tc>
      </w:tr>
      <w:tr w14:paraId="2092916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FFFFF"/>
            <w:tcMar>
              <w:top w:w="80" w:type="dxa"/>
              <w:left w:w="75" w:type="dxa"/>
              <w:bottom w:w="80" w:type="dxa"/>
              <w:right w:w="75" w:type="dxa"/>
            </w:tcMar>
            <w:vAlign w:val="center"/>
          </w:tcPr>
          <w:p w14:paraId="006FAA8E">
            <w:pPr>
              <w:keepNext/>
              <w:keepLines/>
              <w:spacing w:before="0" w:after="0" w:line="250" w:lineRule="auto"/>
              <w:ind w:firstLine="420"/>
              <w:jc w:val="center"/>
              <w:rPr>
                <w:rFonts w:hint="eastAsia"/>
              </w:rPr>
            </w:pPr>
            <w:r>
              <w:rPr>
                <w:sz w:val="17"/>
              </w:rPr>
              <w:t>图 2-1</w:t>
            </w:r>
          </w:p>
        </w:tc>
        <w:tc>
          <w:tcPr>
            <w:tcW w:w="1800" w:type="dxa"/>
            <w:shd w:val="clear" w:color="auto" w:fill="FFFFFF"/>
            <w:tcMar>
              <w:top w:w="80" w:type="dxa"/>
              <w:left w:w="75" w:type="dxa"/>
              <w:bottom w:w="80" w:type="dxa"/>
              <w:right w:w="75" w:type="dxa"/>
            </w:tcMar>
            <w:vAlign w:val="center"/>
          </w:tcPr>
          <w:p w14:paraId="56EEB44B">
            <w:pPr>
              <w:keepNext/>
              <w:keepLines/>
              <w:spacing w:before="0" w:after="0" w:line="250" w:lineRule="auto"/>
              <w:ind w:firstLine="420"/>
              <w:jc w:val="left"/>
              <w:rPr>
                <w:rFonts w:hint="eastAsia"/>
              </w:rPr>
            </w:pPr>
            <w:r>
              <w:rPr>
                <w:sz w:val="17"/>
              </w:rPr>
              <w:t>总体调用关系图</w:t>
            </w:r>
          </w:p>
        </w:tc>
        <w:tc>
          <w:tcPr>
            <w:tcW w:w="3100" w:type="dxa"/>
            <w:shd w:val="clear" w:color="auto" w:fill="FFFFFF"/>
            <w:tcMar>
              <w:top w:w="80" w:type="dxa"/>
              <w:left w:w="75" w:type="dxa"/>
              <w:bottom w:w="80" w:type="dxa"/>
              <w:right w:w="75" w:type="dxa"/>
            </w:tcMar>
            <w:vAlign w:val="center"/>
          </w:tcPr>
          <w:p w14:paraId="1E878F9E">
            <w:pPr>
              <w:keepNext/>
              <w:keepLines/>
              <w:spacing w:before="0" w:after="0" w:line="250" w:lineRule="auto"/>
              <w:ind w:firstLine="420"/>
              <w:jc w:val="left"/>
              <w:rPr>
                <w:rFonts w:hint="eastAsia"/>
              </w:rPr>
            </w:pPr>
            <w:r>
              <w:rPr>
                <w:sz w:val="17"/>
              </w:rPr>
              <w:t>main() 事件循环与各类事件分支</w:t>
            </w:r>
          </w:p>
        </w:tc>
        <w:tc>
          <w:tcPr>
            <w:tcW w:w="2600" w:type="dxa"/>
            <w:shd w:val="clear" w:color="auto" w:fill="FFFFFF"/>
            <w:tcMar>
              <w:top w:w="80" w:type="dxa"/>
              <w:left w:w="75" w:type="dxa"/>
              <w:bottom w:w="80" w:type="dxa"/>
              <w:right w:w="75" w:type="dxa"/>
            </w:tcMar>
            <w:vAlign w:val="center"/>
          </w:tcPr>
          <w:p w14:paraId="519D74B1">
            <w:pPr>
              <w:keepNext/>
              <w:keepLines/>
              <w:spacing w:before="0" w:after="0" w:line="250" w:lineRule="auto"/>
              <w:ind w:firstLine="420"/>
              <w:jc w:val="left"/>
              <w:rPr>
                <w:rFonts w:hint="eastAsia"/>
              </w:rPr>
            </w:pPr>
            <w:r>
              <w:rPr>
                <w:sz w:val="17"/>
              </w:rPr>
              <w:t>展示程序整体事件驱动结构</w:t>
            </w:r>
          </w:p>
        </w:tc>
      </w:tr>
      <w:tr w14:paraId="2136FCC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2F2F2"/>
            <w:tcMar>
              <w:top w:w="80" w:type="dxa"/>
              <w:left w:w="75" w:type="dxa"/>
              <w:bottom w:w="80" w:type="dxa"/>
              <w:right w:w="75" w:type="dxa"/>
            </w:tcMar>
            <w:vAlign w:val="center"/>
          </w:tcPr>
          <w:p w14:paraId="31E0F3DC">
            <w:pPr>
              <w:keepNext/>
              <w:keepLines/>
              <w:spacing w:before="0" w:after="0" w:line="250" w:lineRule="auto"/>
              <w:ind w:firstLine="420"/>
              <w:jc w:val="center"/>
              <w:rPr>
                <w:rFonts w:hint="eastAsia"/>
              </w:rPr>
            </w:pPr>
            <w:r>
              <w:rPr>
                <w:sz w:val="17"/>
              </w:rPr>
              <w:t>图 2-2</w:t>
            </w:r>
          </w:p>
        </w:tc>
        <w:tc>
          <w:tcPr>
            <w:tcW w:w="1800" w:type="dxa"/>
            <w:shd w:val="clear" w:color="auto" w:fill="F2F2F2"/>
            <w:tcMar>
              <w:top w:w="80" w:type="dxa"/>
              <w:left w:w="75" w:type="dxa"/>
              <w:bottom w:w="80" w:type="dxa"/>
              <w:right w:w="75" w:type="dxa"/>
            </w:tcMar>
            <w:vAlign w:val="center"/>
          </w:tcPr>
          <w:p w14:paraId="1DF817CA">
            <w:pPr>
              <w:keepNext/>
              <w:keepLines/>
              <w:spacing w:before="0" w:after="0" w:line="250" w:lineRule="auto"/>
              <w:ind w:firstLine="420"/>
              <w:jc w:val="left"/>
              <w:rPr>
                <w:rFonts w:hint="eastAsia"/>
              </w:rPr>
            </w:pPr>
            <w:r>
              <w:rPr>
                <w:sz w:val="17"/>
              </w:rPr>
              <w:t>发送方向调用关系图</w:t>
            </w:r>
          </w:p>
        </w:tc>
        <w:tc>
          <w:tcPr>
            <w:tcW w:w="3100" w:type="dxa"/>
            <w:shd w:val="clear" w:color="auto" w:fill="F2F2F2"/>
            <w:tcMar>
              <w:top w:w="80" w:type="dxa"/>
              <w:left w:w="75" w:type="dxa"/>
              <w:bottom w:w="80" w:type="dxa"/>
              <w:right w:w="75" w:type="dxa"/>
            </w:tcMar>
            <w:vAlign w:val="center"/>
          </w:tcPr>
          <w:p w14:paraId="51B56431">
            <w:pPr>
              <w:keepNext/>
              <w:keepLines/>
              <w:spacing w:before="0" w:after="0" w:line="250" w:lineRule="auto"/>
              <w:ind w:firstLine="420"/>
              <w:jc w:val="left"/>
              <w:rPr>
                <w:rFonts w:hint="eastAsia"/>
              </w:rPr>
            </w:pPr>
            <w:r>
              <w:rPr>
                <w:sz w:val="17"/>
              </w:rPr>
              <w:t>NETWORK_LAYER_READY 到 DATA 帧发送</w:t>
            </w:r>
          </w:p>
        </w:tc>
        <w:tc>
          <w:tcPr>
            <w:tcW w:w="2600" w:type="dxa"/>
            <w:shd w:val="clear" w:color="auto" w:fill="F2F2F2"/>
            <w:tcMar>
              <w:top w:w="80" w:type="dxa"/>
              <w:left w:w="75" w:type="dxa"/>
              <w:bottom w:w="80" w:type="dxa"/>
              <w:right w:w="75" w:type="dxa"/>
            </w:tcMar>
            <w:vAlign w:val="center"/>
          </w:tcPr>
          <w:p w14:paraId="36D19467">
            <w:pPr>
              <w:keepNext/>
              <w:keepLines/>
              <w:spacing w:before="0" w:after="0" w:line="250" w:lineRule="auto"/>
              <w:ind w:firstLine="420"/>
              <w:jc w:val="left"/>
              <w:rPr>
                <w:rFonts w:hint="eastAsia"/>
              </w:rPr>
            </w:pPr>
            <w:r>
              <w:rPr>
                <w:sz w:val="17"/>
              </w:rPr>
              <w:t>展示取包、缓存、封装和发送调用链</w:t>
            </w:r>
          </w:p>
        </w:tc>
      </w:tr>
      <w:tr w14:paraId="180A33B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FFFFF"/>
            <w:tcMar>
              <w:top w:w="80" w:type="dxa"/>
              <w:left w:w="75" w:type="dxa"/>
              <w:bottom w:w="80" w:type="dxa"/>
              <w:right w:w="75" w:type="dxa"/>
            </w:tcMar>
            <w:vAlign w:val="center"/>
          </w:tcPr>
          <w:p w14:paraId="558C0B19">
            <w:pPr>
              <w:keepNext/>
              <w:keepLines/>
              <w:spacing w:before="0" w:after="0" w:line="250" w:lineRule="auto"/>
              <w:ind w:firstLine="420"/>
              <w:jc w:val="center"/>
              <w:rPr>
                <w:rFonts w:hint="eastAsia"/>
              </w:rPr>
            </w:pPr>
            <w:r>
              <w:rPr>
                <w:sz w:val="17"/>
              </w:rPr>
              <w:t>图 2-3</w:t>
            </w:r>
          </w:p>
        </w:tc>
        <w:tc>
          <w:tcPr>
            <w:tcW w:w="1800" w:type="dxa"/>
            <w:shd w:val="clear" w:color="auto" w:fill="FFFFFF"/>
            <w:tcMar>
              <w:top w:w="80" w:type="dxa"/>
              <w:left w:w="75" w:type="dxa"/>
              <w:bottom w:w="80" w:type="dxa"/>
              <w:right w:w="75" w:type="dxa"/>
            </w:tcMar>
            <w:vAlign w:val="center"/>
          </w:tcPr>
          <w:p w14:paraId="7892AFBF">
            <w:pPr>
              <w:keepNext/>
              <w:keepLines/>
              <w:spacing w:before="0" w:after="0" w:line="250" w:lineRule="auto"/>
              <w:ind w:firstLine="420"/>
              <w:jc w:val="left"/>
              <w:rPr>
                <w:rFonts w:hint="eastAsia"/>
              </w:rPr>
            </w:pPr>
            <w:r>
              <w:rPr>
                <w:sz w:val="17"/>
              </w:rPr>
              <w:t>接收方向调用关系图</w:t>
            </w:r>
          </w:p>
        </w:tc>
        <w:tc>
          <w:tcPr>
            <w:tcW w:w="3100" w:type="dxa"/>
            <w:shd w:val="clear" w:color="auto" w:fill="FFFFFF"/>
            <w:tcMar>
              <w:top w:w="80" w:type="dxa"/>
              <w:left w:w="75" w:type="dxa"/>
              <w:bottom w:w="80" w:type="dxa"/>
              <w:right w:w="75" w:type="dxa"/>
            </w:tcMar>
            <w:vAlign w:val="center"/>
          </w:tcPr>
          <w:p w14:paraId="2E6D2148">
            <w:pPr>
              <w:keepNext/>
              <w:keepLines/>
              <w:spacing w:before="0" w:after="0" w:line="250" w:lineRule="auto"/>
              <w:ind w:firstLine="420"/>
              <w:jc w:val="left"/>
              <w:rPr>
                <w:rFonts w:hint="eastAsia"/>
              </w:rPr>
            </w:pPr>
            <w:r>
              <w:rPr>
                <w:sz w:val="17"/>
              </w:rPr>
              <w:t>FRAME_RECEIVED 后的帧分类与处理</w:t>
            </w:r>
          </w:p>
        </w:tc>
        <w:tc>
          <w:tcPr>
            <w:tcW w:w="2600" w:type="dxa"/>
            <w:shd w:val="clear" w:color="auto" w:fill="FFFFFF"/>
            <w:tcMar>
              <w:top w:w="80" w:type="dxa"/>
              <w:left w:w="75" w:type="dxa"/>
              <w:bottom w:w="80" w:type="dxa"/>
              <w:right w:w="75" w:type="dxa"/>
            </w:tcMar>
            <w:vAlign w:val="center"/>
          </w:tcPr>
          <w:p w14:paraId="2BA29A67">
            <w:pPr>
              <w:keepNext/>
              <w:keepLines/>
              <w:spacing w:before="0" w:after="0" w:line="250" w:lineRule="auto"/>
              <w:ind w:firstLine="420"/>
              <w:jc w:val="left"/>
              <w:rPr>
                <w:rFonts w:hint="eastAsia"/>
              </w:rPr>
            </w:pPr>
            <w:r>
              <w:rPr>
                <w:sz w:val="17"/>
              </w:rPr>
              <w:t>展示收帧、校验、分类、缓存和交付入口</w:t>
            </w:r>
          </w:p>
        </w:tc>
      </w:tr>
      <w:tr w14:paraId="1ADCE3B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2F2F2"/>
            <w:tcMar>
              <w:top w:w="80" w:type="dxa"/>
              <w:left w:w="75" w:type="dxa"/>
              <w:bottom w:w="80" w:type="dxa"/>
              <w:right w:w="75" w:type="dxa"/>
            </w:tcMar>
            <w:vAlign w:val="center"/>
          </w:tcPr>
          <w:p w14:paraId="5A6DD1B6">
            <w:pPr>
              <w:keepNext/>
              <w:keepLines/>
              <w:spacing w:before="0" w:after="0" w:line="250" w:lineRule="auto"/>
              <w:ind w:firstLine="420"/>
              <w:jc w:val="center"/>
              <w:rPr>
                <w:rFonts w:hint="eastAsia"/>
              </w:rPr>
            </w:pPr>
            <w:r>
              <w:rPr>
                <w:sz w:val="17"/>
              </w:rPr>
              <w:t>图 2-4</w:t>
            </w:r>
          </w:p>
        </w:tc>
        <w:tc>
          <w:tcPr>
            <w:tcW w:w="1800" w:type="dxa"/>
            <w:shd w:val="clear" w:color="auto" w:fill="F2F2F2"/>
            <w:tcMar>
              <w:top w:w="80" w:type="dxa"/>
              <w:left w:w="75" w:type="dxa"/>
              <w:bottom w:w="80" w:type="dxa"/>
              <w:right w:w="75" w:type="dxa"/>
            </w:tcMar>
            <w:vAlign w:val="center"/>
          </w:tcPr>
          <w:p w14:paraId="421306BD">
            <w:pPr>
              <w:keepNext/>
              <w:keepLines/>
              <w:spacing w:before="0" w:after="0" w:line="250" w:lineRule="auto"/>
              <w:ind w:firstLine="420"/>
              <w:jc w:val="left"/>
              <w:rPr>
                <w:rFonts w:hint="eastAsia"/>
              </w:rPr>
            </w:pPr>
            <w:r>
              <w:rPr>
                <w:sz w:val="17"/>
              </w:rPr>
              <w:t>ACK/NAK 控制帧调用关系图</w:t>
            </w:r>
          </w:p>
        </w:tc>
        <w:tc>
          <w:tcPr>
            <w:tcW w:w="3100" w:type="dxa"/>
            <w:shd w:val="clear" w:color="auto" w:fill="F2F2F2"/>
            <w:tcMar>
              <w:top w:w="80" w:type="dxa"/>
              <w:left w:w="75" w:type="dxa"/>
              <w:bottom w:w="80" w:type="dxa"/>
              <w:right w:w="75" w:type="dxa"/>
            </w:tcMar>
            <w:vAlign w:val="center"/>
          </w:tcPr>
          <w:p w14:paraId="6EF64F68">
            <w:pPr>
              <w:keepNext/>
              <w:keepLines/>
              <w:spacing w:before="0" w:after="0" w:line="250" w:lineRule="auto"/>
              <w:ind w:firstLine="420"/>
              <w:jc w:val="left"/>
              <w:rPr>
                <w:rFonts w:hint="eastAsia"/>
              </w:rPr>
            </w:pPr>
            <w:r>
              <w:rPr>
                <w:sz w:val="17"/>
              </w:rPr>
              <w:t>ACK/NAK 状态登记与控制帧发送</w:t>
            </w:r>
          </w:p>
        </w:tc>
        <w:tc>
          <w:tcPr>
            <w:tcW w:w="2600" w:type="dxa"/>
            <w:shd w:val="clear" w:color="auto" w:fill="F2F2F2"/>
            <w:tcMar>
              <w:top w:w="80" w:type="dxa"/>
              <w:left w:w="75" w:type="dxa"/>
              <w:bottom w:w="80" w:type="dxa"/>
              <w:right w:w="75" w:type="dxa"/>
            </w:tcMar>
            <w:vAlign w:val="center"/>
          </w:tcPr>
          <w:p w14:paraId="7A51454F">
            <w:pPr>
              <w:keepNext/>
              <w:keepLines/>
              <w:spacing w:before="0" w:after="0" w:line="250" w:lineRule="auto"/>
              <w:ind w:firstLine="420"/>
              <w:jc w:val="left"/>
              <w:rPr>
                <w:rFonts w:hint="eastAsia"/>
              </w:rPr>
            </w:pPr>
            <w:r>
              <w:rPr>
                <w:sz w:val="17"/>
              </w:rPr>
              <w:t>展示 ACK 搭载、独立 ACK 和 NAK 优先级</w:t>
            </w:r>
          </w:p>
        </w:tc>
      </w:tr>
      <w:tr w14:paraId="6C735E5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FFFFF"/>
            <w:tcMar>
              <w:top w:w="80" w:type="dxa"/>
              <w:left w:w="75" w:type="dxa"/>
              <w:bottom w:w="80" w:type="dxa"/>
              <w:right w:w="75" w:type="dxa"/>
            </w:tcMar>
            <w:vAlign w:val="center"/>
          </w:tcPr>
          <w:p w14:paraId="271861E9">
            <w:pPr>
              <w:keepNext/>
              <w:keepLines/>
              <w:spacing w:before="0" w:after="0" w:line="250" w:lineRule="auto"/>
              <w:ind w:firstLine="420"/>
              <w:jc w:val="center"/>
              <w:rPr>
                <w:rFonts w:hint="eastAsia"/>
              </w:rPr>
            </w:pPr>
            <w:r>
              <w:rPr>
                <w:sz w:val="17"/>
              </w:rPr>
              <w:t>图 2-5</w:t>
            </w:r>
          </w:p>
        </w:tc>
        <w:tc>
          <w:tcPr>
            <w:tcW w:w="1800" w:type="dxa"/>
            <w:shd w:val="clear" w:color="auto" w:fill="FFFFFF"/>
            <w:tcMar>
              <w:top w:w="80" w:type="dxa"/>
              <w:left w:w="75" w:type="dxa"/>
              <w:bottom w:w="80" w:type="dxa"/>
              <w:right w:w="75" w:type="dxa"/>
            </w:tcMar>
            <w:vAlign w:val="center"/>
          </w:tcPr>
          <w:p w14:paraId="6D70E23C">
            <w:pPr>
              <w:keepNext/>
              <w:keepLines/>
              <w:spacing w:before="0" w:after="0" w:line="250" w:lineRule="auto"/>
              <w:ind w:firstLine="420"/>
              <w:jc w:val="left"/>
              <w:rPr>
                <w:rFonts w:hint="eastAsia"/>
              </w:rPr>
            </w:pPr>
            <w:r>
              <w:rPr>
                <w:sz w:val="17"/>
              </w:rPr>
              <w:t>发送端处理流程图</w:t>
            </w:r>
          </w:p>
        </w:tc>
        <w:tc>
          <w:tcPr>
            <w:tcW w:w="3100" w:type="dxa"/>
            <w:shd w:val="clear" w:color="auto" w:fill="FFFFFF"/>
            <w:tcMar>
              <w:top w:w="80" w:type="dxa"/>
              <w:left w:w="75" w:type="dxa"/>
              <w:bottom w:w="80" w:type="dxa"/>
              <w:right w:w="75" w:type="dxa"/>
            </w:tcMar>
            <w:vAlign w:val="center"/>
          </w:tcPr>
          <w:p w14:paraId="1EA419A6">
            <w:pPr>
              <w:keepNext/>
              <w:keepLines/>
              <w:spacing w:before="0" w:after="0" w:line="250" w:lineRule="auto"/>
              <w:ind w:firstLine="420"/>
              <w:jc w:val="left"/>
              <w:rPr>
                <w:rFonts w:hint="eastAsia"/>
              </w:rPr>
            </w:pPr>
            <w:r>
              <w:rPr>
                <w:sz w:val="17"/>
              </w:rPr>
              <w:t>网络层分组进入发送窗口并发送 DATA</w:t>
            </w:r>
          </w:p>
        </w:tc>
        <w:tc>
          <w:tcPr>
            <w:tcW w:w="2600" w:type="dxa"/>
            <w:shd w:val="clear" w:color="auto" w:fill="FFFFFF"/>
            <w:tcMar>
              <w:top w:w="80" w:type="dxa"/>
              <w:left w:w="75" w:type="dxa"/>
              <w:bottom w:w="80" w:type="dxa"/>
              <w:right w:w="75" w:type="dxa"/>
            </w:tcMar>
            <w:vAlign w:val="center"/>
          </w:tcPr>
          <w:p w14:paraId="1878C6E8">
            <w:pPr>
              <w:keepNext/>
              <w:keepLines/>
              <w:spacing w:before="0" w:after="0" w:line="250" w:lineRule="auto"/>
              <w:ind w:firstLine="420"/>
              <w:jc w:val="left"/>
              <w:rPr>
                <w:rFonts w:hint="eastAsia"/>
              </w:rPr>
            </w:pPr>
            <w:r>
              <w:rPr>
                <w:sz w:val="17"/>
              </w:rPr>
              <w:t>描述发送端主流程</w:t>
            </w:r>
          </w:p>
        </w:tc>
      </w:tr>
      <w:tr w14:paraId="7288121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2F2F2"/>
            <w:tcMar>
              <w:top w:w="80" w:type="dxa"/>
              <w:left w:w="75" w:type="dxa"/>
              <w:bottom w:w="80" w:type="dxa"/>
              <w:right w:w="75" w:type="dxa"/>
            </w:tcMar>
            <w:vAlign w:val="center"/>
          </w:tcPr>
          <w:p w14:paraId="20F701F4">
            <w:pPr>
              <w:keepNext/>
              <w:keepLines/>
              <w:spacing w:before="0" w:after="0" w:line="250" w:lineRule="auto"/>
              <w:ind w:firstLine="420"/>
              <w:jc w:val="center"/>
              <w:rPr>
                <w:rFonts w:hint="eastAsia"/>
              </w:rPr>
            </w:pPr>
            <w:r>
              <w:rPr>
                <w:sz w:val="17"/>
              </w:rPr>
              <w:t>图 2-6</w:t>
            </w:r>
          </w:p>
        </w:tc>
        <w:tc>
          <w:tcPr>
            <w:tcW w:w="1800" w:type="dxa"/>
            <w:shd w:val="clear" w:color="auto" w:fill="F2F2F2"/>
            <w:tcMar>
              <w:top w:w="80" w:type="dxa"/>
              <w:left w:w="75" w:type="dxa"/>
              <w:bottom w:w="80" w:type="dxa"/>
              <w:right w:w="75" w:type="dxa"/>
            </w:tcMar>
            <w:vAlign w:val="center"/>
          </w:tcPr>
          <w:p w14:paraId="3F12B918">
            <w:pPr>
              <w:keepNext/>
              <w:keepLines/>
              <w:spacing w:before="0" w:after="0" w:line="250" w:lineRule="auto"/>
              <w:ind w:firstLine="420"/>
              <w:jc w:val="left"/>
              <w:rPr>
                <w:rFonts w:hint="eastAsia"/>
              </w:rPr>
            </w:pPr>
            <w:r>
              <w:rPr>
                <w:sz w:val="17"/>
              </w:rPr>
              <w:t>发送窗口推进流程图</w:t>
            </w:r>
          </w:p>
        </w:tc>
        <w:tc>
          <w:tcPr>
            <w:tcW w:w="3100" w:type="dxa"/>
            <w:shd w:val="clear" w:color="auto" w:fill="F2F2F2"/>
            <w:tcMar>
              <w:top w:w="80" w:type="dxa"/>
              <w:left w:w="75" w:type="dxa"/>
              <w:bottom w:w="80" w:type="dxa"/>
              <w:right w:w="75" w:type="dxa"/>
            </w:tcMar>
            <w:vAlign w:val="center"/>
          </w:tcPr>
          <w:p w14:paraId="4C53A430">
            <w:pPr>
              <w:keepNext/>
              <w:keepLines/>
              <w:spacing w:before="0" w:after="0" w:line="250" w:lineRule="auto"/>
              <w:ind w:firstLine="420"/>
              <w:jc w:val="left"/>
              <w:rPr>
                <w:rFonts w:hint="eastAsia"/>
              </w:rPr>
            </w:pPr>
            <w:r>
              <w:rPr>
                <w:sz w:val="17"/>
              </w:rPr>
              <w:t>收到 ACK 后发送窗口滑动</w:t>
            </w:r>
          </w:p>
        </w:tc>
        <w:tc>
          <w:tcPr>
            <w:tcW w:w="2600" w:type="dxa"/>
            <w:shd w:val="clear" w:color="auto" w:fill="F2F2F2"/>
            <w:tcMar>
              <w:top w:w="80" w:type="dxa"/>
              <w:left w:w="75" w:type="dxa"/>
              <w:bottom w:w="80" w:type="dxa"/>
              <w:right w:w="75" w:type="dxa"/>
            </w:tcMar>
            <w:vAlign w:val="center"/>
          </w:tcPr>
          <w:p w14:paraId="3FCE9071">
            <w:pPr>
              <w:keepNext/>
              <w:keepLines/>
              <w:spacing w:before="0" w:after="0" w:line="250" w:lineRule="auto"/>
              <w:ind w:firstLine="420"/>
              <w:jc w:val="left"/>
              <w:rPr>
                <w:rFonts w:hint="eastAsia"/>
              </w:rPr>
            </w:pPr>
            <w:r>
              <w:rPr>
                <w:sz w:val="17"/>
              </w:rPr>
              <w:t>描述 ACK 如何释放发送窗口</w:t>
            </w:r>
          </w:p>
        </w:tc>
      </w:tr>
      <w:tr w14:paraId="6D8CF7D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FFFFF"/>
            <w:tcMar>
              <w:top w:w="80" w:type="dxa"/>
              <w:left w:w="75" w:type="dxa"/>
              <w:bottom w:w="80" w:type="dxa"/>
              <w:right w:w="75" w:type="dxa"/>
            </w:tcMar>
            <w:vAlign w:val="center"/>
          </w:tcPr>
          <w:p w14:paraId="692A2044">
            <w:pPr>
              <w:keepNext/>
              <w:keepLines/>
              <w:spacing w:before="0" w:after="0" w:line="250" w:lineRule="auto"/>
              <w:ind w:firstLine="420"/>
              <w:jc w:val="center"/>
              <w:rPr>
                <w:rFonts w:hint="eastAsia"/>
              </w:rPr>
            </w:pPr>
            <w:r>
              <w:rPr>
                <w:sz w:val="17"/>
              </w:rPr>
              <w:t>图 2-7</w:t>
            </w:r>
          </w:p>
        </w:tc>
        <w:tc>
          <w:tcPr>
            <w:tcW w:w="1800" w:type="dxa"/>
            <w:shd w:val="clear" w:color="auto" w:fill="FFFFFF"/>
            <w:tcMar>
              <w:top w:w="80" w:type="dxa"/>
              <w:left w:w="75" w:type="dxa"/>
              <w:bottom w:w="80" w:type="dxa"/>
              <w:right w:w="75" w:type="dxa"/>
            </w:tcMar>
            <w:vAlign w:val="center"/>
          </w:tcPr>
          <w:p w14:paraId="1024C7EB">
            <w:pPr>
              <w:keepNext/>
              <w:keepLines/>
              <w:spacing w:before="0" w:after="0" w:line="250" w:lineRule="auto"/>
              <w:ind w:firstLine="420"/>
              <w:jc w:val="left"/>
              <w:rPr>
                <w:rFonts w:hint="eastAsia"/>
              </w:rPr>
            </w:pPr>
            <w:r>
              <w:rPr>
                <w:sz w:val="17"/>
              </w:rPr>
              <w:t>接收端处理流程图</w:t>
            </w:r>
          </w:p>
        </w:tc>
        <w:tc>
          <w:tcPr>
            <w:tcW w:w="3100" w:type="dxa"/>
            <w:shd w:val="clear" w:color="auto" w:fill="FFFFFF"/>
            <w:tcMar>
              <w:top w:w="80" w:type="dxa"/>
              <w:left w:w="75" w:type="dxa"/>
              <w:bottom w:w="80" w:type="dxa"/>
              <w:right w:w="75" w:type="dxa"/>
            </w:tcMar>
            <w:vAlign w:val="center"/>
          </w:tcPr>
          <w:p w14:paraId="6E163578">
            <w:pPr>
              <w:keepNext/>
              <w:keepLines/>
              <w:spacing w:before="0" w:after="0" w:line="250" w:lineRule="auto"/>
              <w:ind w:firstLine="420"/>
              <w:jc w:val="left"/>
              <w:rPr>
                <w:rFonts w:hint="eastAsia"/>
              </w:rPr>
            </w:pPr>
            <w:r>
              <w:rPr>
                <w:sz w:val="17"/>
              </w:rPr>
              <w:t>DATA 帧进入接收窗口与缓存</w:t>
            </w:r>
          </w:p>
        </w:tc>
        <w:tc>
          <w:tcPr>
            <w:tcW w:w="2600" w:type="dxa"/>
            <w:shd w:val="clear" w:color="auto" w:fill="FFFFFF"/>
            <w:tcMar>
              <w:top w:w="80" w:type="dxa"/>
              <w:left w:w="75" w:type="dxa"/>
              <w:bottom w:w="80" w:type="dxa"/>
              <w:right w:w="75" w:type="dxa"/>
            </w:tcMar>
            <w:vAlign w:val="center"/>
          </w:tcPr>
          <w:p w14:paraId="650E3826">
            <w:pPr>
              <w:keepNext/>
              <w:keepLines/>
              <w:spacing w:before="0" w:after="0" w:line="250" w:lineRule="auto"/>
              <w:ind w:firstLine="420"/>
              <w:jc w:val="left"/>
              <w:rPr>
                <w:rFonts w:hint="eastAsia"/>
              </w:rPr>
            </w:pPr>
            <w:r>
              <w:rPr>
                <w:sz w:val="17"/>
              </w:rPr>
              <w:t>描述接收端判断和缓存流程</w:t>
            </w:r>
          </w:p>
        </w:tc>
      </w:tr>
      <w:tr w14:paraId="3AF8718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2F2F2"/>
            <w:tcMar>
              <w:top w:w="80" w:type="dxa"/>
              <w:left w:w="75" w:type="dxa"/>
              <w:bottom w:w="80" w:type="dxa"/>
              <w:right w:w="75" w:type="dxa"/>
            </w:tcMar>
            <w:vAlign w:val="center"/>
          </w:tcPr>
          <w:p w14:paraId="540E1FB2">
            <w:pPr>
              <w:keepNext/>
              <w:keepLines/>
              <w:spacing w:before="0" w:after="0" w:line="250" w:lineRule="auto"/>
              <w:ind w:firstLine="420"/>
              <w:jc w:val="center"/>
              <w:rPr>
                <w:rFonts w:hint="eastAsia"/>
              </w:rPr>
            </w:pPr>
            <w:r>
              <w:rPr>
                <w:sz w:val="17"/>
              </w:rPr>
              <w:t>图 2-8</w:t>
            </w:r>
          </w:p>
        </w:tc>
        <w:tc>
          <w:tcPr>
            <w:tcW w:w="1800" w:type="dxa"/>
            <w:shd w:val="clear" w:color="auto" w:fill="F2F2F2"/>
            <w:tcMar>
              <w:top w:w="80" w:type="dxa"/>
              <w:left w:w="75" w:type="dxa"/>
              <w:bottom w:w="80" w:type="dxa"/>
              <w:right w:w="75" w:type="dxa"/>
            </w:tcMar>
            <w:vAlign w:val="center"/>
          </w:tcPr>
          <w:p w14:paraId="3CE2C8E7">
            <w:pPr>
              <w:keepNext/>
              <w:keepLines/>
              <w:spacing w:before="0" w:after="0" w:line="250" w:lineRule="auto"/>
              <w:ind w:firstLine="420"/>
              <w:jc w:val="left"/>
              <w:rPr>
                <w:rFonts w:hint="eastAsia"/>
              </w:rPr>
            </w:pPr>
            <w:r>
              <w:rPr>
                <w:sz w:val="17"/>
              </w:rPr>
              <w:t>按序交付流程图</w:t>
            </w:r>
          </w:p>
        </w:tc>
        <w:tc>
          <w:tcPr>
            <w:tcW w:w="3100" w:type="dxa"/>
            <w:shd w:val="clear" w:color="auto" w:fill="F2F2F2"/>
            <w:tcMar>
              <w:top w:w="80" w:type="dxa"/>
              <w:left w:w="75" w:type="dxa"/>
              <w:bottom w:w="80" w:type="dxa"/>
              <w:right w:w="75" w:type="dxa"/>
            </w:tcMar>
            <w:vAlign w:val="center"/>
          </w:tcPr>
          <w:p w14:paraId="63422C91">
            <w:pPr>
              <w:keepNext/>
              <w:keepLines/>
              <w:spacing w:before="0" w:after="0" w:line="250" w:lineRule="auto"/>
              <w:ind w:firstLine="420"/>
              <w:jc w:val="left"/>
              <w:rPr>
                <w:rFonts w:hint="eastAsia"/>
              </w:rPr>
            </w:pPr>
            <w:r>
              <w:rPr>
                <w:sz w:val="17"/>
              </w:rPr>
              <w:t>deliver_frames() 连续交付</w:t>
            </w:r>
          </w:p>
        </w:tc>
        <w:tc>
          <w:tcPr>
            <w:tcW w:w="2600" w:type="dxa"/>
            <w:shd w:val="clear" w:color="auto" w:fill="F2F2F2"/>
            <w:tcMar>
              <w:top w:w="80" w:type="dxa"/>
              <w:left w:w="75" w:type="dxa"/>
              <w:bottom w:w="80" w:type="dxa"/>
              <w:right w:w="75" w:type="dxa"/>
            </w:tcMar>
            <w:vAlign w:val="center"/>
          </w:tcPr>
          <w:p w14:paraId="7CB4B108">
            <w:pPr>
              <w:keepNext/>
              <w:keepLines/>
              <w:spacing w:before="0" w:after="0" w:line="250" w:lineRule="auto"/>
              <w:ind w:firstLine="420"/>
              <w:jc w:val="left"/>
              <w:rPr>
                <w:rFonts w:hint="eastAsia"/>
              </w:rPr>
            </w:pPr>
            <w:r>
              <w:rPr>
                <w:sz w:val="17"/>
              </w:rPr>
              <w:t>描述失序缓存如何最终按序上交</w:t>
            </w:r>
          </w:p>
        </w:tc>
      </w:tr>
      <w:tr w14:paraId="7CA2282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FFFFF"/>
            <w:tcMar>
              <w:top w:w="80" w:type="dxa"/>
              <w:left w:w="75" w:type="dxa"/>
              <w:bottom w:w="80" w:type="dxa"/>
              <w:right w:w="75" w:type="dxa"/>
            </w:tcMar>
            <w:vAlign w:val="center"/>
          </w:tcPr>
          <w:p w14:paraId="6826FD0F">
            <w:pPr>
              <w:keepNext/>
              <w:keepLines/>
              <w:spacing w:before="0" w:after="0" w:line="250" w:lineRule="auto"/>
              <w:ind w:firstLine="420"/>
              <w:jc w:val="center"/>
              <w:rPr>
                <w:rFonts w:hint="eastAsia"/>
              </w:rPr>
            </w:pPr>
            <w:r>
              <w:rPr>
                <w:sz w:val="17"/>
              </w:rPr>
              <w:t>图 2-9</w:t>
            </w:r>
          </w:p>
        </w:tc>
        <w:tc>
          <w:tcPr>
            <w:tcW w:w="1800" w:type="dxa"/>
            <w:shd w:val="clear" w:color="auto" w:fill="FFFFFF"/>
            <w:tcMar>
              <w:top w:w="80" w:type="dxa"/>
              <w:left w:w="75" w:type="dxa"/>
              <w:bottom w:w="80" w:type="dxa"/>
              <w:right w:w="75" w:type="dxa"/>
            </w:tcMar>
            <w:vAlign w:val="center"/>
          </w:tcPr>
          <w:p w14:paraId="3AC7262E">
            <w:pPr>
              <w:keepNext/>
              <w:keepLines/>
              <w:spacing w:before="0" w:after="0" w:line="250" w:lineRule="auto"/>
              <w:ind w:firstLine="420"/>
              <w:jc w:val="left"/>
              <w:rPr>
                <w:rFonts w:hint="eastAsia"/>
              </w:rPr>
            </w:pPr>
            <w:r>
              <w:rPr>
                <w:sz w:val="17"/>
              </w:rPr>
              <w:t>ACK 发送流程图</w:t>
            </w:r>
          </w:p>
        </w:tc>
        <w:tc>
          <w:tcPr>
            <w:tcW w:w="3100" w:type="dxa"/>
            <w:shd w:val="clear" w:color="auto" w:fill="FFFFFF"/>
            <w:tcMar>
              <w:top w:w="80" w:type="dxa"/>
              <w:left w:w="75" w:type="dxa"/>
              <w:bottom w:w="80" w:type="dxa"/>
              <w:right w:w="75" w:type="dxa"/>
            </w:tcMar>
            <w:vAlign w:val="center"/>
          </w:tcPr>
          <w:p w14:paraId="0510849D">
            <w:pPr>
              <w:keepNext/>
              <w:keepLines/>
              <w:spacing w:before="0" w:after="0" w:line="250" w:lineRule="auto"/>
              <w:ind w:firstLine="420"/>
              <w:jc w:val="left"/>
              <w:rPr>
                <w:rFonts w:hint="eastAsia"/>
              </w:rPr>
            </w:pPr>
            <w:r>
              <w:rPr>
                <w:sz w:val="17"/>
              </w:rPr>
              <w:t>ACK 登记、搭载和独立发送</w:t>
            </w:r>
          </w:p>
        </w:tc>
        <w:tc>
          <w:tcPr>
            <w:tcW w:w="2600" w:type="dxa"/>
            <w:shd w:val="clear" w:color="auto" w:fill="FFFFFF"/>
            <w:tcMar>
              <w:top w:w="80" w:type="dxa"/>
              <w:left w:w="75" w:type="dxa"/>
              <w:bottom w:w="80" w:type="dxa"/>
              <w:right w:w="75" w:type="dxa"/>
            </w:tcMar>
            <w:vAlign w:val="center"/>
          </w:tcPr>
          <w:p w14:paraId="65BC1C9A">
            <w:pPr>
              <w:keepNext/>
              <w:keepLines/>
              <w:spacing w:before="0" w:after="0" w:line="250" w:lineRule="auto"/>
              <w:ind w:firstLine="420"/>
              <w:jc w:val="left"/>
              <w:rPr>
                <w:rFonts w:hint="eastAsia"/>
              </w:rPr>
            </w:pPr>
            <w:r>
              <w:rPr>
                <w:sz w:val="17"/>
              </w:rPr>
              <w:t>描述延迟 ACK 与 ACK 搭载机制</w:t>
            </w:r>
          </w:p>
        </w:tc>
      </w:tr>
      <w:tr w14:paraId="1B8CA86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2F2F2"/>
            <w:tcMar>
              <w:top w:w="80" w:type="dxa"/>
              <w:left w:w="75" w:type="dxa"/>
              <w:bottom w:w="80" w:type="dxa"/>
              <w:right w:w="75" w:type="dxa"/>
            </w:tcMar>
            <w:vAlign w:val="center"/>
          </w:tcPr>
          <w:p w14:paraId="73EBECDC">
            <w:pPr>
              <w:keepNext/>
              <w:keepLines/>
              <w:spacing w:before="0" w:after="0" w:line="250" w:lineRule="auto"/>
              <w:ind w:firstLine="420"/>
              <w:jc w:val="center"/>
              <w:rPr>
                <w:rFonts w:hint="eastAsia"/>
              </w:rPr>
            </w:pPr>
            <w:r>
              <w:rPr>
                <w:sz w:val="17"/>
              </w:rPr>
              <w:t>图 2-10</w:t>
            </w:r>
          </w:p>
        </w:tc>
        <w:tc>
          <w:tcPr>
            <w:tcW w:w="1800" w:type="dxa"/>
            <w:shd w:val="clear" w:color="auto" w:fill="F2F2F2"/>
            <w:tcMar>
              <w:top w:w="80" w:type="dxa"/>
              <w:left w:w="75" w:type="dxa"/>
              <w:bottom w:w="80" w:type="dxa"/>
              <w:right w:w="75" w:type="dxa"/>
            </w:tcMar>
            <w:vAlign w:val="center"/>
          </w:tcPr>
          <w:p w14:paraId="3CEA9BD9">
            <w:pPr>
              <w:keepNext/>
              <w:keepLines/>
              <w:spacing w:before="0" w:after="0" w:line="250" w:lineRule="auto"/>
              <w:ind w:firstLine="420"/>
              <w:jc w:val="left"/>
              <w:rPr>
                <w:rFonts w:hint="eastAsia"/>
              </w:rPr>
            </w:pPr>
            <w:r>
              <w:rPr>
                <w:sz w:val="17"/>
              </w:rPr>
              <w:t>NAK 处理流程图</w:t>
            </w:r>
          </w:p>
        </w:tc>
        <w:tc>
          <w:tcPr>
            <w:tcW w:w="3100" w:type="dxa"/>
            <w:shd w:val="clear" w:color="auto" w:fill="F2F2F2"/>
            <w:tcMar>
              <w:top w:w="80" w:type="dxa"/>
              <w:left w:w="75" w:type="dxa"/>
              <w:bottom w:w="80" w:type="dxa"/>
              <w:right w:w="75" w:type="dxa"/>
            </w:tcMar>
            <w:vAlign w:val="center"/>
          </w:tcPr>
          <w:p w14:paraId="0F69AB47">
            <w:pPr>
              <w:keepNext/>
              <w:keepLines/>
              <w:spacing w:before="0" w:after="0" w:line="250" w:lineRule="auto"/>
              <w:ind w:firstLine="420"/>
              <w:jc w:val="left"/>
              <w:rPr>
                <w:rFonts w:hint="eastAsia"/>
              </w:rPr>
            </w:pPr>
            <w:r>
              <w:rPr>
                <w:sz w:val="17"/>
              </w:rPr>
              <w:t>缺失帧请求与选择性重传</w:t>
            </w:r>
          </w:p>
        </w:tc>
        <w:tc>
          <w:tcPr>
            <w:tcW w:w="2600" w:type="dxa"/>
            <w:shd w:val="clear" w:color="auto" w:fill="F2F2F2"/>
            <w:tcMar>
              <w:top w:w="80" w:type="dxa"/>
              <w:left w:w="75" w:type="dxa"/>
              <w:bottom w:w="80" w:type="dxa"/>
              <w:right w:w="75" w:type="dxa"/>
            </w:tcMar>
            <w:vAlign w:val="center"/>
          </w:tcPr>
          <w:p w14:paraId="63DC754B">
            <w:pPr>
              <w:keepNext/>
              <w:keepLines/>
              <w:spacing w:before="0" w:after="0" w:line="250" w:lineRule="auto"/>
              <w:ind w:firstLine="420"/>
              <w:jc w:val="left"/>
              <w:rPr>
                <w:rFonts w:hint="eastAsia"/>
              </w:rPr>
            </w:pPr>
            <w:r>
              <w:rPr>
                <w:sz w:val="17"/>
              </w:rPr>
              <w:t>描述 NAK 如何触发单帧重传</w:t>
            </w:r>
          </w:p>
        </w:tc>
      </w:tr>
      <w:tr w14:paraId="28844CD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FFFFF"/>
            <w:tcMar>
              <w:top w:w="80" w:type="dxa"/>
              <w:left w:w="75" w:type="dxa"/>
              <w:bottom w:w="80" w:type="dxa"/>
              <w:right w:w="75" w:type="dxa"/>
            </w:tcMar>
            <w:vAlign w:val="center"/>
          </w:tcPr>
          <w:p w14:paraId="7E25F978">
            <w:pPr>
              <w:keepNext w:val="0"/>
              <w:keepLines/>
              <w:spacing w:before="0" w:after="0" w:line="250" w:lineRule="auto"/>
              <w:ind w:firstLine="420"/>
              <w:jc w:val="center"/>
              <w:rPr>
                <w:rFonts w:hint="eastAsia"/>
              </w:rPr>
            </w:pPr>
            <w:r>
              <w:rPr>
                <w:sz w:val="17"/>
              </w:rPr>
              <w:t>图 2-11</w:t>
            </w:r>
          </w:p>
        </w:tc>
        <w:tc>
          <w:tcPr>
            <w:tcW w:w="1800" w:type="dxa"/>
            <w:shd w:val="clear" w:color="auto" w:fill="FFFFFF"/>
            <w:tcMar>
              <w:top w:w="80" w:type="dxa"/>
              <w:left w:w="75" w:type="dxa"/>
              <w:bottom w:w="80" w:type="dxa"/>
              <w:right w:w="75" w:type="dxa"/>
            </w:tcMar>
            <w:vAlign w:val="center"/>
          </w:tcPr>
          <w:p w14:paraId="11E06051">
            <w:pPr>
              <w:keepNext w:val="0"/>
              <w:keepLines/>
              <w:spacing w:before="0" w:after="0" w:line="250" w:lineRule="auto"/>
              <w:ind w:firstLine="420"/>
              <w:jc w:val="left"/>
              <w:rPr>
                <w:rFonts w:hint="eastAsia"/>
              </w:rPr>
            </w:pPr>
            <w:r>
              <w:rPr>
                <w:sz w:val="17"/>
              </w:rPr>
              <w:t>DATA 超时重传流程图</w:t>
            </w:r>
          </w:p>
        </w:tc>
        <w:tc>
          <w:tcPr>
            <w:tcW w:w="3100" w:type="dxa"/>
            <w:shd w:val="clear" w:color="auto" w:fill="FFFFFF"/>
            <w:tcMar>
              <w:top w:w="80" w:type="dxa"/>
              <w:left w:w="75" w:type="dxa"/>
              <w:bottom w:w="80" w:type="dxa"/>
              <w:right w:w="75" w:type="dxa"/>
            </w:tcMar>
            <w:vAlign w:val="center"/>
          </w:tcPr>
          <w:p w14:paraId="67DBB04E">
            <w:pPr>
              <w:keepNext w:val="0"/>
              <w:keepLines/>
              <w:spacing w:before="0" w:after="0" w:line="250" w:lineRule="auto"/>
              <w:ind w:firstLine="420"/>
              <w:jc w:val="left"/>
              <w:rPr>
                <w:rFonts w:hint="eastAsia"/>
              </w:rPr>
            </w:pPr>
            <w:r>
              <w:rPr>
                <w:sz w:val="17"/>
              </w:rPr>
              <w:t>DATA 定时器到期后的重传</w:t>
            </w:r>
          </w:p>
        </w:tc>
        <w:tc>
          <w:tcPr>
            <w:tcW w:w="2600" w:type="dxa"/>
            <w:shd w:val="clear" w:color="auto" w:fill="FFFFFF"/>
            <w:tcMar>
              <w:top w:w="80" w:type="dxa"/>
              <w:left w:w="75" w:type="dxa"/>
              <w:bottom w:w="80" w:type="dxa"/>
              <w:right w:w="75" w:type="dxa"/>
            </w:tcMar>
            <w:vAlign w:val="center"/>
          </w:tcPr>
          <w:p w14:paraId="720798F8">
            <w:pPr>
              <w:keepNext w:val="0"/>
              <w:keepLines/>
              <w:spacing w:before="0" w:after="0" w:line="250" w:lineRule="auto"/>
              <w:ind w:firstLine="420"/>
              <w:jc w:val="left"/>
              <w:rPr>
                <w:rFonts w:hint="eastAsia"/>
              </w:rPr>
            </w:pPr>
            <w:r>
              <w:rPr>
                <w:sz w:val="17"/>
              </w:rPr>
              <w:t>描述超时兜底恢复机制</w:t>
            </w:r>
          </w:p>
        </w:tc>
      </w:tr>
    </w:tbl>
    <w:p w14:paraId="7685B457">
      <w:pPr>
        <w:spacing w:after="80" w:line="312" w:lineRule="auto"/>
        <w:ind w:firstLine="420"/>
        <w:rPr>
          <w:rFonts w:hint="eastAsia"/>
        </w:rPr>
      </w:pPr>
      <w:r>
        <w:t>报告正文重点保留图 2-1、图 2-5、图 2-7、图 2-9、图 2-10 和图 2-11，用于说明总体事件循环、发送端处理、接收端处理、ACK、NAK 和 DATA 超时重传流程。图 2-2、图 2-3 和图 2-4 则放在“模块调用关系”部分，用于辅助说明发送方向、接收方向和控制帧方向的调用链。</w:t>
      </w:r>
    </w:p>
    <w:p w14:paraId="026469B1">
      <w:pPr>
        <w:spacing w:after="80" w:line="312" w:lineRule="auto"/>
        <w:ind w:firstLine="420"/>
        <w:rPr>
          <w:rFonts w:hint="eastAsia"/>
        </w:rPr>
      </w:pPr>
      <w:r>
        <w:t>这些流程图共同说明了当前 SR 协议实现的完整工作过程：</w:t>
      </w:r>
    </w:p>
    <w:p w14:paraId="613756FB">
      <w:pPr>
        <w:spacing w:after="80" w:line="312" w:lineRule="auto"/>
        <w:ind w:firstLine="420"/>
        <w:rPr>
          <w:rFonts w:hint="eastAsia"/>
        </w:rPr>
      </w:pPr>
      <w:r>
        <w:t>（1）发送端通过窗口控制限制未确认帧数量，并为每个 DATA 帧启动独立定时器。</w:t>
      </w:r>
    </w:p>
    <w:p w14:paraId="2310D76B">
      <w:pPr>
        <w:spacing w:after="80" w:line="312" w:lineRule="auto"/>
        <w:ind w:firstLine="420"/>
        <w:rPr>
          <w:rFonts w:hint="eastAsia"/>
        </w:rPr>
      </w:pPr>
      <w:r>
        <w:t>（2）接收端使用接收窗口和缓存数组保存窗口内正确到达的数据帧。</w:t>
      </w:r>
    </w:p>
    <w:p w14:paraId="5824F47E">
      <w:pPr>
        <w:spacing w:after="80" w:line="312" w:lineRule="auto"/>
        <w:ind w:firstLine="420"/>
        <w:rPr>
          <w:rFonts w:hint="eastAsia"/>
        </w:rPr>
      </w:pPr>
      <w:r>
        <w:t>（3）只有从 frame_expected 开始连续到达的数据才会被交付给网络层。</w:t>
      </w:r>
    </w:p>
    <w:p w14:paraId="1CC470B3">
      <w:pPr>
        <w:spacing w:after="80" w:line="312" w:lineRule="auto"/>
        <w:ind w:firstLine="420"/>
        <w:rPr>
          <w:rFonts w:hint="eastAsia"/>
        </w:rPr>
      </w:pPr>
      <w:r>
        <w:t>（4）ACK 可以被 DATA 帧搭载，也可以在 ACK 定时器超时后独立发送。</w:t>
      </w:r>
    </w:p>
    <w:p w14:paraId="37243E39">
      <w:pPr>
        <w:spacing w:after="80" w:line="312" w:lineRule="auto"/>
        <w:ind w:firstLine="420"/>
        <w:rPr>
          <w:rFonts w:hint="eastAsia"/>
        </w:rPr>
      </w:pPr>
      <w:r>
        <w:t>（5）NAK 和 DATA timeout 都只触发对应序号的数据帧重传，体现选择重传协议的选择性恢复特点。</w:t>
      </w:r>
    </w:p>
    <w:p w14:paraId="0473D738">
      <w:pPr>
        <w:spacing w:after="80" w:line="312" w:lineRule="auto"/>
        <w:ind w:firstLine="420"/>
        <w:rPr>
          <w:rFonts w:hint="eastAsia"/>
        </w:rPr>
      </w:pPr>
      <w:r>
        <w:t>因此，第 2 节的软件设计既从数据结构、模块调用关系说明了程序静态结构，也通过流程图说明了程序在运行时如何完成可靠传输。</w:t>
      </w:r>
    </w:p>
    <w:p w14:paraId="6B142FE5">
      <w:pPr>
        <w:spacing w:before="260" w:after="140"/>
        <w:rPr>
          <w:rFonts w:hint="eastAsia"/>
        </w:rPr>
      </w:pPr>
      <w:r>
        <w:rPr>
          <w:b/>
          <w:sz w:val="30"/>
        </w:rPr>
        <w:t>3. 实验结果分析</w:t>
      </w:r>
    </w:p>
    <w:p w14:paraId="007E5902">
      <w:pPr>
        <w:spacing w:before="220" w:after="100"/>
        <w:rPr>
          <w:rFonts w:hint="eastAsia"/>
        </w:rPr>
      </w:pPr>
      <w:r>
        <w:rPr>
          <w:b/>
          <w:sz w:val="26"/>
        </w:rPr>
        <w:t>3.1 有误码信道下无差错传输功能</w:t>
      </w:r>
    </w:p>
    <w:p w14:paraId="0A295C19">
      <w:pPr>
        <w:spacing w:after="80" w:line="312" w:lineRule="auto"/>
        <w:ind w:firstLine="420"/>
        <w:rPr>
          <w:rFonts w:hint="eastAsia"/>
        </w:rPr>
      </w:pPr>
      <w:r>
        <w:t>本节验证选择重传协议是否可以在默认有误码信道下实现无差错传输。这里的“无差错传输”不是指物理信道中不发生错误，而是指在物理信道存在误码时，链路层可以检测错误帧、丢弃错误帧，并通过 ACK、NAK 和超时重传机制恢复传输，最终保证交付给网络层的分组内容正确、顺序正确。</w:t>
      </w:r>
    </w:p>
    <w:p w14:paraId="6FBEF1AA">
      <w:pPr>
        <w:spacing w:after="80" w:line="312" w:lineRule="auto"/>
        <w:ind w:firstLine="420"/>
        <w:rPr>
          <w:rFonts w:hint="eastAsia"/>
        </w:rPr>
      </w:pPr>
      <w:r>
        <w:t>put_packet() 会检查交付给网络层的分组长度、内容和顺序。若出现错误、重复或乱序交付，程序会报错并中止。因此，长时间运行中持续输出 packets received 且无网络层错误，是链路层按序无差错交付的重要依据。</w:t>
      </w:r>
    </w:p>
    <w:p w14:paraId="0B49F026">
      <w:pPr>
        <w:spacing w:after="80" w:line="312" w:lineRule="auto"/>
        <w:ind w:firstLine="420"/>
        <w:rPr>
          <w:rFonts w:hint="eastAsia"/>
        </w:rPr>
      </w:pPr>
      <w:r>
        <w:t>早期做过两组 3 分钟基线测试，覆盖默认误码率下的普通发送和洪水发送。后续参数优化只调整 DATA_TIMER 和 MAX_PHL_BACKLOG，不改变 CRC、窗口判断、ACK/NAK 和选择性重传逻辑。为避免混淆，旧日志已清理，只保留最终参数日志索引。</w:t>
      </w:r>
    </w:p>
    <w:p w14:paraId="2E8E9488">
      <w:pPr>
        <w:spacing w:after="80" w:line="312" w:lineRule="auto"/>
        <w:ind w:firstLine="420"/>
        <w:rPr>
          <w:rFonts w:hint="eastAsia"/>
        </w:rPr>
      </w:pPr>
      <w:r>
        <w:t>测试通过标准如下：</w:t>
      </w:r>
    </w:p>
    <w:p w14:paraId="2EE4FE1F">
      <w:pPr>
        <w:spacing w:after="80" w:line="312" w:lineRule="auto"/>
        <w:ind w:firstLine="420"/>
        <w:rPr>
          <w:rFonts w:hint="eastAsia"/>
        </w:rPr>
      </w:pPr>
      <w:r>
        <w:t>（1）A/B 两站在测试时间内持续输出 packets received 统计信息。</w:t>
      </w:r>
    </w:p>
    <w:p w14:paraId="21F5C780">
      <w:pPr>
        <w:spacing w:after="80" w:line="312" w:lineRule="auto"/>
        <w:ind w:firstLine="420"/>
        <w:rPr>
          <w:rFonts w:hint="eastAsia"/>
        </w:rPr>
      </w:pPr>
      <w:r>
        <w:t>（2）程序可以正常运行到 -t 指定时间并退出。</w:t>
      </w:r>
    </w:p>
    <w:p w14:paraId="6CF343FA">
      <w:pPr>
        <w:spacing w:after="80" w:line="312" w:lineRule="auto"/>
        <w:ind w:firstLine="420"/>
        <w:rPr>
          <w:rFonts w:hint="eastAsia"/>
        </w:rPr>
      </w:pPr>
      <w:r>
        <w:t>（3）日志中不出现 FATAL、Abort、Network Layer received a bad packet、Bad Packet length 或发送队列溢出。</w:t>
      </w:r>
    </w:p>
    <w:p w14:paraId="4B83BCCA">
      <w:pPr>
        <w:spacing w:after="80" w:line="312" w:lineRule="auto"/>
        <w:ind w:firstLine="420"/>
        <w:rPr>
          <w:rFonts w:hint="eastAsia"/>
        </w:rPr>
      </w:pPr>
      <w:r>
        <w:t>（4）即使出现 CRC 错误、NAK 或 DATA timeout，协议仍能恢复并继续传输。</w:t>
      </w:r>
    </w:p>
    <w:p w14:paraId="17EE6BAD">
      <w:pPr>
        <w:keepNext/>
        <w:keepLines/>
        <w:spacing w:after="80" w:line="312" w:lineRule="auto"/>
        <w:ind w:firstLine="420"/>
        <w:rPr>
          <w:rFonts w:hint="eastAsia"/>
        </w:rPr>
      </w:pPr>
      <w:r>
        <w:t>最终参数下的正式测试结果摘要如下：</w:t>
      </w:r>
    </w:p>
    <w:p w14:paraId="30A57A9B">
      <w:pPr>
        <w:spacing w:after="80" w:line="312" w:lineRule="auto"/>
        <w:ind w:firstLine="420"/>
        <w:rPr>
          <w:rFonts w:hint="eastAsia"/>
        </w:rPr>
      </w:pP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050"/>
        <w:gridCol w:w="1850"/>
        <w:gridCol w:w="650"/>
        <w:gridCol w:w="700"/>
        <w:gridCol w:w="700"/>
        <w:gridCol w:w="700"/>
        <w:gridCol w:w="950"/>
        <w:gridCol w:w="700"/>
        <w:gridCol w:w="1100"/>
      </w:tblGrid>
      <w:tr w14:paraId="3105659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050" w:type="dxa"/>
            <w:shd w:val="clear" w:color="auto" w:fill="1F4E79"/>
            <w:tcMar>
              <w:top w:w="80" w:type="dxa"/>
              <w:left w:w="38" w:type="dxa"/>
              <w:bottom w:w="80" w:type="dxa"/>
              <w:right w:w="38" w:type="dxa"/>
            </w:tcMar>
            <w:vAlign w:val="center"/>
          </w:tcPr>
          <w:p w14:paraId="575D4CF8">
            <w:pPr>
              <w:keepNext/>
              <w:keepLines/>
              <w:spacing w:before="0" w:after="0" w:line="245" w:lineRule="auto"/>
              <w:ind w:firstLine="420"/>
              <w:jc w:val="center"/>
              <w:rPr>
                <w:rFonts w:hint="eastAsia"/>
              </w:rPr>
            </w:pPr>
            <w:r>
              <w:rPr>
                <w:b/>
                <w:color w:val="FFFFFF"/>
                <w:sz w:val="16"/>
              </w:rPr>
              <w:t>测试场景</w:t>
            </w:r>
          </w:p>
        </w:tc>
        <w:tc>
          <w:tcPr>
            <w:tcW w:w="1850" w:type="dxa"/>
            <w:shd w:val="clear" w:color="auto" w:fill="1F4E79"/>
            <w:tcMar>
              <w:top w:w="80" w:type="dxa"/>
              <w:left w:w="38" w:type="dxa"/>
              <w:bottom w:w="80" w:type="dxa"/>
              <w:right w:w="38" w:type="dxa"/>
            </w:tcMar>
            <w:vAlign w:val="center"/>
          </w:tcPr>
          <w:p w14:paraId="315EBCEE">
            <w:pPr>
              <w:keepNext/>
              <w:keepLines/>
              <w:spacing w:before="0" w:after="0" w:line="245" w:lineRule="auto"/>
              <w:ind w:firstLine="420"/>
              <w:jc w:val="center"/>
              <w:rPr>
                <w:rFonts w:hint="eastAsia"/>
              </w:rPr>
            </w:pPr>
            <w:r>
              <w:rPr>
                <w:b/>
                <w:color w:val="FFFFFF"/>
                <w:sz w:val="16"/>
              </w:rPr>
              <w:t>参数组合</w:t>
            </w:r>
          </w:p>
        </w:tc>
        <w:tc>
          <w:tcPr>
            <w:tcW w:w="650" w:type="dxa"/>
            <w:shd w:val="clear" w:color="auto" w:fill="1F4E79"/>
            <w:tcMar>
              <w:top w:w="80" w:type="dxa"/>
              <w:left w:w="38" w:type="dxa"/>
              <w:bottom w:w="80" w:type="dxa"/>
              <w:right w:w="38" w:type="dxa"/>
            </w:tcMar>
            <w:vAlign w:val="center"/>
          </w:tcPr>
          <w:p w14:paraId="1A82D373">
            <w:pPr>
              <w:keepNext/>
              <w:keepLines/>
              <w:spacing w:before="0" w:after="0" w:line="245" w:lineRule="auto"/>
              <w:ind w:firstLine="420"/>
              <w:jc w:val="center"/>
              <w:rPr>
                <w:rFonts w:hint="eastAsia"/>
              </w:rPr>
            </w:pPr>
            <w:r>
              <w:rPr>
                <w:b/>
                <w:color w:val="FFFFFF"/>
                <w:sz w:val="16"/>
              </w:rPr>
              <w:t>时长</w:t>
            </w:r>
          </w:p>
        </w:tc>
        <w:tc>
          <w:tcPr>
            <w:tcW w:w="700" w:type="dxa"/>
            <w:shd w:val="clear" w:color="auto" w:fill="1F4E79"/>
            <w:tcMar>
              <w:top w:w="80" w:type="dxa"/>
              <w:left w:w="38" w:type="dxa"/>
              <w:bottom w:w="80" w:type="dxa"/>
              <w:right w:w="38" w:type="dxa"/>
            </w:tcMar>
            <w:vAlign w:val="center"/>
          </w:tcPr>
          <w:p w14:paraId="27F6A637">
            <w:pPr>
              <w:keepNext/>
              <w:keepLines/>
              <w:spacing w:before="0" w:after="0" w:line="245" w:lineRule="auto"/>
              <w:ind w:firstLine="420"/>
              <w:jc w:val="center"/>
              <w:rPr>
                <w:rFonts w:hint="eastAsia"/>
              </w:rPr>
            </w:pPr>
            <w:r>
              <w:rPr>
                <w:b/>
                <w:color w:val="FFFFFF"/>
                <w:sz w:val="16"/>
              </w:rPr>
              <w:t>A 最后利用率</w:t>
            </w:r>
          </w:p>
        </w:tc>
        <w:tc>
          <w:tcPr>
            <w:tcW w:w="700" w:type="dxa"/>
            <w:shd w:val="clear" w:color="auto" w:fill="1F4E79"/>
            <w:tcMar>
              <w:top w:w="80" w:type="dxa"/>
              <w:left w:w="38" w:type="dxa"/>
              <w:bottom w:w="80" w:type="dxa"/>
              <w:right w:w="38" w:type="dxa"/>
            </w:tcMar>
            <w:vAlign w:val="center"/>
          </w:tcPr>
          <w:p w14:paraId="3C5351BD">
            <w:pPr>
              <w:keepNext/>
              <w:keepLines/>
              <w:spacing w:before="0" w:after="0" w:line="245" w:lineRule="auto"/>
              <w:ind w:firstLine="420"/>
              <w:jc w:val="center"/>
              <w:rPr>
                <w:rFonts w:hint="eastAsia"/>
              </w:rPr>
            </w:pPr>
            <w:r>
              <w:rPr>
                <w:b/>
                <w:color w:val="FFFFFF"/>
                <w:sz w:val="16"/>
              </w:rPr>
              <w:t>B 最后利用率</w:t>
            </w:r>
          </w:p>
        </w:tc>
        <w:tc>
          <w:tcPr>
            <w:tcW w:w="700" w:type="dxa"/>
            <w:shd w:val="clear" w:color="auto" w:fill="1F4E79"/>
            <w:tcMar>
              <w:top w:w="80" w:type="dxa"/>
              <w:left w:w="38" w:type="dxa"/>
              <w:bottom w:w="80" w:type="dxa"/>
              <w:right w:w="38" w:type="dxa"/>
            </w:tcMar>
            <w:vAlign w:val="center"/>
          </w:tcPr>
          <w:p w14:paraId="63739D9E">
            <w:pPr>
              <w:keepNext/>
              <w:keepLines/>
              <w:spacing w:before="0" w:after="0" w:line="245" w:lineRule="auto"/>
              <w:ind w:firstLine="420"/>
              <w:jc w:val="center"/>
              <w:rPr>
                <w:rFonts w:hint="eastAsia"/>
              </w:rPr>
            </w:pPr>
            <w:r>
              <w:rPr>
                <w:b/>
                <w:color w:val="FFFFFF"/>
                <w:sz w:val="16"/>
              </w:rPr>
              <w:t>平均利用率</w:t>
            </w:r>
          </w:p>
        </w:tc>
        <w:tc>
          <w:tcPr>
            <w:tcW w:w="950" w:type="dxa"/>
            <w:shd w:val="clear" w:color="auto" w:fill="1F4E79"/>
            <w:tcMar>
              <w:top w:w="80" w:type="dxa"/>
              <w:left w:w="38" w:type="dxa"/>
              <w:bottom w:w="80" w:type="dxa"/>
              <w:right w:w="38" w:type="dxa"/>
            </w:tcMar>
            <w:vAlign w:val="center"/>
          </w:tcPr>
          <w:p w14:paraId="6572AE0F">
            <w:pPr>
              <w:keepNext/>
              <w:keepLines/>
              <w:spacing w:before="0" w:after="0" w:line="245" w:lineRule="auto"/>
              <w:ind w:firstLine="420"/>
              <w:jc w:val="center"/>
              <w:rPr>
                <w:rFonts w:hint="eastAsia"/>
              </w:rPr>
            </w:pPr>
            <w:r>
              <w:rPr>
                <w:b/>
                <w:color w:val="FFFFFF"/>
                <w:sz w:val="16"/>
              </w:rPr>
              <w:t>是否出现网络层坏包</w:t>
            </w:r>
          </w:p>
        </w:tc>
        <w:tc>
          <w:tcPr>
            <w:tcW w:w="700" w:type="dxa"/>
            <w:shd w:val="clear" w:color="auto" w:fill="1F4E79"/>
            <w:tcMar>
              <w:top w:w="80" w:type="dxa"/>
              <w:left w:w="38" w:type="dxa"/>
              <w:bottom w:w="80" w:type="dxa"/>
              <w:right w:w="38" w:type="dxa"/>
            </w:tcMar>
            <w:vAlign w:val="center"/>
          </w:tcPr>
          <w:p w14:paraId="7B8C525B">
            <w:pPr>
              <w:keepNext/>
              <w:keepLines/>
              <w:spacing w:before="0" w:after="0" w:line="245" w:lineRule="auto"/>
              <w:ind w:firstLine="420"/>
              <w:jc w:val="center"/>
              <w:rPr>
                <w:rFonts w:hint="eastAsia"/>
              </w:rPr>
            </w:pPr>
            <w:r>
              <w:rPr>
                <w:b/>
                <w:color w:val="FFFFFF"/>
                <w:sz w:val="16"/>
              </w:rPr>
              <w:t>是否正常退出</w:t>
            </w:r>
          </w:p>
        </w:tc>
        <w:tc>
          <w:tcPr>
            <w:tcW w:w="1100" w:type="dxa"/>
            <w:shd w:val="clear" w:color="auto" w:fill="1F4E79"/>
            <w:tcMar>
              <w:top w:w="80" w:type="dxa"/>
              <w:left w:w="38" w:type="dxa"/>
              <w:bottom w:w="80" w:type="dxa"/>
              <w:right w:w="38" w:type="dxa"/>
            </w:tcMar>
            <w:vAlign w:val="center"/>
          </w:tcPr>
          <w:p w14:paraId="51407640">
            <w:pPr>
              <w:keepNext/>
              <w:keepLines/>
              <w:spacing w:before="0" w:after="0" w:line="245" w:lineRule="auto"/>
              <w:ind w:firstLine="420"/>
              <w:jc w:val="center"/>
              <w:rPr>
                <w:rFonts w:hint="eastAsia"/>
              </w:rPr>
            </w:pPr>
            <w:r>
              <w:rPr>
                <w:b/>
                <w:color w:val="FFFFFF"/>
                <w:sz w:val="16"/>
              </w:rPr>
              <w:t>结论</w:t>
            </w:r>
          </w:p>
        </w:tc>
      </w:tr>
      <w:tr w14:paraId="58B7DE1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050" w:type="dxa"/>
            <w:shd w:val="clear" w:color="auto" w:fill="FFFFFF"/>
            <w:tcMar>
              <w:top w:w="80" w:type="dxa"/>
              <w:left w:w="38" w:type="dxa"/>
              <w:bottom w:w="80" w:type="dxa"/>
              <w:right w:w="38" w:type="dxa"/>
            </w:tcMar>
            <w:vAlign w:val="center"/>
          </w:tcPr>
          <w:p w14:paraId="3716503B">
            <w:pPr>
              <w:keepNext/>
              <w:keepLines/>
              <w:spacing w:before="0" w:after="0" w:line="245" w:lineRule="auto"/>
              <w:ind w:firstLine="420"/>
              <w:jc w:val="left"/>
              <w:rPr>
                <w:rFonts w:hint="eastAsia"/>
              </w:rPr>
            </w:pPr>
            <w:r>
              <w:rPr>
                <w:sz w:val="15"/>
              </w:rPr>
              <w:t>默认误码洪水发送，首次长测</w:t>
            </w:r>
          </w:p>
        </w:tc>
        <w:tc>
          <w:tcPr>
            <w:tcW w:w="1850" w:type="dxa"/>
            <w:shd w:val="clear" w:color="auto" w:fill="FFFFFF"/>
            <w:tcMar>
              <w:top w:w="80" w:type="dxa"/>
              <w:left w:w="38" w:type="dxa"/>
              <w:bottom w:w="80" w:type="dxa"/>
              <w:right w:w="38" w:type="dxa"/>
            </w:tcMar>
            <w:vAlign w:val="center"/>
          </w:tcPr>
          <w:p w14:paraId="6E10B821">
            <w:pPr>
              <w:keepNext/>
              <w:keepLines/>
              <w:spacing w:before="0" w:after="0" w:line="245" w:lineRule="auto"/>
              <w:ind w:firstLine="420"/>
              <w:jc w:val="left"/>
              <w:rPr>
                <w:rFonts w:hint="eastAsia"/>
              </w:rPr>
            </w:pPr>
            <w:r>
              <w:rPr>
                <w:sz w:val="15"/>
              </w:rPr>
              <w:t>DATA_TIMER=2200 ms，MAX_PHL_BACKLOG=3 * DATA帧长度</w:t>
            </w:r>
          </w:p>
        </w:tc>
        <w:tc>
          <w:tcPr>
            <w:tcW w:w="650" w:type="dxa"/>
            <w:shd w:val="clear" w:color="auto" w:fill="FFFFFF"/>
            <w:tcMar>
              <w:top w:w="80" w:type="dxa"/>
              <w:left w:w="38" w:type="dxa"/>
              <w:bottom w:w="80" w:type="dxa"/>
              <w:right w:w="38" w:type="dxa"/>
            </w:tcMar>
            <w:vAlign w:val="center"/>
          </w:tcPr>
          <w:p w14:paraId="1274BBE2">
            <w:pPr>
              <w:keepNext/>
              <w:keepLines/>
              <w:spacing w:before="0" w:after="0" w:line="245" w:lineRule="auto"/>
              <w:ind w:firstLine="420"/>
              <w:jc w:val="center"/>
              <w:rPr>
                <w:rFonts w:hint="eastAsia"/>
              </w:rPr>
            </w:pPr>
            <w:r>
              <w:rPr>
                <w:sz w:val="15"/>
              </w:rPr>
              <w:t>1200 s</w:t>
            </w:r>
          </w:p>
        </w:tc>
        <w:tc>
          <w:tcPr>
            <w:tcW w:w="700" w:type="dxa"/>
            <w:shd w:val="clear" w:color="auto" w:fill="FFFFFF"/>
            <w:tcMar>
              <w:top w:w="80" w:type="dxa"/>
              <w:left w:w="38" w:type="dxa"/>
              <w:bottom w:w="80" w:type="dxa"/>
              <w:right w:w="38" w:type="dxa"/>
            </w:tcMar>
            <w:vAlign w:val="center"/>
          </w:tcPr>
          <w:p w14:paraId="2358842D">
            <w:pPr>
              <w:keepNext/>
              <w:keepLines/>
              <w:spacing w:before="0" w:after="0" w:line="245" w:lineRule="auto"/>
              <w:ind w:firstLine="420"/>
              <w:jc w:val="center"/>
              <w:rPr>
                <w:rFonts w:hint="eastAsia"/>
              </w:rPr>
            </w:pPr>
            <w:r>
              <w:rPr>
                <w:sz w:val="15"/>
              </w:rPr>
              <w:t>86.10%</w:t>
            </w:r>
          </w:p>
        </w:tc>
        <w:tc>
          <w:tcPr>
            <w:tcW w:w="700" w:type="dxa"/>
            <w:shd w:val="clear" w:color="auto" w:fill="FFFFFF"/>
            <w:tcMar>
              <w:top w:w="80" w:type="dxa"/>
              <w:left w:w="38" w:type="dxa"/>
              <w:bottom w:w="80" w:type="dxa"/>
              <w:right w:w="38" w:type="dxa"/>
            </w:tcMar>
            <w:vAlign w:val="center"/>
          </w:tcPr>
          <w:p w14:paraId="15D3793C">
            <w:pPr>
              <w:keepNext/>
              <w:keepLines/>
              <w:spacing w:before="0" w:after="0" w:line="245" w:lineRule="auto"/>
              <w:ind w:firstLine="420"/>
              <w:jc w:val="center"/>
              <w:rPr>
                <w:rFonts w:hint="eastAsia"/>
              </w:rPr>
            </w:pPr>
            <w:r>
              <w:rPr>
                <w:sz w:val="15"/>
              </w:rPr>
              <w:t>86.48%</w:t>
            </w:r>
          </w:p>
        </w:tc>
        <w:tc>
          <w:tcPr>
            <w:tcW w:w="700" w:type="dxa"/>
            <w:shd w:val="clear" w:color="auto" w:fill="FFFFFF"/>
            <w:tcMar>
              <w:top w:w="80" w:type="dxa"/>
              <w:left w:w="38" w:type="dxa"/>
              <w:bottom w:w="80" w:type="dxa"/>
              <w:right w:w="38" w:type="dxa"/>
            </w:tcMar>
            <w:vAlign w:val="center"/>
          </w:tcPr>
          <w:p w14:paraId="6CDE9FD4">
            <w:pPr>
              <w:keepNext/>
              <w:keepLines/>
              <w:spacing w:before="0" w:after="0" w:line="245" w:lineRule="auto"/>
              <w:ind w:firstLine="420"/>
              <w:jc w:val="center"/>
              <w:rPr>
                <w:rFonts w:hint="eastAsia"/>
              </w:rPr>
            </w:pPr>
            <w:r>
              <w:rPr>
                <w:sz w:val="15"/>
              </w:rPr>
              <w:t>86.29%</w:t>
            </w:r>
          </w:p>
        </w:tc>
        <w:tc>
          <w:tcPr>
            <w:tcW w:w="950" w:type="dxa"/>
            <w:shd w:val="clear" w:color="auto" w:fill="FFFFFF"/>
            <w:tcMar>
              <w:top w:w="80" w:type="dxa"/>
              <w:left w:w="38" w:type="dxa"/>
              <w:bottom w:w="80" w:type="dxa"/>
              <w:right w:w="38" w:type="dxa"/>
            </w:tcMar>
            <w:vAlign w:val="center"/>
          </w:tcPr>
          <w:p w14:paraId="33A6683A">
            <w:pPr>
              <w:keepNext/>
              <w:keepLines/>
              <w:spacing w:before="0" w:after="0" w:line="245" w:lineRule="auto"/>
              <w:ind w:firstLine="420"/>
              <w:jc w:val="center"/>
              <w:rPr>
                <w:rFonts w:hint="eastAsia"/>
              </w:rPr>
            </w:pPr>
            <w:r>
              <w:rPr>
                <w:sz w:val="15"/>
              </w:rPr>
              <w:t>否</w:t>
            </w:r>
          </w:p>
        </w:tc>
        <w:tc>
          <w:tcPr>
            <w:tcW w:w="700" w:type="dxa"/>
            <w:shd w:val="clear" w:color="auto" w:fill="FFFFFF"/>
            <w:tcMar>
              <w:top w:w="80" w:type="dxa"/>
              <w:left w:w="38" w:type="dxa"/>
              <w:bottom w:w="80" w:type="dxa"/>
              <w:right w:w="38" w:type="dxa"/>
            </w:tcMar>
            <w:vAlign w:val="center"/>
          </w:tcPr>
          <w:p w14:paraId="11F9353E">
            <w:pPr>
              <w:keepNext/>
              <w:keepLines/>
              <w:spacing w:before="0" w:after="0" w:line="245" w:lineRule="auto"/>
              <w:ind w:firstLine="420"/>
              <w:jc w:val="center"/>
              <w:rPr>
                <w:rFonts w:hint="eastAsia"/>
              </w:rPr>
            </w:pPr>
            <w:r>
              <w:rPr>
                <w:sz w:val="15"/>
              </w:rPr>
              <w:t>是</w:t>
            </w:r>
          </w:p>
        </w:tc>
        <w:tc>
          <w:tcPr>
            <w:tcW w:w="1100" w:type="dxa"/>
            <w:shd w:val="clear" w:color="auto" w:fill="FFFFFF"/>
            <w:tcMar>
              <w:top w:w="80" w:type="dxa"/>
              <w:left w:w="38" w:type="dxa"/>
              <w:bottom w:w="80" w:type="dxa"/>
              <w:right w:w="38" w:type="dxa"/>
            </w:tcMar>
            <w:vAlign w:val="center"/>
          </w:tcPr>
          <w:p w14:paraId="207C3988">
            <w:pPr>
              <w:keepNext/>
              <w:keepLines/>
              <w:spacing w:before="0" w:after="0" w:line="245" w:lineRule="auto"/>
              <w:ind w:firstLine="420"/>
              <w:jc w:val="center"/>
              <w:rPr>
                <w:rFonts w:hint="eastAsia"/>
              </w:rPr>
            </w:pPr>
            <w:r>
              <w:rPr>
                <w:sz w:val="15"/>
              </w:rPr>
              <w:t>通过</w:t>
            </w:r>
          </w:p>
        </w:tc>
      </w:tr>
      <w:tr w14:paraId="6A91384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050" w:type="dxa"/>
            <w:shd w:val="clear" w:color="auto" w:fill="F2F2F2"/>
            <w:tcMar>
              <w:top w:w="80" w:type="dxa"/>
              <w:left w:w="38" w:type="dxa"/>
              <w:bottom w:w="80" w:type="dxa"/>
              <w:right w:w="38" w:type="dxa"/>
            </w:tcMar>
            <w:vAlign w:val="center"/>
          </w:tcPr>
          <w:p w14:paraId="20D0D1DC">
            <w:pPr>
              <w:keepNext w:val="0"/>
              <w:keepLines/>
              <w:spacing w:before="0" w:after="0" w:line="245" w:lineRule="auto"/>
              <w:ind w:firstLine="420"/>
              <w:jc w:val="left"/>
              <w:rPr>
                <w:rFonts w:hint="eastAsia"/>
              </w:rPr>
            </w:pPr>
            <w:r>
              <w:rPr>
                <w:sz w:val="15"/>
              </w:rPr>
              <w:t>默认误码洪水发送，邻域复测</w:t>
            </w:r>
          </w:p>
        </w:tc>
        <w:tc>
          <w:tcPr>
            <w:tcW w:w="1850" w:type="dxa"/>
            <w:shd w:val="clear" w:color="auto" w:fill="F2F2F2"/>
            <w:tcMar>
              <w:top w:w="80" w:type="dxa"/>
              <w:left w:w="38" w:type="dxa"/>
              <w:bottom w:w="80" w:type="dxa"/>
              <w:right w:w="38" w:type="dxa"/>
            </w:tcMar>
            <w:vAlign w:val="center"/>
          </w:tcPr>
          <w:p w14:paraId="060F97CD">
            <w:pPr>
              <w:keepNext w:val="0"/>
              <w:keepLines/>
              <w:spacing w:before="0" w:after="0" w:line="245" w:lineRule="auto"/>
              <w:ind w:firstLine="420"/>
              <w:jc w:val="left"/>
              <w:rPr>
                <w:rFonts w:hint="eastAsia"/>
              </w:rPr>
            </w:pPr>
            <w:r>
              <w:rPr>
                <w:sz w:val="15"/>
              </w:rPr>
              <w:t>DATA_TIMER=2200 ms，MAX_PHL_BACKLOG=3 * DATA帧长度</w:t>
            </w:r>
          </w:p>
        </w:tc>
        <w:tc>
          <w:tcPr>
            <w:tcW w:w="650" w:type="dxa"/>
            <w:shd w:val="clear" w:color="auto" w:fill="F2F2F2"/>
            <w:tcMar>
              <w:top w:w="80" w:type="dxa"/>
              <w:left w:w="38" w:type="dxa"/>
              <w:bottom w:w="80" w:type="dxa"/>
              <w:right w:w="38" w:type="dxa"/>
            </w:tcMar>
            <w:vAlign w:val="center"/>
          </w:tcPr>
          <w:p w14:paraId="1F3F53C3">
            <w:pPr>
              <w:keepNext w:val="0"/>
              <w:keepLines/>
              <w:spacing w:before="0" w:after="0" w:line="245" w:lineRule="auto"/>
              <w:ind w:firstLine="420"/>
              <w:jc w:val="center"/>
              <w:rPr>
                <w:rFonts w:hint="eastAsia"/>
              </w:rPr>
            </w:pPr>
            <w:r>
              <w:rPr>
                <w:sz w:val="15"/>
              </w:rPr>
              <w:t>1200 s</w:t>
            </w:r>
          </w:p>
        </w:tc>
        <w:tc>
          <w:tcPr>
            <w:tcW w:w="700" w:type="dxa"/>
            <w:shd w:val="clear" w:color="auto" w:fill="F2F2F2"/>
            <w:tcMar>
              <w:top w:w="80" w:type="dxa"/>
              <w:left w:w="38" w:type="dxa"/>
              <w:bottom w:w="80" w:type="dxa"/>
              <w:right w:w="38" w:type="dxa"/>
            </w:tcMar>
            <w:vAlign w:val="center"/>
          </w:tcPr>
          <w:p w14:paraId="5B7D33D5">
            <w:pPr>
              <w:keepNext w:val="0"/>
              <w:keepLines/>
              <w:spacing w:before="0" w:after="0" w:line="245" w:lineRule="auto"/>
              <w:ind w:firstLine="420"/>
              <w:jc w:val="center"/>
              <w:rPr>
                <w:rFonts w:hint="eastAsia"/>
              </w:rPr>
            </w:pPr>
            <w:r>
              <w:rPr>
                <w:sz w:val="15"/>
              </w:rPr>
              <w:t>86.41%</w:t>
            </w:r>
          </w:p>
        </w:tc>
        <w:tc>
          <w:tcPr>
            <w:tcW w:w="700" w:type="dxa"/>
            <w:shd w:val="clear" w:color="auto" w:fill="F2F2F2"/>
            <w:tcMar>
              <w:top w:w="80" w:type="dxa"/>
              <w:left w:w="38" w:type="dxa"/>
              <w:bottom w:w="80" w:type="dxa"/>
              <w:right w:w="38" w:type="dxa"/>
            </w:tcMar>
            <w:vAlign w:val="center"/>
          </w:tcPr>
          <w:p w14:paraId="6D3A63F8">
            <w:pPr>
              <w:keepNext w:val="0"/>
              <w:keepLines/>
              <w:spacing w:before="0" w:after="0" w:line="245" w:lineRule="auto"/>
              <w:ind w:firstLine="420"/>
              <w:jc w:val="center"/>
              <w:rPr>
                <w:rFonts w:hint="eastAsia"/>
              </w:rPr>
            </w:pPr>
            <w:r>
              <w:rPr>
                <w:sz w:val="15"/>
              </w:rPr>
              <w:t>86.40%</w:t>
            </w:r>
          </w:p>
        </w:tc>
        <w:tc>
          <w:tcPr>
            <w:tcW w:w="700" w:type="dxa"/>
            <w:shd w:val="clear" w:color="auto" w:fill="F2F2F2"/>
            <w:tcMar>
              <w:top w:w="80" w:type="dxa"/>
              <w:left w:w="38" w:type="dxa"/>
              <w:bottom w:w="80" w:type="dxa"/>
              <w:right w:w="38" w:type="dxa"/>
            </w:tcMar>
            <w:vAlign w:val="center"/>
          </w:tcPr>
          <w:p w14:paraId="741A0904">
            <w:pPr>
              <w:keepNext w:val="0"/>
              <w:keepLines/>
              <w:spacing w:before="0" w:after="0" w:line="245" w:lineRule="auto"/>
              <w:ind w:firstLine="420"/>
              <w:jc w:val="center"/>
              <w:rPr>
                <w:rFonts w:hint="eastAsia"/>
              </w:rPr>
            </w:pPr>
            <w:r>
              <w:rPr>
                <w:sz w:val="15"/>
              </w:rPr>
              <w:t>86.40%</w:t>
            </w:r>
          </w:p>
        </w:tc>
        <w:tc>
          <w:tcPr>
            <w:tcW w:w="950" w:type="dxa"/>
            <w:shd w:val="clear" w:color="auto" w:fill="F2F2F2"/>
            <w:tcMar>
              <w:top w:w="80" w:type="dxa"/>
              <w:left w:w="38" w:type="dxa"/>
              <w:bottom w:w="80" w:type="dxa"/>
              <w:right w:w="38" w:type="dxa"/>
            </w:tcMar>
            <w:vAlign w:val="center"/>
          </w:tcPr>
          <w:p w14:paraId="25D8DC42">
            <w:pPr>
              <w:keepNext w:val="0"/>
              <w:keepLines/>
              <w:spacing w:before="0" w:after="0" w:line="245" w:lineRule="auto"/>
              <w:ind w:firstLine="420"/>
              <w:jc w:val="center"/>
              <w:rPr>
                <w:rFonts w:hint="eastAsia"/>
              </w:rPr>
            </w:pPr>
            <w:r>
              <w:rPr>
                <w:sz w:val="15"/>
              </w:rPr>
              <w:t>否</w:t>
            </w:r>
          </w:p>
        </w:tc>
        <w:tc>
          <w:tcPr>
            <w:tcW w:w="700" w:type="dxa"/>
            <w:shd w:val="clear" w:color="auto" w:fill="F2F2F2"/>
            <w:tcMar>
              <w:top w:w="80" w:type="dxa"/>
              <w:left w:w="38" w:type="dxa"/>
              <w:bottom w:w="80" w:type="dxa"/>
              <w:right w:w="38" w:type="dxa"/>
            </w:tcMar>
            <w:vAlign w:val="center"/>
          </w:tcPr>
          <w:p w14:paraId="0B86A8EC">
            <w:pPr>
              <w:keepNext w:val="0"/>
              <w:keepLines/>
              <w:spacing w:before="0" w:after="0" w:line="245" w:lineRule="auto"/>
              <w:ind w:firstLine="420"/>
              <w:jc w:val="center"/>
              <w:rPr>
                <w:rFonts w:hint="eastAsia"/>
              </w:rPr>
            </w:pPr>
            <w:r>
              <w:rPr>
                <w:sz w:val="15"/>
              </w:rPr>
              <w:t>是</w:t>
            </w:r>
          </w:p>
        </w:tc>
        <w:tc>
          <w:tcPr>
            <w:tcW w:w="1100" w:type="dxa"/>
            <w:shd w:val="clear" w:color="auto" w:fill="F2F2F2"/>
            <w:tcMar>
              <w:top w:w="80" w:type="dxa"/>
              <w:left w:w="38" w:type="dxa"/>
              <w:bottom w:w="80" w:type="dxa"/>
              <w:right w:w="38" w:type="dxa"/>
            </w:tcMar>
            <w:vAlign w:val="center"/>
          </w:tcPr>
          <w:p w14:paraId="480B0A26">
            <w:pPr>
              <w:keepNext w:val="0"/>
              <w:keepLines/>
              <w:spacing w:before="0" w:after="0" w:line="245" w:lineRule="auto"/>
              <w:ind w:firstLine="420"/>
              <w:jc w:val="center"/>
              <w:rPr>
                <w:rFonts w:hint="eastAsia"/>
              </w:rPr>
            </w:pPr>
            <w:r>
              <w:rPr>
                <w:sz w:val="15"/>
              </w:rPr>
              <w:t>通过</w:t>
            </w:r>
          </w:p>
        </w:tc>
      </w:tr>
    </w:tbl>
    <w:p w14:paraId="6029123F">
      <w:pPr>
        <w:spacing w:after="80" w:line="312" w:lineRule="auto"/>
        <w:ind w:firstLine="420"/>
        <w:rPr>
          <w:rFonts w:hint="eastAsia"/>
        </w:rPr>
      </w:pPr>
      <w:r>
        <w:t>最终参数邻域复测中，A 站最后统计为 4044 packets received, 6912 bps, 86.41%, Err 92 (1.0e-05)；B 站为 4042 packets received, 6912 bps, 86.40%, Err 92 (1.0e-05)。两端都持续接收并正常退出，说明双向发送和误码条件下协议仍能稳定工作。</w:t>
      </w:r>
    </w:p>
    <w:p w14:paraId="22ADF0E7">
      <w:pPr>
        <w:spacing w:after="80" w:line="312" w:lineRule="auto"/>
        <w:ind w:firstLine="420"/>
        <w:rPr>
          <w:rFonts w:hint="eastAsia"/>
        </w:rPr>
      </w:pPr>
      <w:r>
        <w:t>两轮最终参数长测都出现了 CRC 错误、NAK 和 DATA timeout，说明误码检测和恢复路径被实际触发。首次长测统计到 Send NAK 148 次、DATA timeout 264 次、CRC 相关日志 153 次；邻域复测分别为 148 次、252 次和 157 次。虽然有这些恢复事件，程序仍正常退出，没有网络层坏包错误。</w:t>
      </w:r>
    </w:p>
    <w:p w14:paraId="05FF849F">
      <w:pPr>
        <w:spacing w:after="80" w:line="312" w:lineRule="auto"/>
        <w:ind w:firstLine="420"/>
        <w:rPr>
          <w:rFonts w:hint="eastAsia"/>
        </w:rPr>
      </w:pPr>
      <w:r>
        <w:t>结合协议机制分析，当前实现可以实现有误码信道下无差错传输的原因主要包括：</w:t>
      </w:r>
    </w:p>
    <w:p w14:paraId="368F6BCE">
      <w:pPr>
        <w:spacing w:after="80" w:line="312" w:lineRule="auto"/>
        <w:ind w:firstLine="420"/>
        <w:rPr>
          <w:rFonts w:hint="eastAsia"/>
        </w:rPr>
      </w:pPr>
      <w:r>
        <w:t>（1）所有收到的帧先进行 CRC-32 校验，校验失败的帧不会交付给网络层。</w:t>
      </w:r>
    </w:p>
    <w:p w14:paraId="37277F79">
      <w:pPr>
        <w:spacing w:after="80" w:line="312" w:lineRule="auto"/>
        <w:ind w:firstLine="420"/>
        <w:rPr>
          <w:rFonts w:hint="eastAsia"/>
        </w:rPr>
      </w:pPr>
      <w:r>
        <w:t>（2）接收端只缓存接收窗口内的正确 DATA 帧，窗口外重复帧或旧帧不会被重复交付。</w:t>
      </w:r>
    </w:p>
    <w:p w14:paraId="0152234C">
      <w:pPr>
        <w:spacing w:after="80" w:line="312" w:lineRule="auto"/>
        <w:ind w:firstLine="420"/>
        <w:rPr>
          <w:rFonts w:hint="eastAsia"/>
        </w:rPr>
      </w:pPr>
      <w:r>
        <w:t>（3）deliver_frames() 只从 frame_expected 开始连续交付，保证网络层收到的分组按序。</w:t>
      </w:r>
    </w:p>
    <w:p w14:paraId="4720C206">
      <w:pPr>
        <w:spacing w:after="80" w:line="312" w:lineRule="auto"/>
        <w:ind w:firstLine="420"/>
        <w:rPr>
          <w:rFonts w:hint="eastAsia"/>
        </w:rPr>
      </w:pPr>
      <w:r>
        <w:t>（4）发现缺失帧或错误帧后，接收端通过 NAK 请求对方尽快重传。</w:t>
      </w:r>
    </w:p>
    <w:p w14:paraId="4EC0287C">
      <w:pPr>
        <w:spacing w:after="80" w:line="312" w:lineRule="auto"/>
        <w:ind w:firstLine="420"/>
        <w:rPr>
          <w:rFonts w:hint="eastAsia"/>
        </w:rPr>
      </w:pPr>
      <w:r>
        <w:t>（5）如果 ACK 或 NAK 丢失，发送端的数据帧定时器仍会触发对应序号的超时重传。</w:t>
      </w:r>
    </w:p>
    <w:p w14:paraId="3CDE0D37">
      <w:pPr>
        <w:spacing w:after="80" w:line="312" w:lineRule="auto"/>
        <w:ind w:firstLine="420"/>
        <w:rPr>
          <w:rFonts w:hint="eastAsia"/>
        </w:rPr>
      </w:pPr>
      <w:r>
        <w:t>因此，根据早期功能基线验证以及本节列出的两轮最终参数长测结果，可以确认：当前选择重传协议实现可以在默认误码率 1.0E-5 的信道环境下实现无差错传输。更长时间运行的稳定性将在第 3.2 节继续分析，详细测试日志和数据记录将在第 3.8 节统一整理。</w:t>
      </w:r>
    </w:p>
    <w:p w14:paraId="2DADCD99">
      <w:pPr>
        <w:spacing w:before="220" w:after="100"/>
        <w:rPr>
          <w:rFonts w:hint="eastAsia"/>
        </w:rPr>
      </w:pPr>
      <w:r>
        <w:rPr>
          <w:b/>
          <w:sz w:val="26"/>
        </w:rPr>
        <w:t>3.2 程序健壮性与长时间运行能力</w:t>
      </w:r>
    </w:p>
    <w:p w14:paraId="7FB53F85">
      <w:pPr>
        <w:spacing w:after="80" w:line="312" w:lineRule="auto"/>
        <w:ind w:firstLine="420"/>
        <w:rPr>
          <w:rFonts w:hint="eastAsia"/>
        </w:rPr>
      </w:pPr>
      <w:r>
        <w:t>本节验证程序在较长时间运行时是否可以保持稳定，重点关注是否出现死锁、长期停滞、异常退出、发送队列溢出或网络层坏包。根据实验指导书要求，协议软件正常工作的标志不是进程仍然存在，而是在网络层持续发送分组时，接收端可以持续成功接收分组，并周期性输出 packets received 统计信息。</w:t>
      </w:r>
    </w:p>
    <w:p w14:paraId="6752C275">
      <w:pPr>
        <w:spacing w:after="80" w:line="312" w:lineRule="auto"/>
        <w:ind w:firstLine="420"/>
        <w:rPr>
          <w:rFonts w:hint="eastAsia"/>
        </w:rPr>
      </w:pPr>
      <w:r>
        <w:t>为验证程序健壮性，本节采用默认误码率 1.0E-5 下的双向洪水发送场景进行 20 分钟长测。该场景下 A/B 两站网络层持续产生分组，链路层会持续面对 DATA 帧发送、ACK/NAK、CRC 错误和超时重传等事件，因此比普通短测更能暴露窗口推进、定时器和错误恢复方面的问题。</w:t>
      </w:r>
    </w:p>
    <w:p w14:paraId="6CFAE721">
      <w:pPr>
        <w:spacing w:after="80" w:line="312" w:lineRule="auto"/>
        <w:ind w:firstLine="420"/>
        <w:rPr>
          <w:rFonts w:hint="eastAsia"/>
        </w:rPr>
      </w:pPr>
      <w:r>
        <w:t>参数优化前的 20 分钟基线为 DATA_TIMER = 1500 ms、MAX_PHL_BACKLOG = 8 * FRAME_WIRE_BYTES(DATA_FRAME_LEN)。它能证明协议不会死锁或错误交付，但平均利用率只有 75.56%，DATA timeout 达 1203 次。因此，本节以最终参数 2200 ms / 3 个 DATA 帧长度的 20 分钟复测作为长时间运行依据。</w:t>
      </w:r>
    </w:p>
    <w:p w14:paraId="7081DB04">
      <w:pPr>
        <w:keepNext/>
        <w:keepLines/>
        <w:spacing w:after="80" w:line="312" w:lineRule="auto"/>
        <w:ind w:firstLine="420"/>
        <w:rPr>
          <w:rFonts w:hint="eastAsia"/>
        </w:rPr>
      </w:pPr>
      <w:r>
        <w:t>测试命令如下：</w:t>
      </w:r>
    </w:p>
    <w:tbl>
      <w:tblPr>
        <w:tblStyle w:val="32"/>
        <w:tblW w:w="8400" w:type="dxa"/>
        <w:jc w:val="center"/>
        <w:tblLayout w:type="fixed"/>
        <w:tblCellMar>
          <w:top w:w="0" w:type="dxa"/>
          <w:left w:w="108" w:type="dxa"/>
          <w:bottom w:w="0" w:type="dxa"/>
          <w:right w:w="108" w:type="dxa"/>
        </w:tblCellMar>
      </w:tblPr>
      <w:tblGrid>
        <w:gridCol w:w="8400"/>
      </w:tblGrid>
      <w:tr w14:paraId="0AB32656">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40BC1660">
            <w:pPr>
              <w:keepNext w:val="0"/>
              <w:keepLines/>
              <w:pBdr>
                <w:bottom w:val="single" w:color="D9D9D9" w:sz="4" w:space="1"/>
              </w:pBdr>
              <w:shd w:val="clear" w:color="auto" w:fill="F5F5F5"/>
              <w:spacing w:before="0" w:after="0" w:line="250" w:lineRule="auto"/>
              <w:ind w:left="360"/>
              <w:jc w:val="left"/>
              <w:rPr>
                <w:rFonts w:ascii="Consolas" w:hAnsi="Consolas" w:eastAsia="Consolas" w:cs="Consolas"/>
              </w:rPr>
            </w:pPr>
            <w:r>
              <w:rPr>
                <w:rFonts w:ascii="Consolas" w:hAnsi="Consolas" w:eastAsia="Consolas" w:cs="Consolas"/>
                <w:sz w:val="17"/>
              </w:rPr>
              <w:t>.\Debug\datalink.exe -f -d7 -t 1200 -p 60031 `</w:t>
            </w:r>
            <w:r>
              <w:rPr>
                <w:rFonts w:ascii="Consolas" w:hAnsi="Consolas" w:eastAsia="Consolas" w:cs="Consolas"/>
                <w:sz w:val="17"/>
              </w:rPr>
              <w:br w:type="textWrapping"/>
            </w:r>
            <w:r>
              <w:rPr>
                <w:rFonts w:ascii="Consolas" w:hAnsi="Consolas" w:eastAsia="Consolas" w:cs="Consolas"/>
                <w:sz w:val="17"/>
              </w:rPr>
              <w:t xml:space="preserve">  -l docs\测试记录\参数优化-DATA_TIMER-MAX_PHL_BACKLOG\06-DATA_TIMER邻域20min\dt2200-bg3-neighborhood-20min-20260509-235338-A.log A</w:t>
            </w:r>
            <w:r>
              <w:rPr>
                <w:rFonts w:ascii="Consolas" w:hAnsi="Consolas" w:eastAsia="Consolas" w:cs="Consolas"/>
                <w:sz w:val="17"/>
              </w:rPr>
              <w:br w:type="textWrapping"/>
            </w:r>
            <w:r>
              <w:rPr>
                <w:rFonts w:ascii="Consolas" w:hAnsi="Consolas" w:eastAsia="Consolas" w:cs="Consolas"/>
                <w:sz w:val="17"/>
              </w:rPr>
              <w:br w:type="textWrapping"/>
            </w:r>
            <w:r>
              <w:rPr>
                <w:rFonts w:ascii="Consolas" w:hAnsi="Consolas" w:eastAsia="Consolas" w:cs="Consolas"/>
                <w:sz w:val="17"/>
              </w:rPr>
              <w:t>.\Debug\datalink.exe -f -d7 -t 1200 -p 60031 `</w:t>
            </w:r>
            <w:r>
              <w:rPr>
                <w:rFonts w:ascii="Consolas" w:hAnsi="Consolas" w:eastAsia="Consolas" w:cs="Consolas"/>
                <w:sz w:val="17"/>
              </w:rPr>
              <w:br w:type="textWrapping"/>
            </w:r>
            <w:r>
              <w:rPr>
                <w:rFonts w:ascii="Consolas" w:hAnsi="Consolas" w:eastAsia="Consolas" w:cs="Consolas"/>
                <w:sz w:val="17"/>
              </w:rPr>
              <w:t xml:space="preserve">  -l docs\测试记录\参数优化-DATA_TIMER-MAX_PHL_BACKLOG\06-DATA_TIMER邻域20min\dt2200-bg3-neighborhood-20min-20260509-235338-B.log B</w:t>
            </w:r>
          </w:p>
        </w:tc>
      </w:tr>
    </w:tbl>
    <w:p w14:paraId="15D27355">
      <w:pPr>
        <w:spacing w:after="80" w:line="312" w:lineRule="auto"/>
        <w:ind w:firstLine="420"/>
        <w:rPr>
          <w:rFonts w:hint="eastAsia"/>
        </w:rPr>
      </w:pPr>
      <w:r>
        <w:t>测试通过标准如下：</w:t>
      </w:r>
    </w:p>
    <w:p w14:paraId="459F3F4C">
      <w:pPr>
        <w:spacing w:after="80" w:line="312" w:lineRule="auto"/>
        <w:ind w:firstLine="420"/>
        <w:rPr>
          <w:rFonts w:hint="eastAsia"/>
        </w:rPr>
      </w:pPr>
      <w:r>
        <w:t>（1）A/B 两站可以运行到 -t 1200 指定时间并正常退出。</w:t>
      </w:r>
    </w:p>
    <w:p w14:paraId="094C2207">
      <w:pPr>
        <w:spacing w:after="80" w:line="312" w:lineRule="auto"/>
        <w:ind w:firstLine="420"/>
        <w:rPr>
          <w:rFonts w:hint="eastAsia"/>
        </w:rPr>
      </w:pPr>
      <w:r>
        <w:t>（2）A/B 两站持续输出 packets received 统计信息，未出现长时间停滞。</w:t>
      </w:r>
    </w:p>
    <w:p w14:paraId="48C20ABC">
      <w:pPr>
        <w:spacing w:after="80" w:line="312" w:lineRule="auto"/>
        <w:ind w:firstLine="420"/>
        <w:rPr>
          <w:rFonts w:hint="eastAsia"/>
        </w:rPr>
      </w:pPr>
      <w:r>
        <w:t>（3）日志中不出现 FATAL、Abort、Network Layer received a bad packet、Bad Packet length 或发送队列溢出。</w:t>
      </w:r>
    </w:p>
    <w:p w14:paraId="57229DDF">
      <w:pPr>
        <w:spacing w:after="80" w:line="312" w:lineRule="auto"/>
        <w:ind w:firstLine="420"/>
        <w:rPr>
          <w:rFonts w:hint="eastAsia"/>
        </w:rPr>
      </w:pPr>
      <w:r>
        <w:t>（4）出现 CRC 错误、NAK 和 DATA timeout 后，协议仍能恢复并继续传输。</w:t>
      </w:r>
    </w:p>
    <w:p w14:paraId="660F4A1A">
      <w:pPr>
        <w:keepNext/>
        <w:keepLines/>
        <w:spacing w:after="80" w:line="312" w:lineRule="auto"/>
        <w:ind w:firstLine="420"/>
        <w:rPr>
          <w:rFonts w:hint="eastAsia"/>
        </w:rPr>
      </w:pPr>
      <w:r>
        <w:t>长时间运行测试结果如下：</w:t>
      </w:r>
    </w:p>
    <w:tbl>
      <w:tblPr>
        <w:tblStyle w:val="32"/>
        <w:tblW w:w="7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650"/>
        <w:gridCol w:w="800"/>
        <w:gridCol w:w="900"/>
        <w:gridCol w:w="750"/>
        <w:gridCol w:w="650"/>
        <w:gridCol w:w="700"/>
        <w:gridCol w:w="1300"/>
        <w:gridCol w:w="800"/>
        <w:gridCol w:w="850"/>
      </w:tblGrid>
      <w:tr w14:paraId="724871D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650" w:type="dxa"/>
            <w:shd w:val="clear" w:color="auto" w:fill="1F4E79"/>
            <w:tcMar>
              <w:top w:w="80" w:type="dxa"/>
              <w:left w:w="38" w:type="dxa"/>
              <w:bottom w:w="80" w:type="dxa"/>
              <w:right w:w="38" w:type="dxa"/>
            </w:tcMar>
            <w:vAlign w:val="center"/>
          </w:tcPr>
          <w:p w14:paraId="739ABC55">
            <w:pPr>
              <w:keepNext/>
              <w:keepLines/>
              <w:spacing w:before="0" w:after="0" w:line="245" w:lineRule="auto"/>
              <w:ind w:firstLine="420"/>
              <w:jc w:val="center"/>
              <w:rPr>
                <w:rFonts w:hint="eastAsia"/>
              </w:rPr>
            </w:pPr>
            <w:r>
              <w:rPr>
                <w:b/>
                <w:color w:val="FFFFFF"/>
                <w:sz w:val="16"/>
              </w:rPr>
              <w:t>站点</w:t>
            </w:r>
          </w:p>
        </w:tc>
        <w:tc>
          <w:tcPr>
            <w:tcW w:w="800" w:type="dxa"/>
            <w:shd w:val="clear" w:color="auto" w:fill="1F4E79"/>
            <w:tcMar>
              <w:top w:w="80" w:type="dxa"/>
              <w:left w:w="38" w:type="dxa"/>
              <w:bottom w:w="80" w:type="dxa"/>
              <w:right w:w="38" w:type="dxa"/>
            </w:tcMar>
            <w:vAlign w:val="center"/>
          </w:tcPr>
          <w:p w14:paraId="1237F082">
            <w:pPr>
              <w:keepNext/>
              <w:keepLines/>
              <w:spacing w:before="0" w:after="0" w:line="245" w:lineRule="auto"/>
              <w:ind w:firstLine="420"/>
              <w:jc w:val="center"/>
              <w:rPr>
                <w:rFonts w:hint="eastAsia"/>
              </w:rPr>
            </w:pPr>
            <w:r>
              <w:rPr>
                <w:b/>
                <w:color w:val="FFFFFF"/>
                <w:sz w:val="16"/>
              </w:rPr>
              <w:t>是否正常退出</w:t>
            </w:r>
          </w:p>
        </w:tc>
        <w:tc>
          <w:tcPr>
            <w:tcW w:w="900" w:type="dxa"/>
            <w:shd w:val="clear" w:color="auto" w:fill="1F4E79"/>
            <w:tcMar>
              <w:top w:w="80" w:type="dxa"/>
              <w:left w:w="38" w:type="dxa"/>
              <w:bottom w:w="80" w:type="dxa"/>
              <w:right w:w="38" w:type="dxa"/>
            </w:tcMar>
            <w:vAlign w:val="center"/>
          </w:tcPr>
          <w:p w14:paraId="071266CC">
            <w:pPr>
              <w:keepNext/>
              <w:keepLines/>
              <w:spacing w:before="0" w:after="0" w:line="245" w:lineRule="auto"/>
              <w:ind w:firstLine="420"/>
              <w:jc w:val="center"/>
              <w:rPr>
                <w:rFonts w:hint="eastAsia"/>
              </w:rPr>
            </w:pPr>
            <w:r>
              <w:rPr>
                <w:b/>
                <w:color w:val="FFFFFF"/>
                <w:sz w:val="16"/>
              </w:rPr>
              <w:t>最后统计时间</w:t>
            </w:r>
          </w:p>
        </w:tc>
        <w:tc>
          <w:tcPr>
            <w:tcW w:w="750" w:type="dxa"/>
            <w:shd w:val="clear" w:color="auto" w:fill="1F4E79"/>
            <w:tcMar>
              <w:top w:w="80" w:type="dxa"/>
              <w:left w:w="38" w:type="dxa"/>
              <w:bottom w:w="80" w:type="dxa"/>
              <w:right w:w="38" w:type="dxa"/>
            </w:tcMar>
            <w:vAlign w:val="center"/>
          </w:tcPr>
          <w:p w14:paraId="67FE6318">
            <w:pPr>
              <w:keepNext/>
              <w:keepLines/>
              <w:spacing w:before="0" w:after="0" w:line="245" w:lineRule="auto"/>
              <w:ind w:firstLine="420"/>
              <w:jc w:val="center"/>
              <w:rPr>
                <w:rFonts w:hint="eastAsia"/>
              </w:rPr>
            </w:pPr>
            <w:r>
              <w:rPr>
                <w:b/>
                <w:color w:val="FFFFFF"/>
                <w:sz w:val="16"/>
              </w:rPr>
              <w:t>接收分组数</w:t>
            </w:r>
          </w:p>
        </w:tc>
        <w:tc>
          <w:tcPr>
            <w:tcW w:w="650" w:type="dxa"/>
            <w:shd w:val="clear" w:color="auto" w:fill="1F4E79"/>
            <w:tcMar>
              <w:top w:w="80" w:type="dxa"/>
              <w:left w:w="38" w:type="dxa"/>
              <w:bottom w:w="80" w:type="dxa"/>
              <w:right w:w="38" w:type="dxa"/>
            </w:tcMar>
            <w:vAlign w:val="center"/>
          </w:tcPr>
          <w:p w14:paraId="252C7865">
            <w:pPr>
              <w:keepNext/>
              <w:keepLines/>
              <w:spacing w:before="0" w:after="0" w:line="245" w:lineRule="auto"/>
              <w:ind w:firstLine="420"/>
              <w:jc w:val="center"/>
              <w:rPr>
                <w:rFonts w:hint="eastAsia"/>
              </w:rPr>
            </w:pPr>
            <w:r>
              <w:rPr>
                <w:b/>
                <w:color w:val="FFFFFF"/>
                <w:sz w:val="16"/>
              </w:rPr>
              <w:t>bps</w:t>
            </w:r>
          </w:p>
        </w:tc>
        <w:tc>
          <w:tcPr>
            <w:tcW w:w="700" w:type="dxa"/>
            <w:shd w:val="clear" w:color="auto" w:fill="1F4E79"/>
            <w:tcMar>
              <w:top w:w="80" w:type="dxa"/>
              <w:left w:w="38" w:type="dxa"/>
              <w:bottom w:w="80" w:type="dxa"/>
              <w:right w:w="38" w:type="dxa"/>
            </w:tcMar>
            <w:vAlign w:val="center"/>
          </w:tcPr>
          <w:p w14:paraId="36138B04">
            <w:pPr>
              <w:keepNext/>
              <w:keepLines/>
              <w:spacing w:before="0" w:after="0" w:line="245" w:lineRule="auto"/>
              <w:ind w:firstLine="420"/>
              <w:jc w:val="center"/>
              <w:rPr>
                <w:rFonts w:hint="eastAsia"/>
              </w:rPr>
            </w:pPr>
            <w:r>
              <w:rPr>
                <w:b/>
                <w:color w:val="FFFFFF"/>
                <w:sz w:val="16"/>
              </w:rPr>
              <w:t>利用率</w:t>
            </w:r>
          </w:p>
        </w:tc>
        <w:tc>
          <w:tcPr>
            <w:tcW w:w="1300" w:type="dxa"/>
            <w:shd w:val="clear" w:color="auto" w:fill="1F4E79"/>
            <w:tcMar>
              <w:top w:w="80" w:type="dxa"/>
              <w:left w:w="38" w:type="dxa"/>
              <w:bottom w:w="80" w:type="dxa"/>
              <w:right w:w="38" w:type="dxa"/>
            </w:tcMar>
            <w:vAlign w:val="center"/>
          </w:tcPr>
          <w:p w14:paraId="26C8E781">
            <w:pPr>
              <w:keepNext/>
              <w:keepLines/>
              <w:spacing w:before="0" w:after="0" w:line="245" w:lineRule="auto"/>
              <w:ind w:firstLine="420"/>
              <w:jc w:val="center"/>
              <w:rPr>
                <w:rFonts w:hint="eastAsia"/>
              </w:rPr>
            </w:pPr>
            <w:r>
              <w:rPr>
                <w:b/>
                <w:color w:val="FFFFFF"/>
                <w:sz w:val="16"/>
              </w:rPr>
              <w:t>误码统计</w:t>
            </w:r>
          </w:p>
        </w:tc>
        <w:tc>
          <w:tcPr>
            <w:tcW w:w="800" w:type="dxa"/>
            <w:shd w:val="clear" w:color="auto" w:fill="1F4E79"/>
            <w:tcMar>
              <w:top w:w="80" w:type="dxa"/>
              <w:left w:w="38" w:type="dxa"/>
              <w:bottom w:w="80" w:type="dxa"/>
              <w:right w:w="38" w:type="dxa"/>
            </w:tcMar>
            <w:vAlign w:val="center"/>
          </w:tcPr>
          <w:p w14:paraId="04660B8B">
            <w:pPr>
              <w:keepNext/>
              <w:keepLines/>
              <w:spacing w:before="0" w:after="0" w:line="245" w:lineRule="auto"/>
              <w:ind w:firstLine="420"/>
              <w:jc w:val="center"/>
              <w:rPr>
                <w:rFonts w:hint="eastAsia"/>
              </w:rPr>
            </w:pPr>
            <w:r>
              <w:rPr>
                <w:b/>
                <w:color w:val="FFFFFF"/>
                <w:sz w:val="16"/>
              </w:rPr>
              <w:t>统计行数量</w:t>
            </w:r>
          </w:p>
        </w:tc>
        <w:tc>
          <w:tcPr>
            <w:tcW w:w="850" w:type="dxa"/>
            <w:shd w:val="clear" w:color="auto" w:fill="1F4E79"/>
            <w:tcMar>
              <w:top w:w="80" w:type="dxa"/>
              <w:left w:w="38" w:type="dxa"/>
              <w:bottom w:w="80" w:type="dxa"/>
              <w:right w:w="38" w:type="dxa"/>
            </w:tcMar>
            <w:vAlign w:val="center"/>
          </w:tcPr>
          <w:p w14:paraId="59D59881">
            <w:pPr>
              <w:keepNext/>
              <w:keepLines/>
              <w:spacing w:before="0" w:after="0" w:line="245" w:lineRule="auto"/>
              <w:ind w:firstLine="420"/>
              <w:jc w:val="center"/>
              <w:rPr>
                <w:rFonts w:hint="eastAsia"/>
              </w:rPr>
            </w:pPr>
            <w:r>
              <w:rPr>
                <w:b/>
                <w:color w:val="FFFFFF"/>
                <w:sz w:val="16"/>
              </w:rPr>
              <w:t>最大统计间隔</w:t>
            </w:r>
          </w:p>
        </w:tc>
      </w:tr>
      <w:tr w14:paraId="093E4A9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650" w:type="dxa"/>
            <w:shd w:val="clear" w:color="auto" w:fill="FFFFFF"/>
            <w:tcMar>
              <w:top w:w="80" w:type="dxa"/>
              <w:left w:w="38" w:type="dxa"/>
              <w:bottom w:w="80" w:type="dxa"/>
              <w:right w:w="38" w:type="dxa"/>
            </w:tcMar>
            <w:vAlign w:val="center"/>
          </w:tcPr>
          <w:p w14:paraId="604525CB">
            <w:pPr>
              <w:keepNext/>
              <w:keepLines/>
              <w:spacing w:before="0" w:after="0" w:line="245" w:lineRule="auto"/>
              <w:ind w:firstLine="420"/>
              <w:jc w:val="center"/>
              <w:rPr>
                <w:rFonts w:hint="eastAsia"/>
              </w:rPr>
            </w:pPr>
            <w:r>
              <w:rPr>
                <w:sz w:val="15"/>
              </w:rPr>
              <w:t>A</w:t>
            </w:r>
          </w:p>
        </w:tc>
        <w:tc>
          <w:tcPr>
            <w:tcW w:w="800" w:type="dxa"/>
            <w:shd w:val="clear" w:color="auto" w:fill="FFFFFF"/>
            <w:tcMar>
              <w:top w:w="80" w:type="dxa"/>
              <w:left w:w="38" w:type="dxa"/>
              <w:bottom w:w="80" w:type="dxa"/>
              <w:right w:w="38" w:type="dxa"/>
            </w:tcMar>
            <w:vAlign w:val="center"/>
          </w:tcPr>
          <w:p w14:paraId="57C7B5FC">
            <w:pPr>
              <w:keepNext/>
              <w:keepLines/>
              <w:spacing w:before="0" w:after="0" w:line="245" w:lineRule="auto"/>
              <w:ind w:firstLine="420"/>
              <w:jc w:val="center"/>
              <w:rPr>
                <w:rFonts w:hint="eastAsia"/>
              </w:rPr>
            </w:pPr>
            <w:r>
              <w:rPr>
                <w:sz w:val="15"/>
              </w:rPr>
              <w:t>是</w:t>
            </w:r>
          </w:p>
        </w:tc>
        <w:tc>
          <w:tcPr>
            <w:tcW w:w="900" w:type="dxa"/>
            <w:shd w:val="clear" w:color="auto" w:fill="FFFFFF"/>
            <w:tcMar>
              <w:top w:w="80" w:type="dxa"/>
              <w:left w:w="38" w:type="dxa"/>
              <w:bottom w:w="80" w:type="dxa"/>
              <w:right w:w="38" w:type="dxa"/>
            </w:tcMar>
            <w:vAlign w:val="center"/>
          </w:tcPr>
          <w:p w14:paraId="239D6B33">
            <w:pPr>
              <w:keepNext/>
              <w:keepLines/>
              <w:spacing w:before="0" w:after="0" w:line="245" w:lineRule="auto"/>
              <w:ind w:firstLine="420"/>
              <w:jc w:val="center"/>
              <w:rPr>
                <w:rFonts w:hint="eastAsia"/>
              </w:rPr>
            </w:pPr>
            <w:r>
              <w:rPr>
                <w:sz w:val="15"/>
              </w:rPr>
              <w:t>1198.444 s</w:t>
            </w:r>
          </w:p>
        </w:tc>
        <w:tc>
          <w:tcPr>
            <w:tcW w:w="750" w:type="dxa"/>
            <w:shd w:val="clear" w:color="auto" w:fill="FFFFFF"/>
            <w:tcMar>
              <w:top w:w="80" w:type="dxa"/>
              <w:left w:w="38" w:type="dxa"/>
              <w:bottom w:w="80" w:type="dxa"/>
              <w:right w:w="38" w:type="dxa"/>
            </w:tcMar>
            <w:vAlign w:val="center"/>
          </w:tcPr>
          <w:p w14:paraId="69265785">
            <w:pPr>
              <w:keepNext/>
              <w:keepLines/>
              <w:spacing w:before="0" w:after="0" w:line="245" w:lineRule="auto"/>
              <w:ind w:firstLine="420"/>
              <w:jc w:val="center"/>
              <w:rPr>
                <w:rFonts w:hint="eastAsia"/>
              </w:rPr>
            </w:pPr>
            <w:r>
              <w:rPr>
                <w:sz w:val="15"/>
              </w:rPr>
              <w:t>4044</w:t>
            </w:r>
          </w:p>
        </w:tc>
        <w:tc>
          <w:tcPr>
            <w:tcW w:w="650" w:type="dxa"/>
            <w:shd w:val="clear" w:color="auto" w:fill="FFFFFF"/>
            <w:tcMar>
              <w:top w:w="80" w:type="dxa"/>
              <w:left w:w="38" w:type="dxa"/>
              <w:bottom w:w="80" w:type="dxa"/>
              <w:right w:w="38" w:type="dxa"/>
            </w:tcMar>
            <w:vAlign w:val="center"/>
          </w:tcPr>
          <w:p w14:paraId="7EF87AE7">
            <w:pPr>
              <w:keepNext/>
              <w:keepLines/>
              <w:spacing w:before="0" w:after="0" w:line="245" w:lineRule="auto"/>
              <w:ind w:firstLine="420"/>
              <w:jc w:val="center"/>
              <w:rPr>
                <w:rFonts w:hint="eastAsia"/>
              </w:rPr>
            </w:pPr>
            <w:r>
              <w:rPr>
                <w:sz w:val="15"/>
              </w:rPr>
              <w:t>6912</w:t>
            </w:r>
          </w:p>
        </w:tc>
        <w:tc>
          <w:tcPr>
            <w:tcW w:w="700" w:type="dxa"/>
            <w:shd w:val="clear" w:color="auto" w:fill="FFFFFF"/>
            <w:tcMar>
              <w:top w:w="80" w:type="dxa"/>
              <w:left w:w="38" w:type="dxa"/>
              <w:bottom w:w="80" w:type="dxa"/>
              <w:right w:w="38" w:type="dxa"/>
            </w:tcMar>
            <w:vAlign w:val="center"/>
          </w:tcPr>
          <w:p w14:paraId="1D8FFE36">
            <w:pPr>
              <w:keepNext/>
              <w:keepLines/>
              <w:spacing w:before="0" w:after="0" w:line="245" w:lineRule="auto"/>
              <w:ind w:firstLine="420"/>
              <w:jc w:val="center"/>
              <w:rPr>
                <w:rFonts w:hint="eastAsia"/>
              </w:rPr>
            </w:pPr>
            <w:r>
              <w:rPr>
                <w:sz w:val="15"/>
              </w:rPr>
              <w:t>86.41%</w:t>
            </w:r>
          </w:p>
        </w:tc>
        <w:tc>
          <w:tcPr>
            <w:tcW w:w="1300" w:type="dxa"/>
            <w:shd w:val="clear" w:color="auto" w:fill="FFFFFF"/>
            <w:tcMar>
              <w:top w:w="80" w:type="dxa"/>
              <w:left w:w="38" w:type="dxa"/>
              <w:bottom w:w="80" w:type="dxa"/>
              <w:right w:w="38" w:type="dxa"/>
            </w:tcMar>
            <w:vAlign w:val="center"/>
          </w:tcPr>
          <w:p w14:paraId="38180EB2">
            <w:pPr>
              <w:keepNext/>
              <w:keepLines/>
              <w:spacing w:before="0" w:after="0" w:line="245" w:lineRule="auto"/>
              <w:ind w:firstLine="420"/>
              <w:jc w:val="center"/>
              <w:rPr>
                <w:rFonts w:hint="eastAsia"/>
              </w:rPr>
            </w:pPr>
            <w:r>
              <w:rPr>
                <w:sz w:val="15"/>
              </w:rPr>
              <w:t>Err 92 (1.0e-05)</w:t>
            </w:r>
          </w:p>
        </w:tc>
        <w:tc>
          <w:tcPr>
            <w:tcW w:w="800" w:type="dxa"/>
            <w:shd w:val="clear" w:color="auto" w:fill="FFFFFF"/>
            <w:tcMar>
              <w:top w:w="80" w:type="dxa"/>
              <w:left w:w="38" w:type="dxa"/>
              <w:bottom w:w="80" w:type="dxa"/>
              <w:right w:w="38" w:type="dxa"/>
            </w:tcMar>
            <w:vAlign w:val="center"/>
          </w:tcPr>
          <w:p w14:paraId="0DF89B88">
            <w:pPr>
              <w:keepNext/>
              <w:keepLines/>
              <w:spacing w:before="0" w:after="0" w:line="245" w:lineRule="auto"/>
              <w:ind w:firstLine="420"/>
              <w:jc w:val="center"/>
              <w:rPr>
                <w:rFonts w:hint="eastAsia"/>
              </w:rPr>
            </w:pPr>
            <w:r>
              <w:rPr>
                <w:sz w:val="15"/>
              </w:rPr>
              <w:t>525</w:t>
            </w:r>
          </w:p>
        </w:tc>
        <w:tc>
          <w:tcPr>
            <w:tcW w:w="850" w:type="dxa"/>
            <w:shd w:val="clear" w:color="auto" w:fill="FFFFFF"/>
            <w:tcMar>
              <w:top w:w="80" w:type="dxa"/>
              <w:left w:w="38" w:type="dxa"/>
              <w:bottom w:w="80" w:type="dxa"/>
              <w:right w:w="38" w:type="dxa"/>
            </w:tcMar>
            <w:vAlign w:val="center"/>
          </w:tcPr>
          <w:p w14:paraId="15737438">
            <w:pPr>
              <w:keepNext/>
              <w:keepLines/>
              <w:spacing w:before="0" w:after="0" w:line="245" w:lineRule="auto"/>
              <w:ind w:firstLine="420"/>
              <w:jc w:val="center"/>
              <w:rPr>
                <w:rFonts w:hint="eastAsia"/>
              </w:rPr>
            </w:pPr>
            <w:r>
              <w:rPr>
                <w:sz w:val="15"/>
              </w:rPr>
              <w:t>4.250 s</w:t>
            </w:r>
          </w:p>
        </w:tc>
      </w:tr>
      <w:tr w14:paraId="0725A82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650" w:type="dxa"/>
            <w:shd w:val="clear" w:color="auto" w:fill="F2F2F2"/>
            <w:tcMar>
              <w:top w:w="80" w:type="dxa"/>
              <w:left w:w="38" w:type="dxa"/>
              <w:bottom w:w="80" w:type="dxa"/>
              <w:right w:w="38" w:type="dxa"/>
            </w:tcMar>
            <w:vAlign w:val="center"/>
          </w:tcPr>
          <w:p w14:paraId="35BFFF7C">
            <w:pPr>
              <w:keepNext w:val="0"/>
              <w:keepLines/>
              <w:spacing w:before="0" w:after="0" w:line="245" w:lineRule="auto"/>
              <w:ind w:firstLine="420"/>
              <w:jc w:val="center"/>
              <w:rPr>
                <w:rFonts w:hint="eastAsia"/>
              </w:rPr>
            </w:pPr>
            <w:r>
              <w:rPr>
                <w:sz w:val="15"/>
              </w:rPr>
              <w:t>B</w:t>
            </w:r>
          </w:p>
        </w:tc>
        <w:tc>
          <w:tcPr>
            <w:tcW w:w="800" w:type="dxa"/>
            <w:shd w:val="clear" w:color="auto" w:fill="F2F2F2"/>
            <w:tcMar>
              <w:top w:w="80" w:type="dxa"/>
              <w:left w:w="38" w:type="dxa"/>
              <w:bottom w:w="80" w:type="dxa"/>
              <w:right w:w="38" w:type="dxa"/>
            </w:tcMar>
            <w:vAlign w:val="center"/>
          </w:tcPr>
          <w:p w14:paraId="21B90B38">
            <w:pPr>
              <w:keepNext w:val="0"/>
              <w:keepLines/>
              <w:spacing w:before="0" w:after="0" w:line="245" w:lineRule="auto"/>
              <w:ind w:firstLine="420"/>
              <w:jc w:val="center"/>
              <w:rPr>
                <w:rFonts w:hint="eastAsia"/>
              </w:rPr>
            </w:pPr>
            <w:r>
              <w:rPr>
                <w:sz w:val="15"/>
              </w:rPr>
              <w:t>是</w:t>
            </w:r>
          </w:p>
        </w:tc>
        <w:tc>
          <w:tcPr>
            <w:tcW w:w="900" w:type="dxa"/>
            <w:shd w:val="clear" w:color="auto" w:fill="F2F2F2"/>
            <w:tcMar>
              <w:top w:w="80" w:type="dxa"/>
              <w:left w:w="38" w:type="dxa"/>
              <w:bottom w:w="80" w:type="dxa"/>
              <w:right w:w="38" w:type="dxa"/>
            </w:tcMar>
            <w:vAlign w:val="center"/>
          </w:tcPr>
          <w:p w14:paraId="52F02EA5">
            <w:pPr>
              <w:keepNext w:val="0"/>
              <w:keepLines/>
              <w:spacing w:before="0" w:after="0" w:line="245" w:lineRule="auto"/>
              <w:ind w:firstLine="420"/>
              <w:jc w:val="center"/>
              <w:rPr>
                <w:rFonts w:hint="eastAsia"/>
              </w:rPr>
            </w:pPr>
            <w:r>
              <w:rPr>
                <w:sz w:val="15"/>
              </w:rPr>
              <w:t>1197.978 s</w:t>
            </w:r>
          </w:p>
        </w:tc>
        <w:tc>
          <w:tcPr>
            <w:tcW w:w="750" w:type="dxa"/>
            <w:shd w:val="clear" w:color="auto" w:fill="F2F2F2"/>
            <w:tcMar>
              <w:top w:w="80" w:type="dxa"/>
              <w:left w:w="38" w:type="dxa"/>
              <w:bottom w:w="80" w:type="dxa"/>
              <w:right w:w="38" w:type="dxa"/>
            </w:tcMar>
            <w:vAlign w:val="center"/>
          </w:tcPr>
          <w:p w14:paraId="633A5ED5">
            <w:pPr>
              <w:keepNext w:val="0"/>
              <w:keepLines/>
              <w:spacing w:before="0" w:after="0" w:line="245" w:lineRule="auto"/>
              <w:ind w:firstLine="420"/>
              <w:jc w:val="center"/>
              <w:rPr>
                <w:rFonts w:hint="eastAsia"/>
              </w:rPr>
            </w:pPr>
            <w:r>
              <w:rPr>
                <w:sz w:val="15"/>
              </w:rPr>
              <w:t>4042</w:t>
            </w:r>
          </w:p>
        </w:tc>
        <w:tc>
          <w:tcPr>
            <w:tcW w:w="650" w:type="dxa"/>
            <w:shd w:val="clear" w:color="auto" w:fill="F2F2F2"/>
            <w:tcMar>
              <w:top w:w="80" w:type="dxa"/>
              <w:left w:w="38" w:type="dxa"/>
              <w:bottom w:w="80" w:type="dxa"/>
              <w:right w:w="38" w:type="dxa"/>
            </w:tcMar>
            <w:vAlign w:val="center"/>
          </w:tcPr>
          <w:p w14:paraId="51550AFD">
            <w:pPr>
              <w:keepNext w:val="0"/>
              <w:keepLines/>
              <w:spacing w:before="0" w:after="0" w:line="245" w:lineRule="auto"/>
              <w:ind w:firstLine="420"/>
              <w:jc w:val="center"/>
              <w:rPr>
                <w:rFonts w:hint="eastAsia"/>
              </w:rPr>
            </w:pPr>
            <w:r>
              <w:rPr>
                <w:sz w:val="15"/>
              </w:rPr>
              <w:t>6912</w:t>
            </w:r>
          </w:p>
        </w:tc>
        <w:tc>
          <w:tcPr>
            <w:tcW w:w="700" w:type="dxa"/>
            <w:shd w:val="clear" w:color="auto" w:fill="F2F2F2"/>
            <w:tcMar>
              <w:top w:w="80" w:type="dxa"/>
              <w:left w:w="38" w:type="dxa"/>
              <w:bottom w:w="80" w:type="dxa"/>
              <w:right w:w="38" w:type="dxa"/>
            </w:tcMar>
            <w:vAlign w:val="center"/>
          </w:tcPr>
          <w:p w14:paraId="46935E2E">
            <w:pPr>
              <w:keepNext w:val="0"/>
              <w:keepLines/>
              <w:spacing w:before="0" w:after="0" w:line="245" w:lineRule="auto"/>
              <w:ind w:firstLine="420"/>
              <w:jc w:val="center"/>
              <w:rPr>
                <w:rFonts w:hint="eastAsia"/>
              </w:rPr>
            </w:pPr>
            <w:r>
              <w:rPr>
                <w:sz w:val="15"/>
              </w:rPr>
              <w:t>86.40%</w:t>
            </w:r>
          </w:p>
        </w:tc>
        <w:tc>
          <w:tcPr>
            <w:tcW w:w="1300" w:type="dxa"/>
            <w:shd w:val="clear" w:color="auto" w:fill="F2F2F2"/>
            <w:tcMar>
              <w:top w:w="80" w:type="dxa"/>
              <w:left w:w="38" w:type="dxa"/>
              <w:bottom w:w="80" w:type="dxa"/>
              <w:right w:w="38" w:type="dxa"/>
            </w:tcMar>
            <w:vAlign w:val="center"/>
          </w:tcPr>
          <w:p w14:paraId="1E90F57C">
            <w:pPr>
              <w:keepNext w:val="0"/>
              <w:keepLines/>
              <w:spacing w:before="0" w:after="0" w:line="245" w:lineRule="auto"/>
              <w:ind w:firstLine="420"/>
              <w:jc w:val="center"/>
              <w:rPr>
                <w:rFonts w:hint="eastAsia"/>
              </w:rPr>
            </w:pPr>
            <w:r>
              <w:rPr>
                <w:sz w:val="15"/>
              </w:rPr>
              <w:t>Err 92 (1.0e-05)</w:t>
            </w:r>
          </w:p>
        </w:tc>
        <w:tc>
          <w:tcPr>
            <w:tcW w:w="800" w:type="dxa"/>
            <w:shd w:val="clear" w:color="auto" w:fill="F2F2F2"/>
            <w:tcMar>
              <w:top w:w="80" w:type="dxa"/>
              <w:left w:w="38" w:type="dxa"/>
              <w:bottom w:w="80" w:type="dxa"/>
              <w:right w:w="38" w:type="dxa"/>
            </w:tcMar>
            <w:vAlign w:val="center"/>
          </w:tcPr>
          <w:p w14:paraId="3A2669AB">
            <w:pPr>
              <w:keepNext w:val="0"/>
              <w:keepLines/>
              <w:spacing w:before="0" w:after="0" w:line="245" w:lineRule="auto"/>
              <w:ind w:firstLine="420"/>
              <w:jc w:val="center"/>
              <w:rPr>
                <w:rFonts w:hint="eastAsia"/>
              </w:rPr>
            </w:pPr>
            <w:r>
              <w:rPr>
                <w:sz w:val="15"/>
              </w:rPr>
              <w:t>524</w:t>
            </w:r>
          </w:p>
        </w:tc>
        <w:tc>
          <w:tcPr>
            <w:tcW w:w="850" w:type="dxa"/>
            <w:shd w:val="clear" w:color="auto" w:fill="F2F2F2"/>
            <w:tcMar>
              <w:top w:w="80" w:type="dxa"/>
              <w:left w:w="38" w:type="dxa"/>
              <w:bottom w:w="80" w:type="dxa"/>
              <w:right w:w="38" w:type="dxa"/>
            </w:tcMar>
            <w:vAlign w:val="center"/>
          </w:tcPr>
          <w:p w14:paraId="6EB093DE">
            <w:pPr>
              <w:keepNext w:val="0"/>
              <w:keepLines/>
              <w:spacing w:before="0" w:after="0" w:line="245" w:lineRule="auto"/>
              <w:ind w:firstLine="420"/>
              <w:jc w:val="center"/>
              <w:rPr>
                <w:rFonts w:hint="eastAsia"/>
              </w:rPr>
            </w:pPr>
            <w:r>
              <w:rPr>
                <w:sz w:val="15"/>
              </w:rPr>
              <w:t>4.258 s</w:t>
            </w:r>
          </w:p>
        </w:tc>
      </w:tr>
    </w:tbl>
    <w:p w14:paraId="4AB1C25B">
      <w:pPr>
        <w:spacing w:after="80" w:line="312" w:lineRule="auto"/>
        <w:ind w:firstLine="420"/>
        <w:rPr>
          <w:rFonts w:hint="eastAsia"/>
        </w:rPr>
      </w:pPr>
      <w:r>
        <w:t>本次长测的平均最后利用率为：</w:t>
      </w:r>
    </w:p>
    <w:p w14:paraId="2079E824">
      <w:pPr>
        <w:spacing w:before="60" w:after="80" w:line="312" w:lineRule="auto"/>
        <w:ind w:firstLine="420"/>
        <w:jc w:val="center"/>
        <w:rPr>
          <w:rFonts w:hint="eastAsia"/>
        </w:rPr>
      </w:pPr>
      <w:r>
        <w:t>(86.41% + 86.40%) / 2 = 86.40%</w:t>
      </w:r>
    </w:p>
    <w:p w14:paraId="7FCB60B3">
      <w:pPr>
        <w:spacing w:after="80" w:line="312" w:lineRule="auto"/>
        <w:ind w:firstLine="420"/>
        <w:rPr>
          <w:rFonts w:hint="eastAsia"/>
        </w:rPr>
      </w:pPr>
      <w:r>
        <w:t>从测试结果看，A/B 两站均运行到接近 1200 秒并正常输出 Quit.，没有被测试脚本强制结束。两站在整个过程中持续输出接收统计，统计行数量分别为 525 和 524，最大相邻统计间隔分别为 4.250 s 和 4.258 s，未观察到长期没有接收统计的停滞现象。</w:t>
      </w:r>
    </w:p>
    <w:p w14:paraId="3849B900">
      <w:pPr>
        <w:keepNext/>
        <w:keepLines/>
        <w:spacing w:after="80" w:line="312" w:lineRule="auto"/>
        <w:ind w:firstLine="420"/>
        <w:rPr>
          <w:rFonts w:hint="eastAsia"/>
        </w:rPr>
      </w:pPr>
      <w:r>
        <w:t>日志事件统计如下：</w:t>
      </w:r>
    </w:p>
    <w:tbl>
      <w:tblPr>
        <w:tblStyle w:val="32"/>
        <w:tblW w:w="7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600"/>
        <w:gridCol w:w="850"/>
        <w:gridCol w:w="850"/>
        <w:gridCol w:w="750"/>
        <w:gridCol w:w="750"/>
        <w:gridCol w:w="850"/>
        <w:gridCol w:w="950"/>
        <w:gridCol w:w="1200"/>
        <w:gridCol w:w="600"/>
      </w:tblGrid>
      <w:tr w14:paraId="2412F16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600" w:type="dxa"/>
            <w:shd w:val="clear" w:color="auto" w:fill="1F4E79"/>
            <w:tcMar>
              <w:top w:w="80" w:type="dxa"/>
              <w:left w:w="38" w:type="dxa"/>
              <w:bottom w:w="80" w:type="dxa"/>
              <w:right w:w="38" w:type="dxa"/>
            </w:tcMar>
            <w:vAlign w:val="center"/>
          </w:tcPr>
          <w:p w14:paraId="7F4B0625">
            <w:pPr>
              <w:keepNext/>
              <w:keepLines/>
              <w:spacing w:before="0" w:after="0" w:line="245" w:lineRule="auto"/>
              <w:ind w:firstLine="420"/>
              <w:jc w:val="center"/>
              <w:rPr>
                <w:rFonts w:hint="eastAsia"/>
              </w:rPr>
            </w:pPr>
            <w:r>
              <w:rPr>
                <w:b/>
                <w:color w:val="FFFFFF"/>
                <w:sz w:val="16"/>
              </w:rPr>
              <w:t>站点</w:t>
            </w:r>
          </w:p>
        </w:tc>
        <w:tc>
          <w:tcPr>
            <w:tcW w:w="850" w:type="dxa"/>
            <w:shd w:val="clear" w:color="auto" w:fill="1F4E79"/>
            <w:tcMar>
              <w:top w:w="80" w:type="dxa"/>
              <w:left w:w="38" w:type="dxa"/>
              <w:bottom w:w="80" w:type="dxa"/>
              <w:right w:w="38" w:type="dxa"/>
            </w:tcMar>
            <w:vAlign w:val="center"/>
          </w:tcPr>
          <w:p w14:paraId="7C37AEC7">
            <w:pPr>
              <w:keepNext/>
              <w:keepLines/>
              <w:spacing w:before="0" w:after="0" w:line="245" w:lineRule="auto"/>
              <w:ind w:firstLine="420"/>
              <w:jc w:val="center"/>
              <w:rPr>
                <w:rFonts w:hint="eastAsia"/>
              </w:rPr>
            </w:pPr>
            <w:r>
              <w:rPr>
                <w:b/>
                <w:color w:val="FFFFFF"/>
                <w:sz w:val="16"/>
              </w:rPr>
              <w:t>Send DATA</w:t>
            </w:r>
          </w:p>
        </w:tc>
        <w:tc>
          <w:tcPr>
            <w:tcW w:w="850" w:type="dxa"/>
            <w:shd w:val="clear" w:color="auto" w:fill="1F4E79"/>
            <w:tcMar>
              <w:top w:w="80" w:type="dxa"/>
              <w:left w:w="38" w:type="dxa"/>
              <w:bottom w:w="80" w:type="dxa"/>
              <w:right w:w="38" w:type="dxa"/>
            </w:tcMar>
            <w:vAlign w:val="center"/>
          </w:tcPr>
          <w:p w14:paraId="7F38F383">
            <w:pPr>
              <w:keepNext/>
              <w:keepLines/>
              <w:spacing w:before="0" w:after="0" w:line="245" w:lineRule="auto"/>
              <w:ind w:firstLine="420"/>
              <w:jc w:val="center"/>
              <w:rPr>
                <w:rFonts w:hint="eastAsia"/>
              </w:rPr>
            </w:pPr>
            <w:r>
              <w:rPr>
                <w:b/>
                <w:color w:val="FFFFFF"/>
                <w:sz w:val="16"/>
              </w:rPr>
              <w:t>Recv DATA</w:t>
            </w:r>
          </w:p>
        </w:tc>
        <w:tc>
          <w:tcPr>
            <w:tcW w:w="750" w:type="dxa"/>
            <w:shd w:val="clear" w:color="auto" w:fill="1F4E79"/>
            <w:tcMar>
              <w:top w:w="80" w:type="dxa"/>
              <w:left w:w="38" w:type="dxa"/>
              <w:bottom w:w="80" w:type="dxa"/>
              <w:right w:w="38" w:type="dxa"/>
            </w:tcMar>
            <w:vAlign w:val="center"/>
          </w:tcPr>
          <w:p w14:paraId="46E2E618">
            <w:pPr>
              <w:keepNext/>
              <w:keepLines/>
              <w:spacing w:before="0" w:after="0" w:line="245" w:lineRule="auto"/>
              <w:ind w:firstLine="420"/>
              <w:jc w:val="center"/>
              <w:rPr>
                <w:rFonts w:hint="eastAsia"/>
              </w:rPr>
            </w:pPr>
            <w:r>
              <w:rPr>
                <w:b/>
                <w:color w:val="FFFFFF"/>
                <w:sz w:val="16"/>
              </w:rPr>
              <w:t>Send ACK</w:t>
            </w:r>
          </w:p>
        </w:tc>
        <w:tc>
          <w:tcPr>
            <w:tcW w:w="750" w:type="dxa"/>
            <w:shd w:val="clear" w:color="auto" w:fill="1F4E79"/>
            <w:tcMar>
              <w:top w:w="80" w:type="dxa"/>
              <w:left w:w="38" w:type="dxa"/>
              <w:bottom w:w="80" w:type="dxa"/>
              <w:right w:w="38" w:type="dxa"/>
            </w:tcMar>
            <w:vAlign w:val="center"/>
          </w:tcPr>
          <w:p w14:paraId="09A20A27">
            <w:pPr>
              <w:keepNext/>
              <w:keepLines/>
              <w:spacing w:before="0" w:after="0" w:line="245" w:lineRule="auto"/>
              <w:ind w:firstLine="420"/>
              <w:jc w:val="center"/>
              <w:rPr>
                <w:rFonts w:hint="eastAsia"/>
              </w:rPr>
            </w:pPr>
            <w:r>
              <w:rPr>
                <w:b/>
                <w:color w:val="FFFFFF"/>
                <w:sz w:val="16"/>
              </w:rPr>
              <w:t>Send NAK</w:t>
            </w:r>
          </w:p>
        </w:tc>
        <w:tc>
          <w:tcPr>
            <w:tcW w:w="850" w:type="dxa"/>
            <w:shd w:val="clear" w:color="auto" w:fill="1F4E79"/>
            <w:tcMar>
              <w:top w:w="80" w:type="dxa"/>
              <w:left w:w="38" w:type="dxa"/>
              <w:bottom w:w="80" w:type="dxa"/>
              <w:right w:w="38" w:type="dxa"/>
            </w:tcMar>
            <w:vAlign w:val="center"/>
          </w:tcPr>
          <w:p w14:paraId="286C2F12">
            <w:pPr>
              <w:keepNext/>
              <w:keepLines/>
              <w:spacing w:before="0" w:after="0" w:line="245" w:lineRule="auto"/>
              <w:ind w:firstLine="420"/>
              <w:jc w:val="center"/>
              <w:rPr>
                <w:rFonts w:hint="eastAsia"/>
              </w:rPr>
            </w:pPr>
            <w:r>
              <w:rPr>
                <w:b/>
                <w:color w:val="FFFFFF"/>
                <w:sz w:val="16"/>
              </w:rPr>
              <w:t>ACK timeout</w:t>
            </w:r>
          </w:p>
        </w:tc>
        <w:tc>
          <w:tcPr>
            <w:tcW w:w="950" w:type="dxa"/>
            <w:shd w:val="clear" w:color="auto" w:fill="1F4E79"/>
            <w:tcMar>
              <w:top w:w="80" w:type="dxa"/>
              <w:left w:w="38" w:type="dxa"/>
              <w:bottom w:w="80" w:type="dxa"/>
              <w:right w:w="38" w:type="dxa"/>
            </w:tcMar>
            <w:vAlign w:val="center"/>
          </w:tcPr>
          <w:p w14:paraId="59568228">
            <w:pPr>
              <w:keepNext/>
              <w:keepLines/>
              <w:spacing w:before="0" w:after="0" w:line="245" w:lineRule="auto"/>
              <w:ind w:firstLine="420"/>
              <w:jc w:val="center"/>
              <w:rPr>
                <w:rFonts w:hint="eastAsia"/>
              </w:rPr>
            </w:pPr>
            <w:r>
              <w:rPr>
                <w:b/>
                <w:color w:val="FFFFFF"/>
                <w:sz w:val="16"/>
              </w:rPr>
              <w:t>DATA timeout</w:t>
            </w:r>
          </w:p>
        </w:tc>
        <w:tc>
          <w:tcPr>
            <w:tcW w:w="1200" w:type="dxa"/>
            <w:shd w:val="clear" w:color="auto" w:fill="1F4E79"/>
            <w:tcMar>
              <w:top w:w="80" w:type="dxa"/>
              <w:left w:w="38" w:type="dxa"/>
              <w:bottom w:w="80" w:type="dxa"/>
              <w:right w:w="38" w:type="dxa"/>
            </w:tcMar>
            <w:vAlign w:val="center"/>
          </w:tcPr>
          <w:p w14:paraId="66CC1058">
            <w:pPr>
              <w:keepNext/>
              <w:keepLines/>
              <w:spacing w:before="0" w:after="0" w:line="245" w:lineRule="auto"/>
              <w:ind w:firstLine="420"/>
              <w:jc w:val="center"/>
              <w:rPr>
                <w:rFonts w:hint="eastAsia"/>
              </w:rPr>
            </w:pPr>
            <w:r>
              <w:rPr>
                <w:b/>
                <w:color w:val="FFFFFF"/>
                <w:sz w:val="16"/>
              </w:rPr>
              <w:t>CRC 错误相关日志</w:t>
            </w:r>
          </w:p>
        </w:tc>
        <w:tc>
          <w:tcPr>
            <w:tcW w:w="600" w:type="dxa"/>
            <w:shd w:val="clear" w:color="auto" w:fill="1F4E79"/>
            <w:tcMar>
              <w:top w:w="80" w:type="dxa"/>
              <w:left w:w="38" w:type="dxa"/>
              <w:bottom w:w="80" w:type="dxa"/>
              <w:right w:w="38" w:type="dxa"/>
            </w:tcMar>
            <w:vAlign w:val="center"/>
          </w:tcPr>
          <w:p w14:paraId="3D9BFBAD">
            <w:pPr>
              <w:keepNext/>
              <w:keepLines/>
              <w:spacing w:before="0" w:after="0" w:line="245" w:lineRule="auto"/>
              <w:ind w:firstLine="420"/>
              <w:jc w:val="center"/>
              <w:rPr>
                <w:rFonts w:hint="eastAsia"/>
              </w:rPr>
            </w:pPr>
            <w:r>
              <w:rPr>
                <w:b/>
                <w:color w:val="FFFFFF"/>
                <w:sz w:val="16"/>
              </w:rPr>
              <w:t>异常错误</w:t>
            </w:r>
          </w:p>
        </w:tc>
      </w:tr>
      <w:tr w14:paraId="1DB70E7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600" w:type="dxa"/>
            <w:shd w:val="clear" w:color="auto" w:fill="FFFFFF"/>
            <w:tcMar>
              <w:top w:w="80" w:type="dxa"/>
              <w:left w:w="38" w:type="dxa"/>
              <w:bottom w:w="80" w:type="dxa"/>
              <w:right w:w="38" w:type="dxa"/>
            </w:tcMar>
            <w:vAlign w:val="center"/>
          </w:tcPr>
          <w:p w14:paraId="05C459FC">
            <w:pPr>
              <w:keepNext/>
              <w:keepLines/>
              <w:spacing w:before="0" w:after="0" w:line="245" w:lineRule="auto"/>
              <w:ind w:firstLine="420"/>
              <w:jc w:val="center"/>
              <w:rPr>
                <w:rFonts w:hint="eastAsia"/>
              </w:rPr>
            </w:pPr>
            <w:r>
              <w:rPr>
                <w:sz w:val="15"/>
              </w:rPr>
              <w:t>A</w:t>
            </w:r>
          </w:p>
        </w:tc>
        <w:tc>
          <w:tcPr>
            <w:tcW w:w="850" w:type="dxa"/>
            <w:shd w:val="clear" w:color="auto" w:fill="FFFFFF"/>
            <w:tcMar>
              <w:top w:w="80" w:type="dxa"/>
              <w:left w:w="38" w:type="dxa"/>
              <w:bottom w:w="80" w:type="dxa"/>
              <w:right w:w="38" w:type="dxa"/>
            </w:tcMar>
            <w:vAlign w:val="center"/>
          </w:tcPr>
          <w:p w14:paraId="58BCD04B">
            <w:pPr>
              <w:keepNext/>
              <w:keepLines/>
              <w:spacing w:before="0" w:after="0" w:line="245" w:lineRule="auto"/>
              <w:ind w:firstLine="420"/>
              <w:jc w:val="center"/>
              <w:rPr>
                <w:rFonts w:hint="eastAsia"/>
              </w:rPr>
            </w:pPr>
            <w:r>
              <w:rPr>
                <w:sz w:val="15"/>
              </w:rPr>
              <w:t>4337</w:t>
            </w:r>
          </w:p>
        </w:tc>
        <w:tc>
          <w:tcPr>
            <w:tcW w:w="850" w:type="dxa"/>
            <w:shd w:val="clear" w:color="auto" w:fill="FFFFFF"/>
            <w:tcMar>
              <w:top w:w="80" w:type="dxa"/>
              <w:left w:w="38" w:type="dxa"/>
              <w:bottom w:w="80" w:type="dxa"/>
              <w:right w:w="38" w:type="dxa"/>
            </w:tcMar>
            <w:vAlign w:val="center"/>
          </w:tcPr>
          <w:p w14:paraId="5E8FAC7A">
            <w:pPr>
              <w:keepNext/>
              <w:keepLines/>
              <w:spacing w:before="0" w:after="0" w:line="245" w:lineRule="auto"/>
              <w:ind w:firstLine="420"/>
              <w:jc w:val="center"/>
              <w:rPr>
                <w:rFonts w:hint="eastAsia"/>
              </w:rPr>
            </w:pPr>
            <w:r>
              <w:rPr>
                <w:sz w:val="15"/>
              </w:rPr>
              <w:t>4164</w:t>
            </w:r>
          </w:p>
        </w:tc>
        <w:tc>
          <w:tcPr>
            <w:tcW w:w="750" w:type="dxa"/>
            <w:shd w:val="clear" w:color="auto" w:fill="FFFFFF"/>
            <w:tcMar>
              <w:top w:w="80" w:type="dxa"/>
              <w:left w:w="38" w:type="dxa"/>
              <w:bottom w:w="80" w:type="dxa"/>
              <w:right w:w="38" w:type="dxa"/>
            </w:tcMar>
            <w:vAlign w:val="center"/>
          </w:tcPr>
          <w:p w14:paraId="48D8BF5A">
            <w:pPr>
              <w:keepNext/>
              <w:keepLines/>
              <w:spacing w:before="0" w:after="0" w:line="245" w:lineRule="auto"/>
              <w:ind w:firstLine="420"/>
              <w:jc w:val="center"/>
              <w:rPr>
                <w:rFonts w:hint="eastAsia"/>
              </w:rPr>
            </w:pPr>
            <w:r>
              <w:rPr>
                <w:sz w:val="15"/>
              </w:rPr>
              <w:t>945</w:t>
            </w:r>
          </w:p>
        </w:tc>
        <w:tc>
          <w:tcPr>
            <w:tcW w:w="750" w:type="dxa"/>
            <w:shd w:val="clear" w:color="auto" w:fill="FFFFFF"/>
            <w:tcMar>
              <w:top w:w="80" w:type="dxa"/>
              <w:left w:w="38" w:type="dxa"/>
              <w:bottom w:w="80" w:type="dxa"/>
              <w:right w:w="38" w:type="dxa"/>
            </w:tcMar>
            <w:vAlign w:val="center"/>
          </w:tcPr>
          <w:p w14:paraId="3E31C347">
            <w:pPr>
              <w:keepNext/>
              <w:keepLines/>
              <w:spacing w:before="0" w:after="0" w:line="245" w:lineRule="auto"/>
              <w:ind w:firstLine="420"/>
              <w:jc w:val="center"/>
              <w:rPr>
                <w:rFonts w:hint="eastAsia"/>
              </w:rPr>
            </w:pPr>
            <w:r>
              <w:rPr>
                <w:sz w:val="15"/>
              </w:rPr>
              <w:t>72</w:t>
            </w:r>
          </w:p>
        </w:tc>
        <w:tc>
          <w:tcPr>
            <w:tcW w:w="850" w:type="dxa"/>
            <w:shd w:val="clear" w:color="auto" w:fill="FFFFFF"/>
            <w:tcMar>
              <w:top w:w="80" w:type="dxa"/>
              <w:left w:w="38" w:type="dxa"/>
              <w:bottom w:w="80" w:type="dxa"/>
              <w:right w:w="38" w:type="dxa"/>
            </w:tcMar>
            <w:vAlign w:val="center"/>
          </w:tcPr>
          <w:p w14:paraId="161D3DA2">
            <w:pPr>
              <w:keepNext/>
              <w:keepLines/>
              <w:spacing w:before="0" w:after="0" w:line="245" w:lineRule="auto"/>
              <w:ind w:firstLine="420"/>
              <w:jc w:val="center"/>
              <w:rPr>
                <w:rFonts w:hint="eastAsia"/>
              </w:rPr>
            </w:pPr>
            <w:r>
              <w:rPr>
                <w:sz w:val="15"/>
              </w:rPr>
              <w:t>946</w:t>
            </w:r>
          </w:p>
        </w:tc>
        <w:tc>
          <w:tcPr>
            <w:tcW w:w="950" w:type="dxa"/>
            <w:shd w:val="clear" w:color="auto" w:fill="FFFFFF"/>
            <w:tcMar>
              <w:top w:w="80" w:type="dxa"/>
              <w:left w:w="38" w:type="dxa"/>
              <w:bottom w:w="80" w:type="dxa"/>
              <w:right w:w="38" w:type="dxa"/>
            </w:tcMar>
            <w:vAlign w:val="center"/>
          </w:tcPr>
          <w:p w14:paraId="7AD22439">
            <w:pPr>
              <w:keepNext/>
              <w:keepLines/>
              <w:spacing w:before="0" w:after="0" w:line="245" w:lineRule="auto"/>
              <w:ind w:firstLine="420"/>
              <w:jc w:val="center"/>
              <w:rPr>
                <w:rFonts w:hint="eastAsia"/>
              </w:rPr>
            </w:pPr>
            <w:r>
              <w:rPr>
                <w:sz w:val="15"/>
              </w:rPr>
              <w:t>132</w:t>
            </w:r>
          </w:p>
        </w:tc>
        <w:tc>
          <w:tcPr>
            <w:tcW w:w="1200" w:type="dxa"/>
            <w:shd w:val="clear" w:color="auto" w:fill="FFFFFF"/>
            <w:tcMar>
              <w:top w:w="80" w:type="dxa"/>
              <w:left w:w="38" w:type="dxa"/>
              <w:bottom w:w="80" w:type="dxa"/>
              <w:right w:w="38" w:type="dxa"/>
            </w:tcMar>
            <w:vAlign w:val="center"/>
          </w:tcPr>
          <w:p w14:paraId="6AC49DA2">
            <w:pPr>
              <w:keepNext/>
              <w:keepLines/>
              <w:spacing w:before="0" w:after="0" w:line="245" w:lineRule="auto"/>
              <w:ind w:firstLine="420"/>
              <w:jc w:val="center"/>
              <w:rPr>
                <w:rFonts w:hint="eastAsia"/>
              </w:rPr>
            </w:pPr>
            <w:r>
              <w:rPr>
                <w:sz w:val="15"/>
              </w:rPr>
              <w:t>77</w:t>
            </w:r>
          </w:p>
        </w:tc>
        <w:tc>
          <w:tcPr>
            <w:tcW w:w="600" w:type="dxa"/>
            <w:shd w:val="clear" w:color="auto" w:fill="FFFFFF"/>
            <w:tcMar>
              <w:top w:w="80" w:type="dxa"/>
              <w:left w:w="38" w:type="dxa"/>
              <w:bottom w:w="80" w:type="dxa"/>
              <w:right w:w="38" w:type="dxa"/>
            </w:tcMar>
            <w:vAlign w:val="center"/>
          </w:tcPr>
          <w:p w14:paraId="13E044AB">
            <w:pPr>
              <w:keepNext/>
              <w:keepLines/>
              <w:spacing w:before="0" w:after="0" w:line="245" w:lineRule="auto"/>
              <w:ind w:firstLine="420"/>
              <w:jc w:val="center"/>
              <w:rPr>
                <w:rFonts w:hint="eastAsia"/>
              </w:rPr>
            </w:pPr>
            <w:r>
              <w:rPr>
                <w:sz w:val="15"/>
              </w:rPr>
              <w:t>无</w:t>
            </w:r>
          </w:p>
        </w:tc>
      </w:tr>
      <w:tr w14:paraId="3A73C73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600" w:type="dxa"/>
            <w:shd w:val="clear" w:color="auto" w:fill="F2F2F2"/>
            <w:tcMar>
              <w:top w:w="80" w:type="dxa"/>
              <w:left w:w="38" w:type="dxa"/>
              <w:bottom w:w="80" w:type="dxa"/>
              <w:right w:w="38" w:type="dxa"/>
            </w:tcMar>
            <w:vAlign w:val="center"/>
          </w:tcPr>
          <w:p w14:paraId="12B3BE5C">
            <w:pPr>
              <w:keepNext w:val="0"/>
              <w:keepLines/>
              <w:spacing w:before="0" w:after="0" w:line="245" w:lineRule="auto"/>
              <w:ind w:firstLine="420"/>
              <w:jc w:val="center"/>
              <w:rPr>
                <w:rFonts w:hint="eastAsia"/>
              </w:rPr>
            </w:pPr>
            <w:r>
              <w:rPr>
                <w:sz w:val="15"/>
              </w:rPr>
              <w:t>B</w:t>
            </w:r>
          </w:p>
        </w:tc>
        <w:tc>
          <w:tcPr>
            <w:tcW w:w="850" w:type="dxa"/>
            <w:shd w:val="clear" w:color="auto" w:fill="F2F2F2"/>
            <w:tcMar>
              <w:top w:w="80" w:type="dxa"/>
              <w:left w:w="38" w:type="dxa"/>
              <w:bottom w:w="80" w:type="dxa"/>
              <w:right w:w="38" w:type="dxa"/>
            </w:tcMar>
            <w:vAlign w:val="center"/>
          </w:tcPr>
          <w:p w14:paraId="149A86F2">
            <w:pPr>
              <w:keepNext w:val="0"/>
              <w:keepLines/>
              <w:spacing w:before="0" w:after="0" w:line="245" w:lineRule="auto"/>
              <w:ind w:firstLine="420"/>
              <w:jc w:val="center"/>
              <w:rPr>
                <w:rFonts w:hint="eastAsia"/>
              </w:rPr>
            </w:pPr>
            <w:r>
              <w:rPr>
                <w:sz w:val="15"/>
              </w:rPr>
              <w:t>4318</w:t>
            </w:r>
          </w:p>
        </w:tc>
        <w:tc>
          <w:tcPr>
            <w:tcW w:w="850" w:type="dxa"/>
            <w:shd w:val="clear" w:color="auto" w:fill="F2F2F2"/>
            <w:tcMar>
              <w:top w:w="80" w:type="dxa"/>
              <w:left w:w="38" w:type="dxa"/>
              <w:bottom w:w="80" w:type="dxa"/>
              <w:right w:w="38" w:type="dxa"/>
            </w:tcMar>
            <w:vAlign w:val="center"/>
          </w:tcPr>
          <w:p w14:paraId="0737BC3F">
            <w:pPr>
              <w:keepNext w:val="0"/>
              <w:keepLines/>
              <w:spacing w:before="0" w:after="0" w:line="245" w:lineRule="auto"/>
              <w:ind w:firstLine="420"/>
              <w:jc w:val="center"/>
              <w:rPr>
                <w:rFonts w:hint="eastAsia"/>
              </w:rPr>
            </w:pPr>
            <w:r>
              <w:rPr>
                <w:sz w:val="15"/>
              </w:rPr>
              <w:t>4177</w:t>
            </w:r>
          </w:p>
        </w:tc>
        <w:tc>
          <w:tcPr>
            <w:tcW w:w="750" w:type="dxa"/>
            <w:shd w:val="clear" w:color="auto" w:fill="F2F2F2"/>
            <w:tcMar>
              <w:top w:w="80" w:type="dxa"/>
              <w:left w:w="38" w:type="dxa"/>
              <w:bottom w:w="80" w:type="dxa"/>
              <w:right w:w="38" w:type="dxa"/>
            </w:tcMar>
            <w:vAlign w:val="center"/>
          </w:tcPr>
          <w:p w14:paraId="003D778F">
            <w:pPr>
              <w:keepNext w:val="0"/>
              <w:keepLines/>
              <w:spacing w:before="0" w:after="0" w:line="245" w:lineRule="auto"/>
              <w:ind w:firstLine="420"/>
              <w:jc w:val="center"/>
              <w:rPr>
                <w:rFonts w:hint="eastAsia"/>
              </w:rPr>
            </w:pPr>
            <w:r>
              <w:rPr>
                <w:sz w:val="15"/>
              </w:rPr>
              <w:t>923</w:t>
            </w:r>
          </w:p>
        </w:tc>
        <w:tc>
          <w:tcPr>
            <w:tcW w:w="750" w:type="dxa"/>
            <w:shd w:val="clear" w:color="auto" w:fill="F2F2F2"/>
            <w:tcMar>
              <w:top w:w="80" w:type="dxa"/>
              <w:left w:w="38" w:type="dxa"/>
              <w:bottom w:w="80" w:type="dxa"/>
              <w:right w:w="38" w:type="dxa"/>
            </w:tcMar>
            <w:vAlign w:val="center"/>
          </w:tcPr>
          <w:p w14:paraId="5120650A">
            <w:pPr>
              <w:keepNext w:val="0"/>
              <w:keepLines/>
              <w:spacing w:before="0" w:after="0" w:line="245" w:lineRule="auto"/>
              <w:ind w:firstLine="420"/>
              <w:jc w:val="center"/>
              <w:rPr>
                <w:rFonts w:hint="eastAsia"/>
              </w:rPr>
            </w:pPr>
            <w:r>
              <w:rPr>
                <w:sz w:val="15"/>
              </w:rPr>
              <w:t>76</w:t>
            </w:r>
          </w:p>
        </w:tc>
        <w:tc>
          <w:tcPr>
            <w:tcW w:w="850" w:type="dxa"/>
            <w:shd w:val="clear" w:color="auto" w:fill="F2F2F2"/>
            <w:tcMar>
              <w:top w:w="80" w:type="dxa"/>
              <w:left w:w="38" w:type="dxa"/>
              <w:bottom w:w="80" w:type="dxa"/>
              <w:right w:w="38" w:type="dxa"/>
            </w:tcMar>
            <w:vAlign w:val="center"/>
          </w:tcPr>
          <w:p w14:paraId="62D12466">
            <w:pPr>
              <w:keepNext w:val="0"/>
              <w:keepLines/>
              <w:spacing w:before="0" w:after="0" w:line="245" w:lineRule="auto"/>
              <w:ind w:firstLine="420"/>
              <w:jc w:val="center"/>
              <w:rPr>
                <w:rFonts w:hint="eastAsia"/>
              </w:rPr>
            </w:pPr>
            <w:r>
              <w:rPr>
                <w:sz w:val="15"/>
              </w:rPr>
              <w:t>924</w:t>
            </w:r>
          </w:p>
        </w:tc>
        <w:tc>
          <w:tcPr>
            <w:tcW w:w="950" w:type="dxa"/>
            <w:shd w:val="clear" w:color="auto" w:fill="F2F2F2"/>
            <w:tcMar>
              <w:top w:w="80" w:type="dxa"/>
              <w:left w:w="38" w:type="dxa"/>
              <w:bottom w:w="80" w:type="dxa"/>
              <w:right w:w="38" w:type="dxa"/>
            </w:tcMar>
            <w:vAlign w:val="center"/>
          </w:tcPr>
          <w:p w14:paraId="0C6E3746">
            <w:pPr>
              <w:keepNext w:val="0"/>
              <w:keepLines/>
              <w:spacing w:before="0" w:after="0" w:line="245" w:lineRule="auto"/>
              <w:ind w:firstLine="420"/>
              <w:jc w:val="center"/>
              <w:rPr>
                <w:rFonts w:hint="eastAsia"/>
              </w:rPr>
            </w:pPr>
            <w:r>
              <w:rPr>
                <w:sz w:val="15"/>
              </w:rPr>
              <w:t>120</w:t>
            </w:r>
          </w:p>
        </w:tc>
        <w:tc>
          <w:tcPr>
            <w:tcW w:w="1200" w:type="dxa"/>
            <w:shd w:val="clear" w:color="auto" w:fill="F2F2F2"/>
            <w:tcMar>
              <w:top w:w="80" w:type="dxa"/>
              <w:left w:w="38" w:type="dxa"/>
              <w:bottom w:w="80" w:type="dxa"/>
              <w:right w:w="38" w:type="dxa"/>
            </w:tcMar>
            <w:vAlign w:val="center"/>
          </w:tcPr>
          <w:p w14:paraId="7B4B2037">
            <w:pPr>
              <w:keepNext w:val="0"/>
              <w:keepLines/>
              <w:spacing w:before="0" w:after="0" w:line="245" w:lineRule="auto"/>
              <w:ind w:firstLine="420"/>
              <w:jc w:val="center"/>
              <w:rPr>
                <w:rFonts w:hint="eastAsia"/>
              </w:rPr>
            </w:pPr>
            <w:r>
              <w:rPr>
                <w:sz w:val="15"/>
              </w:rPr>
              <w:t>80</w:t>
            </w:r>
          </w:p>
        </w:tc>
        <w:tc>
          <w:tcPr>
            <w:tcW w:w="600" w:type="dxa"/>
            <w:shd w:val="clear" w:color="auto" w:fill="F2F2F2"/>
            <w:tcMar>
              <w:top w:w="80" w:type="dxa"/>
              <w:left w:w="38" w:type="dxa"/>
              <w:bottom w:w="80" w:type="dxa"/>
              <w:right w:w="38" w:type="dxa"/>
            </w:tcMar>
            <w:vAlign w:val="center"/>
          </w:tcPr>
          <w:p w14:paraId="0C1FC922">
            <w:pPr>
              <w:keepNext w:val="0"/>
              <w:keepLines/>
              <w:spacing w:before="0" w:after="0" w:line="245" w:lineRule="auto"/>
              <w:ind w:firstLine="420"/>
              <w:jc w:val="center"/>
              <w:rPr>
                <w:rFonts w:hint="eastAsia"/>
              </w:rPr>
            </w:pPr>
            <w:r>
              <w:rPr>
                <w:sz w:val="15"/>
              </w:rPr>
              <w:t>无</w:t>
            </w:r>
          </w:p>
        </w:tc>
      </w:tr>
    </w:tbl>
    <w:p w14:paraId="06AF373F">
      <w:pPr>
        <w:spacing w:after="80" w:line="312" w:lineRule="auto"/>
        <w:ind w:firstLine="420"/>
        <w:rPr>
          <w:rFonts w:hint="eastAsia"/>
        </w:rPr>
      </w:pPr>
      <w:r>
        <w:t>可以看到，在 20 分钟运行过程中，CRC 错误、NAK 和 DATA timeout 持续出现，说明测试确实覆盖了有误码信道下的错误恢复路径。尽管存在错误恢复事件，程序没有出现网络层坏包、异常中止或发送队列溢出，A/B 两端仍能持续交付数据。</w:t>
      </w:r>
    </w:p>
    <w:p w14:paraId="0AE71553">
      <w:pPr>
        <w:keepNext/>
        <w:keepLines/>
        <w:spacing w:after="80" w:line="312" w:lineRule="auto"/>
        <w:ind w:firstLine="420"/>
        <w:rPr>
          <w:rFonts w:hint="eastAsia"/>
        </w:rPr>
      </w:pPr>
      <w:r>
        <w:t>为避免把优化前基线误认为最终性能，本节同时保留参数优化前后的对比结果：</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2100"/>
        <w:gridCol w:w="1250"/>
        <w:gridCol w:w="1000"/>
        <w:gridCol w:w="1400"/>
        <w:gridCol w:w="2650"/>
      </w:tblGrid>
      <w:tr w14:paraId="005513A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2100" w:type="dxa"/>
            <w:shd w:val="clear" w:color="auto" w:fill="1F4E79"/>
            <w:tcMar>
              <w:top w:w="80" w:type="dxa"/>
              <w:left w:w="65" w:type="dxa"/>
              <w:bottom w:w="80" w:type="dxa"/>
              <w:right w:w="65" w:type="dxa"/>
            </w:tcMar>
            <w:vAlign w:val="center"/>
          </w:tcPr>
          <w:p w14:paraId="5E29D5C9">
            <w:pPr>
              <w:keepNext/>
              <w:keepLines/>
              <w:spacing w:before="0" w:after="0" w:line="250" w:lineRule="auto"/>
              <w:ind w:firstLine="420"/>
              <w:jc w:val="center"/>
              <w:rPr>
                <w:rFonts w:hint="eastAsia"/>
              </w:rPr>
            </w:pPr>
            <w:r>
              <w:rPr>
                <w:b/>
                <w:color w:val="FFFFFF"/>
                <w:sz w:val="18"/>
              </w:rPr>
              <w:t>参数组合</w:t>
            </w:r>
          </w:p>
        </w:tc>
        <w:tc>
          <w:tcPr>
            <w:tcW w:w="1250" w:type="dxa"/>
            <w:shd w:val="clear" w:color="auto" w:fill="1F4E79"/>
            <w:tcMar>
              <w:top w:w="80" w:type="dxa"/>
              <w:left w:w="65" w:type="dxa"/>
              <w:bottom w:w="80" w:type="dxa"/>
              <w:right w:w="65" w:type="dxa"/>
            </w:tcMar>
            <w:vAlign w:val="center"/>
          </w:tcPr>
          <w:p w14:paraId="05FB688C">
            <w:pPr>
              <w:keepNext/>
              <w:keepLines/>
              <w:spacing w:before="0" w:after="0" w:line="250" w:lineRule="auto"/>
              <w:ind w:firstLine="420"/>
              <w:jc w:val="center"/>
              <w:rPr>
                <w:rFonts w:hint="eastAsia"/>
              </w:rPr>
            </w:pPr>
            <w:r>
              <w:rPr>
                <w:b/>
                <w:color w:val="FFFFFF"/>
                <w:sz w:val="18"/>
              </w:rPr>
              <w:t>测试性质</w:t>
            </w:r>
          </w:p>
        </w:tc>
        <w:tc>
          <w:tcPr>
            <w:tcW w:w="1000" w:type="dxa"/>
            <w:shd w:val="clear" w:color="auto" w:fill="1F4E79"/>
            <w:tcMar>
              <w:top w:w="80" w:type="dxa"/>
              <w:left w:w="65" w:type="dxa"/>
              <w:bottom w:w="80" w:type="dxa"/>
              <w:right w:w="65" w:type="dxa"/>
            </w:tcMar>
            <w:vAlign w:val="center"/>
          </w:tcPr>
          <w:p w14:paraId="18E68540">
            <w:pPr>
              <w:keepNext/>
              <w:keepLines/>
              <w:spacing w:before="0" w:after="0" w:line="250" w:lineRule="auto"/>
              <w:ind w:firstLine="420"/>
              <w:jc w:val="center"/>
              <w:rPr>
                <w:rFonts w:hint="eastAsia"/>
              </w:rPr>
            </w:pPr>
            <w:r>
              <w:rPr>
                <w:b/>
                <w:color w:val="FFFFFF"/>
                <w:sz w:val="18"/>
              </w:rPr>
              <w:t>平均利用率</w:t>
            </w:r>
          </w:p>
        </w:tc>
        <w:tc>
          <w:tcPr>
            <w:tcW w:w="1400" w:type="dxa"/>
            <w:shd w:val="clear" w:color="auto" w:fill="1F4E79"/>
            <w:tcMar>
              <w:top w:w="80" w:type="dxa"/>
              <w:left w:w="65" w:type="dxa"/>
              <w:bottom w:w="80" w:type="dxa"/>
              <w:right w:w="65" w:type="dxa"/>
            </w:tcMar>
            <w:vAlign w:val="center"/>
          </w:tcPr>
          <w:p w14:paraId="5E92992D">
            <w:pPr>
              <w:keepNext/>
              <w:keepLines/>
              <w:spacing w:before="0" w:after="0" w:line="250" w:lineRule="auto"/>
              <w:ind w:firstLine="420"/>
              <w:jc w:val="center"/>
              <w:rPr>
                <w:rFonts w:hint="eastAsia"/>
              </w:rPr>
            </w:pPr>
            <w:r>
              <w:rPr>
                <w:b/>
                <w:color w:val="FFFFFF"/>
                <w:sz w:val="18"/>
              </w:rPr>
              <w:t>DATA timeout 总数</w:t>
            </w:r>
          </w:p>
        </w:tc>
        <w:tc>
          <w:tcPr>
            <w:tcW w:w="2650" w:type="dxa"/>
            <w:shd w:val="clear" w:color="auto" w:fill="1F4E79"/>
            <w:tcMar>
              <w:top w:w="80" w:type="dxa"/>
              <w:left w:w="65" w:type="dxa"/>
              <w:bottom w:w="80" w:type="dxa"/>
              <w:right w:w="65" w:type="dxa"/>
            </w:tcMar>
            <w:vAlign w:val="center"/>
          </w:tcPr>
          <w:p w14:paraId="390B44A4">
            <w:pPr>
              <w:keepNext/>
              <w:keepLines/>
              <w:spacing w:before="0" w:after="0" w:line="250" w:lineRule="auto"/>
              <w:ind w:firstLine="420"/>
              <w:jc w:val="center"/>
              <w:rPr>
                <w:rFonts w:hint="eastAsia"/>
              </w:rPr>
            </w:pPr>
            <w:r>
              <w:rPr>
                <w:b/>
                <w:color w:val="FFFFFF"/>
                <w:sz w:val="18"/>
              </w:rPr>
              <w:t>结论</w:t>
            </w:r>
          </w:p>
        </w:tc>
      </w:tr>
      <w:tr w14:paraId="0233463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FFFFF"/>
            <w:tcMar>
              <w:top w:w="80" w:type="dxa"/>
              <w:left w:w="65" w:type="dxa"/>
              <w:bottom w:w="80" w:type="dxa"/>
              <w:right w:w="65" w:type="dxa"/>
            </w:tcMar>
            <w:vAlign w:val="center"/>
          </w:tcPr>
          <w:p w14:paraId="5ADEEF56">
            <w:pPr>
              <w:keepNext/>
              <w:keepLines/>
              <w:spacing w:before="0" w:after="0" w:line="250" w:lineRule="auto"/>
              <w:ind w:firstLine="420"/>
              <w:jc w:val="left"/>
              <w:rPr>
                <w:rFonts w:hint="eastAsia"/>
              </w:rPr>
            </w:pPr>
            <w:r>
              <w:rPr>
                <w:sz w:val="18"/>
              </w:rPr>
              <w:t>DATA_TIMER = 1500 ms，MAX_PHL_BACKLOG = 8 * DATA帧长度</w:t>
            </w:r>
          </w:p>
        </w:tc>
        <w:tc>
          <w:tcPr>
            <w:tcW w:w="1250" w:type="dxa"/>
            <w:shd w:val="clear" w:color="auto" w:fill="FFFFFF"/>
            <w:tcMar>
              <w:top w:w="80" w:type="dxa"/>
              <w:left w:w="65" w:type="dxa"/>
              <w:bottom w:w="80" w:type="dxa"/>
              <w:right w:w="65" w:type="dxa"/>
            </w:tcMar>
            <w:vAlign w:val="center"/>
          </w:tcPr>
          <w:p w14:paraId="3590AD02">
            <w:pPr>
              <w:keepNext/>
              <w:keepLines/>
              <w:spacing w:before="0" w:after="0" w:line="250" w:lineRule="auto"/>
              <w:ind w:firstLine="420"/>
              <w:jc w:val="center"/>
              <w:rPr>
                <w:rFonts w:hint="eastAsia"/>
              </w:rPr>
            </w:pPr>
            <w:r>
              <w:rPr>
                <w:sz w:val="18"/>
              </w:rPr>
              <w:t>优化前基线长测</w:t>
            </w:r>
          </w:p>
        </w:tc>
        <w:tc>
          <w:tcPr>
            <w:tcW w:w="1000" w:type="dxa"/>
            <w:shd w:val="clear" w:color="auto" w:fill="FFFFFF"/>
            <w:tcMar>
              <w:top w:w="80" w:type="dxa"/>
              <w:left w:w="65" w:type="dxa"/>
              <w:bottom w:w="80" w:type="dxa"/>
              <w:right w:w="65" w:type="dxa"/>
            </w:tcMar>
            <w:vAlign w:val="center"/>
          </w:tcPr>
          <w:p w14:paraId="0A49E3C5">
            <w:pPr>
              <w:keepNext/>
              <w:keepLines/>
              <w:spacing w:before="0" w:after="0" w:line="250" w:lineRule="auto"/>
              <w:ind w:firstLine="420"/>
              <w:jc w:val="center"/>
              <w:rPr>
                <w:rFonts w:hint="eastAsia"/>
              </w:rPr>
            </w:pPr>
            <w:r>
              <w:rPr>
                <w:sz w:val="18"/>
              </w:rPr>
              <w:t>75.56%</w:t>
            </w:r>
          </w:p>
        </w:tc>
        <w:tc>
          <w:tcPr>
            <w:tcW w:w="1400" w:type="dxa"/>
            <w:shd w:val="clear" w:color="auto" w:fill="FFFFFF"/>
            <w:tcMar>
              <w:top w:w="80" w:type="dxa"/>
              <w:left w:w="65" w:type="dxa"/>
              <w:bottom w:w="80" w:type="dxa"/>
              <w:right w:w="65" w:type="dxa"/>
            </w:tcMar>
            <w:vAlign w:val="center"/>
          </w:tcPr>
          <w:p w14:paraId="4FB3BF54">
            <w:pPr>
              <w:keepNext/>
              <w:keepLines/>
              <w:spacing w:before="0" w:after="0" w:line="250" w:lineRule="auto"/>
              <w:ind w:firstLine="420"/>
              <w:jc w:val="center"/>
              <w:rPr>
                <w:rFonts w:hint="eastAsia"/>
              </w:rPr>
            </w:pPr>
            <w:r>
              <w:rPr>
                <w:sz w:val="18"/>
              </w:rPr>
              <w:t>1203</w:t>
            </w:r>
          </w:p>
        </w:tc>
        <w:tc>
          <w:tcPr>
            <w:tcW w:w="2650" w:type="dxa"/>
            <w:shd w:val="clear" w:color="auto" w:fill="FFFFFF"/>
            <w:tcMar>
              <w:top w:w="80" w:type="dxa"/>
              <w:left w:w="65" w:type="dxa"/>
              <w:bottom w:w="80" w:type="dxa"/>
              <w:right w:w="65" w:type="dxa"/>
            </w:tcMar>
            <w:vAlign w:val="center"/>
          </w:tcPr>
          <w:p w14:paraId="3DBFCD49">
            <w:pPr>
              <w:keepNext/>
              <w:keepLines/>
              <w:spacing w:before="0" w:after="0" w:line="250" w:lineRule="auto"/>
              <w:ind w:firstLine="420"/>
              <w:jc w:val="left"/>
              <w:rPr>
                <w:rFonts w:hint="eastAsia"/>
              </w:rPr>
            </w:pPr>
            <w:r>
              <w:rPr>
                <w:sz w:val="18"/>
              </w:rPr>
              <w:t>能稳定运行，但误触发超时较多</w:t>
            </w:r>
          </w:p>
        </w:tc>
      </w:tr>
      <w:tr w14:paraId="18301E9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2F2F2"/>
            <w:tcMar>
              <w:top w:w="80" w:type="dxa"/>
              <w:left w:w="65" w:type="dxa"/>
              <w:bottom w:w="80" w:type="dxa"/>
              <w:right w:w="65" w:type="dxa"/>
            </w:tcMar>
            <w:vAlign w:val="center"/>
          </w:tcPr>
          <w:p w14:paraId="04192D2F">
            <w:pPr>
              <w:keepNext/>
              <w:keepLines/>
              <w:spacing w:before="0" w:after="0" w:line="250" w:lineRule="auto"/>
              <w:ind w:firstLine="420"/>
              <w:jc w:val="left"/>
              <w:rPr>
                <w:rFonts w:hint="eastAsia"/>
              </w:rPr>
            </w:pPr>
            <w:r>
              <w:rPr>
                <w:sz w:val="18"/>
              </w:rPr>
              <w:t>DATA_TIMER = 2200 ms，MAX_PHL_BACKLOG = 3 * DATA帧长度</w:t>
            </w:r>
          </w:p>
        </w:tc>
        <w:tc>
          <w:tcPr>
            <w:tcW w:w="1250" w:type="dxa"/>
            <w:shd w:val="clear" w:color="auto" w:fill="F2F2F2"/>
            <w:tcMar>
              <w:top w:w="80" w:type="dxa"/>
              <w:left w:w="65" w:type="dxa"/>
              <w:bottom w:w="80" w:type="dxa"/>
              <w:right w:w="65" w:type="dxa"/>
            </w:tcMar>
            <w:vAlign w:val="center"/>
          </w:tcPr>
          <w:p w14:paraId="54E713F4">
            <w:pPr>
              <w:keepNext/>
              <w:keepLines/>
              <w:spacing w:before="0" w:after="0" w:line="250" w:lineRule="auto"/>
              <w:ind w:firstLine="420"/>
              <w:jc w:val="center"/>
              <w:rPr>
                <w:rFonts w:hint="eastAsia"/>
              </w:rPr>
            </w:pPr>
            <w:r>
              <w:rPr>
                <w:sz w:val="18"/>
              </w:rPr>
              <w:t>最终参数首次长测</w:t>
            </w:r>
          </w:p>
        </w:tc>
        <w:tc>
          <w:tcPr>
            <w:tcW w:w="1000" w:type="dxa"/>
            <w:shd w:val="clear" w:color="auto" w:fill="F2F2F2"/>
            <w:tcMar>
              <w:top w:w="80" w:type="dxa"/>
              <w:left w:w="65" w:type="dxa"/>
              <w:bottom w:w="80" w:type="dxa"/>
              <w:right w:w="65" w:type="dxa"/>
            </w:tcMar>
            <w:vAlign w:val="center"/>
          </w:tcPr>
          <w:p w14:paraId="3FF56B19">
            <w:pPr>
              <w:keepNext/>
              <w:keepLines/>
              <w:spacing w:before="0" w:after="0" w:line="250" w:lineRule="auto"/>
              <w:ind w:firstLine="420"/>
              <w:jc w:val="center"/>
              <w:rPr>
                <w:rFonts w:hint="eastAsia"/>
              </w:rPr>
            </w:pPr>
            <w:r>
              <w:rPr>
                <w:sz w:val="18"/>
              </w:rPr>
              <w:t>86.29%</w:t>
            </w:r>
          </w:p>
        </w:tc>
        <w:tc>
          <w:tcPr>
            <w:tcW w:w="1400" w:type="dxa"/>
            <w:shd w:val="clear" w:color="auto" w:fill="F2F2F2"/>
            <w:tcMar>
              <w:top w:w="80" w:type="dxa"/>
              <w:left w:w="65" w:type="dxa"/>
              <w:bottom w:w="80" w:type="dxa"/>
              <w:right w:w="65" w:type="dxa"/>
            </w:tcMar>
            <w:vAlign w:val="center"/>
          </w:tcPr>
          <w:p w14:paraId="451A651D">
            <w:pPr>
              <w:keepNext/>
              <w:keepLines/>
              <w:spacing w:before="0" w:after="0" w:line="250" w:lineRule="auto"/>
              <w:ind w:firstLine="420"/>
              <w:jc w:val="center"/>
              <w:rPr>
                <w:rFonts w:hint="eastAsia"/>
              </w:rPr>
            </w:pPr>
            <w:r>
              <w:rPr>
                <w:sz w:val="18"/>
              </w:rPr>
              <w:t>264</w:t>
            </w:r>
          </w:p>
        </w:tc>
        <w:tc>
          <w:tcPr>
            <w:tcW w:w="2650" w:type="dxa"/>
            <w:shd w:val="clear" w:color="auto" w:fill="F2F2F2"/>
            <w:tcMar>
              <w:top w:w="80" w:type="dxa"/>
              <w:left w:w="65" w:type="dxa"/>
              <w:bottom w:w="80" w:type="dxa"/>
              <w:right w:w="65" w:type="dxa"/>
            </w:tcMar>
            <w:vAlign w:val="center"/>
          </w:tcPr>
          <w:p w14:paraId="20A5EADF">
            <w:pPr>
              <w:keepNext/>
              <w:keepLines/>
              <w:spacing w:before="0" w:after="0" w:line="250" w:lineRule="auto"/>
              <w:ind w:firstLine="420"/>
              <w:jc w:val="left"/>
              <w:rPr>
                <w:rFonts w:hint="eastAsia"/>
              </w:rPr>
            </w:pPr>
            <w:r>
              <w:rPr>
                <w:sz w:val="18"/>
              </w:rPr>
              <w:t>稳定运行，利用率显著提升</w:t>
            </w:r>
          </w:p>
        </w:tc>
      </w:tr>
      <w:tr w14:paraId="1AD6009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2100" w:type="dxa"/>
            <w:shd w:val="clear" w:color="auto" w:fill="FFFFFF"/>
            <w:tcMar>
              <w:top w:w="80" w:type="dxa"/>
              <w:left w:w="65" w:type="dxa"/>
              <w:bottom w:w="80" w:type="dxa"/>
              <w:right w:w="65" w:type="dxa"/>
            </w:tcMar>
            <w:vAlign w:val="center"/>
          </w:tcPr>
          <w:p w14:paraId="09135052">
            <w:pPr>
              <w:keepNext w:val="0"/>
              <w:keepLines/>
              <w:spacing w:before="0" w:after="0" w:line="250" w:lineRule="auto"/>
              <w:ind w:firstLine="420"/>
              <w:jc w:val="left"/>
              <w:rPr>
                <w:rFonts w:hint="eastAsia"/>
              </w:rPr>
            </w:pPr>
            <w:r>
              <w:rPr>
                <w:sz w:val="18"/>
              </w:rPr>
              <w:t>DATA_TIMER = 2200 ms，MAX_PHL_BACKLOG = 3 * DATA帧长度</w:t>
            </w:r>
          </w:p>
        </w:tc>
        <w:tc>
          <w:tcPr>
            <w:tcW w:w="1250" w:type="dxa"/>
            <w:shd w:val="clear" w:color="auto" w:fill="FFFFFF"/>
            <w:tcMar>
              <w:top w:w="80" w:type="dxa"/>
              <w:left w:w="65" w:type="dxa"/>
              <w:bottom w:w="80" w:type="dxa"/>
              <w:right w:w="65" w:type="dxa"/>
            </w:tcMar>
            <w:vAlign w:val="center"/>
          </w:tcPr>
          <w:p w14:paraId="44FD00C0">
            <w:pPr>
              <w:keepNext w:val="0"/>
              <w:keepLines/>
              <w:spacing w:before="0" w:after="0" w:line="250" w:lineRule="auto"/>
              <w:ind w:firstLine="420"/>
              <w:jc w:val="center"/>
              <w:rPr>
                <w:rFonts w:hint="eastAsia"/>
              </w:rPr>
            </w:pPr>
            <w:r>
              <w:rPr>
                <w:sz w:val="18"/>
              </w:rPr>
              <w:t>最终参数复测</w:t>
            </w:r>
          </w:p>
        </w:tc>
        <w:tc>
          <w:tcPr>
            <w:tcW w:w="1000" w:type="dxa"/>
            <w:shd w:val="clear" w:color="auto" w:fill="FFFFFF"/>
            <w:tcMar>
              <w:top w:w="80" w:type="dxa"/>
              <w:left w:w="65" w:type="dxa"/>
              <w:bottom w:w="80" w:type="dxa"/>
              <w:right w:w="65" w:type="dxa"/>
            </w:tcMar>
            <w:vAlign w:val="center"/>
          </w:tcPr>
          <w:p w14:paraId="3912B0F9">
            <w:pPr>
              <w:keepNext w:val="0"/>
              <w:keepLines/>
              <w:spacing w:before="0" w:after="0" w:line="250" w:lineRule="auto"/>
              <w:ind w:firstLine="420"/>
              <w:jc w:val="center"/>
              <w:rPr>
                <w:rFonts w:hint="eastAsia"/>
              </w:rPr>
            </w:pPr>
            <w:r>
              <w:rPr>
                <w:sz w:val="18"/>
              </w:rPr>
              <w:t>86.40%</w:t>
            </w:r>
          </w:p>
        </w:tc>
        <w:tc>
          <w:tcPr>
            <w:tcW w:w="1400" w:type="dxa"/>
            <w:shd w:val="clear" w:color="auto" w:fill="FFFFFF"/>
            <w:tcMar>
              <w:top w:w="80" w:type="dxa"/>
              <w:left w:w="65" w:type="dxa"/>
              <w:bottom w:w="80" w:type="dxa"/>
              <w:right w:w="65" w:type="dxa"/>
            </w:tcMar>
            <w:vAlign w:val="center"/>
          </w:tcPr>
          <w:p w14:paraId="1D1C1787">
            <w:pPr>
              <w:keepNext w:val="0"/>
              <w:keepLines/>
              <w:spacing w:before="0" w:after="0" w:line="250" w:lineRule="auto"/>
              <w:ind w:firstLine="420"/>
              <w:jc w:val="center"/>
              <w:rPr>
                <w:rFonts w:hint="eastAsia"/>
              </w:rPr>
            </w:pPr>
            <w:r>
              <w:rPr>
                <w:sz w:val="18"/>
              </w:rPr>
              <w:t>252</w:t>
            </w:r>
          </w:p>
        </w:tc>
        <w:tc>
          <w:tcPr>
            <w:tcW w:w="2650" w:type="dxa"/>
            <w:shd w:val="clear" w:color="auto" w:fill="FFFFFF"/>
            <w:tcMar>
              <w:top w:w="80" w:type="dxa"/>
              <w:left w:w="65" w:type="dxa"/>
              <w:bottom w:w="80" w:type="dxa"/>
              <w:right w:w="65" w:type="dxa"/>
            </w:tcMar>
            <w:vAlign w:val="center"/>
          </w:tcPr>
          <w:p w14:paraId="59BF4C11">
            <w:pPr>
              <w:keepNext w:val="0"/>
              <w:keepLines/>
              <w:spacing w:before="0" w:after="0" w:line="250" w:lineRule="auto"/>
              <w:ind w:firstLine="420"/>
              <w:jc w:val="left"/>
              <w:rPr>
                <w:rFonts w:hint="eastAsia"/>
              </w:rPr>
            </w:pPr>
            <w:r>
              <w:rPr>
                <w:sz w:val="18"/>
              </w:rPr>
              <w:t>结果稳定，可作为当前实现的长测结论</w:t>
            </w:r>
          </w:p>
        </w:tc>
      </w:tr>
    </w:tbl>
    <w:p w14:paraId="1EE18796">
      <w:pPr>
        <w:spacing w:after="80" w:line="312" w:lineRule="auto"/>
        <w:ind w:firstLine="420"/>
        <w:rPr>
          <w:rFonts w:hint="eastAsia"/>
        </w:rPr>
      </w:pPr>
      <w:r>
        <w:t>因此，可以确认当前最终参数下的协议实现具备较好的健壮性和长时间运行能力。在默认误码率和双向持续发送压力下，协议可以运行 20 分钟并正常退出，未观察到死锁、长期停滞或错误交付；相比优化前基线，最终参数还显著降低了无效 DATA timeout 数量，提高了长期线路利用率。后续若进行更高误码率测试，可进一步评估协议在更恶劣信道条件下的恢复能力和性能下降情况。</w:t>
      </w:r>
    </w:p>
    <w:p w14:paraId="4D1B3A17">
      <w:pPr>
        <w:spacing w:before="220" w:after="100"/>
        <w:rPr>
          <w:rFonts w:hint="eastAsia"/>
        </w:rPr>
      </w:pPr>
      <w:r>
        <w:rPr>
          <w:b/>
          <w:sz w:val="26"/>
        </w:rPr>
        <w:t>3.3 协议参数选取</w:t>
      </w:r>
    </w:p>
    <w:p w14:paraId="289071D4">
      <w:pPr>
        <w:keepNext/>
        <w:keepLines/>
        <w:spacing w:after="80" w:line="312" w:lineRule="auto"/>
        <w:ind w:firstLine="420"/>
        <w:rPr>
          <w:rFonts w:hint="eastAsia"/>
        </w:rPr>
      </w:pPr>
      <w:r>
        <w:t>当前实现采用的关键参数如下表所示。MAX_SEQ、NR_BUFS、DATA_TIMER、ACK_TIMER 和 MAX_PHL_BACKLOG 并不是实验指导书固定指定的常量，而是根据 SR 协议约束、链路条件和测试结果综合选取的实现参数。</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700"/>
        <w:gridCol w:w="2300"/>
        <w:gridCol w:w="4400"/>
      </w:tblGrid>
      <w:tr w14:paraId="2BF3BE3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700" w:type="dxa"/>
            <w:shd w:val="clear" w:color="auto" w:fill="1F4E79"/>
            <w:tcMar>
              <w:top w:w="80" w:type="dxa"/>
              <w:left w:w="65" w:type="dxa"/>
              <w:bottom w:w="80" w:type="dxa"/>
              <w:right w:w="65" w:type="dxa"/>
            </w:tcMar>
            <w:vAlign w:val="center"/>
          </w:tcPr>
          <w:p w14:paraId="486B93F4">
            <w:pPr>
              <w:keepNext/>
              <w:keepLines/>
              <w:spacing w:before="0" w:after="0" w:line="250" w:lineRule="auto"/>
              <w:ind w:firstLine="420"/>
              <w:jc w:val="center"/>
              <w:rPr>
                <w:rFonts w:hint="eastAsia"/>
              </w:rPr>
            </w:pPr>
            <w:r>
              <w:rPr>
                <w:b/>
                <w:color w:val="FFFFFF"/>
                <w:sz w:val="18"/>
              </w:rPr>
              <w:t>参数</w:t>
            </w:r>
          </w:p>
        </w:tc>
        <w:tc>
          <w:tcPr>
            <w:tcW w:w="2300" w:type="dxa"/>
            <w:shd w:val="clear" w:color="auto" w:fill="1F4E79"/>
            <w:tcMar>
              <w:top w:w="80" w:type="dxa"/>
              <w:left w:w="65" w:type="dxa"/>
              <w:bottom w:w="80" w:type="dxa"/>
              <w:right w:w="65" w:type="dxa"/>
            </w:tcMar>
            <w:vAlign w:val="center"/>
          </w:tcPr>
          <w:p w14:paraId="6217CB7C">
            <w:pPr>
              <w:keepNext/>
              <w:keepLines/>
              <w:spacing w:before="0" w:after="0" w:line="250" w:lineRule="auto"/>
              <w:ind w:firstLine="420"/>
              <w:jc w:val="center"/>
              <w:rPr>
                <w:rFonts w:hint="eastAsia"/>
              </w:rPr>
            </w:pPr>
            <w:r>
              <w:rPr>
                <w:b/>
                <w:color w:val="FFFFFF"/>
                <w:sz w:val="18"/>
              </w:rPr>
              <w:t>最终取值</w:t>
            </w:r>
          </w:p>
        </w:tc>
        <w:tc>
          <w:tcPr>
            <w:tcW w:w="4400" w:type="dxa"/>
            <w:shd w:val="clear" w:color="auto" w:fill="1F4E79"/>
            <w:tcMar>
              <w:top w:w="80" w:type="dxa"/>
              <w:left w:w="65" w:type="dxa"/>
              <w:bottom w:w="80" w:type="dxa"/>
              <w:right w:w="65" w:type="dxa"/>
            </w:tcMar>
            <w:vAlign w:val="center"/>
          </w:tcPr>
          <w:p w14:paraId="45E637B4">
            <w:pPr>
              <w:keepNext/>
              <w:keepLines/>
              <w:spacing w:before="0" w:after="0" w:line="250" w:lineRule="auto"/>
              <w:ind w:firstLine="420"/>
              <w:jc w:val="center"/>
              <w:rPr>
                <w:rFonts w:hint="eastAsia"/>
              </w:rPr>
            </w:pPr>
            <w:r>
              <w:rPr>
                <w:b/>
                <w:color w:val="FFFFFF"/>
                <w:sz w:val="18"/>
              </w:rPr>
              <w:t>选取说明</w:t>
            </w:r>
          </w:p>
        </w:tc>
      </w:tr>
      <w:tr w14:paraId="7CC560E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700" w:type="dxa"/>
            <w:shd w:val="clear" w:color="auto" w:fill="FFFFFF"/>
            <w:tcMar>
              <w:top w:w="80" w:type="dxa"/>
              <w:left w:w="65" w:type="dxa"/>
              <w:bottom w:w="80" w:type="dxa"/>
              <w:right w:w="65" w:type="dxa"/>
            </w:tcMar>
            <w:vAlign w:val="center"/>
          </w:tcPr>
          <w:p w14:paraId="40D45AC8">
            <w:pPr>
              <w:keepNext/>
              <w:keepLines/>
              <w:spacing w:before="0" w:after="0" w:line="250" w:lineRule="auto"/>
              <w:ind w:firstLine="420"/>
              <w:jc w:val="center"/>
              <w:rPr>
                <w:rFonts w:hint="eastAsia"/>
              </w:rPr>
            </w:pPr>
            <w:r>
              <w:rPr>
                <w:sz w:val="18"/>
              </w:rPr>
              <w:t>MAX_SEQ</w:t>
            </w:r>
          </w:p>
        </w:tc>
        <w:tc>
          <w:tcPr>
            <w:tcW w:w="2300" w:type="dxa"/>
            <w:shd w:val="clear" w:color="auto" w:fill="FFFFFF"/>
            <w:tcMar>
              <w:top w:w="80" w:type="dxa"/>
              <w:left w:w="65" w:type="dxa"/>
              <w:bottom w:w="80" w:type="dxa"/>
              <w:right w:w="65" w:type="dxa"/>
            </w:tcMar>
            <w:vAlign w:val="center"/>
          </w:tcPr>
          <w:p w14:paraId="2DAB8399">
            <w:pPr>
              <w:keepNext/>
              <w:keepLines/>
              <w:spacing w:before="0" w:after="0" w:line="250" w:lineRule="auto"/>
              <w:ind w:firstLine="420"/>
              <w:jc w:val="center"/>
              <w:rPr>
                <w:rFonts w:hint="eastAsia"/>
              </w:rPr>
            </w:pPr>
            <w:r>
              <w:rPr>
                <w:sz w:val="18"/>
              </w:rPr>
              <w:t>15</w:t>
            </w:r>
          </w:p>
        </w:tc>
        <w:tc>
          <w:tcPr>
            <w:tcW w:w="4400" w:type="dxa"/>
            <w:shd w:val="clear" w:color="auto" w:fill="FFFFFF"/>
            <w:tcMar>
              <w:top w:w="80" w:type="dxa"/>
              <w:left w:w="65" w:type="dxa"/>
              <w:bottom w:w="80" w:type="dxa"/>
              <w:right w:w="65" w:type="dxa"/>
            </w:tcMar>
            <w:vAlign w:val="center"/>
          </w:tcPr>
          <w:p w14:paraId="27E44F5D">
            <w:pPr>
              <w:keepNext/>
              <w:keepLines/>
              <w:spacing w:before="0" w:after="0" w:line="250" w:lineRule="auto"/>
              <w:ind w:firstLine="420"/>
              <w:jc w:val="left"/>
              <w:rPr>
                <w:rFonts w:hint="eastAsia"/>
              </w:rPr>
            </w:pPr>
            <w:r>
              <w:rPr>
                <w:sz w:val="18"/>
              </w:rPr>
              <w:t>序号空间为 0~15，共 16 个序号</w:t>
            </w:r>
          </w:p>
        </w:tc>
      </w:tr>
      <w:tr w14:paraId="423C26C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700" w:type="dxa"/>
            <w:shd w:val="clear" w:color="auto" w:fill="F2F2F2"/>
            <w:tcMar>
              <w:top w:w="80" w:type="dxa"/>
              <w:left w:w="65" w:type="dxa"/>
              <w:bottom w:w="80" w:type="dxa"/>
              <w:right w:w="65" w:type="dxa"/>
            </w:tcMar>
            <w:vAlign w:val="center"/>
          </w:tcPr>
          <w:p w14:paraId="3B2347A6">
            <w:pPr>
              <w:keepNext/>
              <w:keepLines/>
              <w:spacing w:before="0" w:after="0" w:line="250" w:lineRule="auto"/>
              <w:ind w:firstLine="420"/>
              <w:jc w:val="center"/>
              <w:rPr>
                <w:rFonts w:hint="eastAsia"/>
              </w:rPr>
            </w:pPr>
            <w:r>
              <w:rPr>
                <w:sz w:val="18"/>
              </w:rPr>
              <w:t>NR_BUFS</w:t>
            </w:r>
          </w:p>
        </w:tc>
        <w:tc>
          <w:tcPr>
            <w:tcW w:w="2300" w:type="dxa"/>
            <w:shd w:val="clear" w:color="auto" w:fill="F2F2F2"/>
            <w:tcMar>
              <w:top w:w="80" w:type="dxa"/>
              <w:left w:w="65" w:type="dxa"/>
              <w:bottom w:w="80" w:type="dxa"/>
              <w:right w:w="65" w:type="dxa"/>
            </w:tcMar>
            <w:vAlign w:val="center"/>
          </w:tcPr>
          <w:p w14:paraId="53807AF4">
            <w:pPr>
              <w:keepNext/>
              <w:keepLines/>
              <w:spacing w:before="0" w:after="0" w:line="250" w:lineRule="auto"/>
              <w:ind w:firstLine="420"/>
              <w:jc w:val="center"/>
              <w:rPr>
                <w:rFonts w:hint="eastAsia"/>
              </w:rPr>
            </w:pPr>
            <w:r>
              <w:rPr>
                <w:sz w:val="18"/>
              </w:rPr>
              <w:t>8</w:t>
            </w:r>
          </w:p>
        </w:tc>
        <w:tc>
          <w:tcPr>
            <w:tcW w:w="4400" w:type="dxa"/>
            <w:shd w:val="clear" w:color="auto" w:fill="F2F2F2"/>
            <w:tcMar>
              <w:top w:w="80" w:type="dxa"/>
              <w:left w:w="65" w:type="dxa"/>
              <w:bottom w:w="80" w:type="dxa"/>
              <w:right w:w="65" w:type="dxa"/>
            </w:tcMar>
            <w:vAlign w:val="center"/>
          </w:tcPr>
          <w:p w14:paraId="02F9BFB5">
            <w:pPr>
              <w:keepNext/>
              <w:keepLines/>
              <w:spacing w:before="0" w:after="0" w:line="250" w:lineRule="auto"/>
              <w:ind w:firstLine="420"/>
              <w:jc w:val="left"/>
              <w:rPr>
                <w:rFonts w:hint="eastAsia"/>
              </w:rPr>
            </w:pPr>
            <w:r>
              <w:rPr>
                <w:sz w:val="18"/>
              </w:rPr>
              <w:t>发送窗口、接收窗口及缓存大小</w:t>
            </w:r>
          </w:p>
        </w:tc>
      </w:tr>
      <w:tr w14:paraId="43320049">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700" w:type="dxa"/>
            <w:shd w:val="clear" w:color="auto" w:fill="FFFFFF"/>
            <w:tcMar>
              <w:top w:w="80" w:type="dxa"/>
              <w:left w:w="65" w:type="dxa"/>
              <w:bottom w:w="80" w:type="dxa"/>
              <w:right w:w="65" w:type="dxa"/>
            </w:tcMar>
            <w:vAlign w:val="center"/>
          </w:tcPr>
          <w:p w14:paraId="18A921C0">
            <w:pPr>
              <w:keepNext/>
              <w:keepLines/>
              <w:spacing w:before="0" w:after="0" w:line="250" w:lineRule="auto"/>
              <w:ind w:firstLine="420"/>
              <w:jc w:val="center"/>
              <w:rPr>
                <w:rFonts w:hint="eastAsia"/>
              </w:rPr>
            </w:pPr>
            <w:r>
              <w:rPr>
                <w:sz w:val="18"/>
              </w:rPr>
              <w:t>DATA_TIMER</w:t>
            </w:r>
          </w:p>
        </w:tc>
        <w:tc>
          <w:tcPr>
            <w:tcW w:w="2300" w:type="dxa"/>
            <w:shd w:val="clear" w:color="auto" w:fill="FFFFFF"/>
            <w:tcMar>
              <w:top w:w="80" w:type="dxa"/>
              <w:left w:w="65" w:type="dxa"/>
              <w:bottom w:w="80" w:type="dxa"/>
              <w:right w:w="65" w:type="dxa"/>
            </w:tcMar>
            <w:vAlign w:val="center"/>
          </w:tcPr>
          <w:p w14:paraId="2B8091BA">
            <w:pPr>
              <w:keepNext/>
              <w:keepLines/>
              <w:spacing w:before="0" w:after="0" w:line="250" w:lineRule="auto"/>
              <w:ind w:firstLine="420"/>
              <w:jc w:val="center"/>
              <w:rPr>
                <w:rFonts w:hint="eastAsia"/>
              </w:rPr>
            </w:pPr>
            <w:r>
              <w:rPr>
                <w:sz w:val="18"/>
              </w:rPr>
              <w:t>2200 ms</w:t>
            </w:r>
          </w:p>
        </w:tc>
        <w:tc>
          <w:tcPr>
            <w:tcW w:w="4400" w:type="dxa"/>
            <w:shd w:val="clear" w:color="auto" w:fill="FFFFFF"/>
            <w:tcMar>
              <w:top w:w="80" w:type="dxa"/>
              <w:left w:w="65" w:type="dxa"/>
              <w:bottom w:w="80" w:type="dxa"/>
              <w:right w:w="65" w:type="dxa"/>
            </w:tcMar>
            <w:vAlign w:val="center"/>
          </w:tcPr>
          <w:p w14:paraId="7E635147">
            <w:pPr>
              <w:keepNext/>
              <w:keepLines/>
              <w:spacing w:before="0" w:after="0" w:line="250" w:lineRule="auto"/>
              <w:ind w:firstLine="420"/>
              <w:jc w:val="left"/>
              <w:rPr>
                <w:rFonts w:hint="eastAsia"/>
              </w:rPr>
            </w:pPr>
            <w:r>
              <w:rPr>
                <w:sz w:val="18"/>
              </w:rPr>
              <w:t>数据帧重传定时器</w:t>
            </w:r>
          </w:p>
        </w:tc>
      </w:tr>
      <w:tr w14:paraId="6254EC5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700" w:type="dxa"/>
            <w:shd w:val="clear" w:color="auto" w:fill="F2F2F2"/>
            <w:tcMar>
              <w:top w:w="80" w:type="dxa"/>
              <w:left w:w="65" w:type="dxa"/>
              <w:bottom w:w="80" w:type="dxa"/>
              <w:right w:w="65" w:type="dxa"/>
            </w:tcMar>
            <w:vAlign w:val="center"/>
          </w:tcPr>
          <w:p w14:paraId="7041D525">
            <w:pPr>
              <w:keepNext/>
              <w:keepLines/>
              <w:spacing w:before="0" w:after="0" w:line="250" w:lineRule="auto"/>
              <w:ind w:firstLine="420"/>
              <w:jc w:val="center"/>
              <w:rPr>
                <w:rFonts w:hint="eastAsia"/>
              </w:rPr>
            </w:pPr>
            <w:r>
              <w:rPr>
                <w:sz w:val="18"/>
              </w:rPr>
              <w:t>ACK_TIMER</w:t>
            </w:r>
          </w:p>
        </w:tc>
        <w:tc>
          <w:tcPr>
            <w:tcW w:w="2300" w:type="dxa"/>
            <w:shd w:val="clear" w:color="auto" w:fill="F2F2F2"/>
            <w:tcMar>
              <w:top w:w="80" w:type="dxa"/>
              <w:left w:w="65" w:type="dxa"/>
              <w:bottom w:w="80" w:type="dxa"/>
              <w:right w:w="65" w:type="dxa"/>
            </w:tcMar>
            <w:vAlign w:val="center"/>
          </w:tcPr>
          <w:p w14:paraId="289AEA79">
            <w:pPr>
              <w:keepNext/>
              <w:keepLines/>
              <w:spacing w:before="0" w:after="0" w:line="250" w:lineRule="auto"/>
              <w:ind w:firstLine="420"/>
              <w:jc w:val="center"/>
              <w:rPr>
                <w:rFonts w:hint="eastAsia"/>
              </w:rPr>
            </w:pPr>
            <w:r>
              <w:rPr>
                <w:sz w:val="18"/>
              </w:rPr>
              <w:t>120 ms</w:t>
            </w:r>
          </w:p>
        </w:tc>
        <w:tc>
          <w:tcPr>
            <w:tcW w:w="4400" w:type="dxa"/>
            <w:shd w:val="clear" w:color="auto" w:fill="F2F2F2"/>
            <w:tcMar>
              <w:top w:w="80" w:type="dxa"/>
              <w:left w:w="65" w:type="dxa"/>
              <w:bottom w:w="80" w:type="dxa"/>
              <w:right w:w="65" w:type="dxa"/>
            </w:tcMar>
            <w:vAlign w:val="center"/>
          </w:tcPr>
          <w:p w14:paraId="5A21EB83">
            <w:pPr>
              <w:keepNext/>
              <w:keepLines/>
              <w:spacing w:before="0" w:after="0" w:line="250" w:lineRule="auto"/>
              <w:ind w:firstLine="420"/>
              <w:jc w:val="left"/>
              <w:rPr>
                <w:rFonts w:hint="eastAsia"/>
              </w:rPr>
            </w:pPr>
            <w:r>
              <w:rPr>
                <w:sz w:val="18"/>
              </w:rPr>
              <w:t>ACK 搭载等待定时器</w:t>
            </w:r>
          </w:p>
        </w:tc>
      </w:tr>
      <w:tr w14:paraId="1065F5B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700" w:type="dxa"/>
            <w:shd w:val="clear" w:color="auto" w:fill="FFFFFF"/>
            <w:tcMar>
              <w:top w:w="80" w:type="dxa"/>
              <w:left w:w="65" w:type="dxa"/>
              <w:bottom w:w="80" w:type="dxa"/>
              <w:right w:w="65" w:type="dxa"/>
            </w:tcMar>
            <w:vAlign w:val="center"/>
          </w:tcPr>
          <w:p w14:paraId="6EFB80B9">
            <w:pPr>
              <w:keepNext w:val="0"/>
              <w:keepLines/>
              <w:spacing w:before="0" w:after="0" w:line="250" w:lineRule="auto"/>
              <w:ind w:firstLine="420"/>
              <w:jc w:val="center"/>
              <w:rPr>
                <w:rFonts w:hint="eastAsia"/>
              </w:rPr>
            </w:pPr>
            <w:r>
              <w:rPr>
                <w:sz w:val="18"/>
              </w:rPr>
              <w:t>MAX_PHL_BACKLOG</w:t>
            </w:r>
          </w:p>
        </w:tc>
        <w:tc>
          <w:tcPr>
            <w:tcW w:w="2300" w:type="dxa"/>
            <w:shd w:val="clear" w:color="auto" w:fill="FFFFFF"/>
            <w:tcMar>
              <w:top w:w="80" w:type="dxa"/>
              <w:left w:w="65" w:type="dxa"/>
              <w:bottom w:w="80" w:type="dxa"/>
              <w:right w:w="65" w:type="dxa"/>
            </w:tcMar>
            <w:vAlign w:val="center"/>
          </w:tcPr>
          <w:p w14:paraId="41861F1C">
            <w:pPr>
              <w:keepNext w:val="0"/>
              <w:keepLines/>
              <w:spacing w:before="0" w:after="0" w:line="250" w:lineRule="auto"/>
              <w:ind w:firstLine="420"/>
              <w:jc w:val="left"/>
              <w:rPr>
                <w:rFonts w:hint="eastAsia"/>
                <w:lang w:val="en-US"/>
              </w:rPr>
            </w:pPr>
            <w:r>
              <w:rPr>
                <w:sz w:val="18"/>
                <w:lang w:val="en-US"/>
              </w:rPr>
              <w:t>3 * FRAME_WIRE_BYTES(DATA_FRAME_LEN)</w:t>
            </w:r>
          </w:p>
        </w:tc>
        <w:tc>
          <w:tcPr>
            <w:tcW w:w="4400" w:type="dxa"/>
            <w:shd w:val="clear" w:color="auto" w:fill="FFFFFF"/>
            <w:tcMar>
              <w:top w:w="80" w:type="dxa"/>
              <w:left w:w="65" w:type="dxa"/>
              <w:bottom w:w="80" w:type="dxa"/>
              <w:right w:w="65" w:type="dxa"/>
            </w:tcMar>
            <w:vAlign w:val="center"/>
          </w:tcPr>
          <w:p w14:paraId="51645036">
            <w:pPr>
              <w:keepNext w:val="0"/>
              <w:keepLines/>
              <w:spacing w:before="0" w:after="0" w:line="250" w:lineRule="auto"/>
              <w:ind w:firstLine="420"/>
              <w:jc w:val="left"/>
              <w:rPr>
                <w:rFonts w:hint="eastAsia"/>
              </w:rPr>
            </w:pPr>
            <w:r>
              <w:rPr>
                <w:sz w:val="18"/>
              </w:rPr>
              <w:t>物理层发送队列积压控制阈值</w:t>
            </w:r>
          </w:p>
        </w:tc>
      </w:tr>
    </w:tbl>
    <w:p w14:paraId="328F6B7B">
      <w:pPr>
        <w:spacing w:after="80" w:line="312" w:lineRule="auto"/>
        <w:ind w:firstLine="420"/>
        <w:rPr>
          <w:rFonts w:hint="eastAsia"/>
        </w:rPr>
      </w:pPr>
      <w:r>
        <w:t>MAX_SEQ = 15、NR_BUFS = 8 满足选择重传协议要求：发送窗口和接收窗口不超过序号空间一半，避免序号回绕后新旧帧混淆。在 8000 bps、单向 270 ms、分组 256 B 的实验链路上，窗口 8 已能明显优于停等发送，复杂度也可控。</w:t>
      </w:r>
    </w:p>
    <w:p w14:paraId="431B21E7">
      <w:pPr>
        <w:spacing w:after="80" w:line="312" w:lineRule="auto"/>
        <w:ind w:firstLine="420"/>
        <w:rPr>
          <w:rFonts w:hint="eastAsia"/>
        </w:rPr>
      </w:pPr>
      <w:r>
        <w:t>早期比较过 1200 ms、1500 ms 和 1800 ms，短测中 1500 ms 表现较稳。但 20 分钟默认误码洪水长测显示，1500 ms 配合 8 个 DATA 帧长度的排队阈值时利用率仅 75.56%，DATA timeout 达 1203 次，说明物理层队列过长会推迟 ACK 返回，造成较多无效超时。</w:t>
      </w:r>
    </w:p>
    <w:p w14:paraId="02F07B0E">
      <w:pPr>
        <w:spacing w:after="80" w:line="312" w:lineRule="auto"/>
        <w:ind w:firstLine="420"/>
        <w:rPr>
          <w:rFonts w:hint="eastAsia"/>
        </w:rPr>
      </w:pPr>
      <w:r>
        <w:t>随后对 DATA_TIMER 和 MAX_PHL_BACKLOG 做联合优化。测试覆盖 1500 / 2200 / 2600 / 3000 ms，以及 3 / 4 / 6 / 8 个 DATA 帧长度。经过粗筛、复筛、无误码检查、10 分钟确认和 20 分钟长测，2200 ms 与 3 个 DATA 帧长度综合最好：默认误码 20 分钟长测平均利用率 86.29%，DATA timeout 264 次，比 1500 ms / 8 的基线提升 10.73 个百分点，超时减少 939 次。</w:t>
      </w:r>
    </w:p>
    <w:p w14:paraId="5EAD7D49">
      <w:pPr>
        <w:spacing w:after="80" w:line="312" w:lineRule="auto"/>
        <w:ind w:firstLine="420"/>
        <w:rPr>
          <w:rFonts w:hint="eastAsia"/>
        </w:rPr>
      </w:pPr>
      <w:r>
        <w:t>为排除偶然波动，又固定 MAX_PHL_BACKLOG = 3 * FRAME_WIRE_BYTES(DATA_FRAME_LEN)，补测 2000 / 2200 / 2400 ms 三组 20 分钟长测。2200 ms 的平均利用率为 86.40%，高于 2000 ms 的 85.89% 和 2400 ms 的 85.71%；DATA timeout 为 252 次，也低于 2000 ms 的 347 次。2400 ms 虽然超时更少，但恢复变慢、利用率下降，因此最终采用 2200 ms。</w:t>
      </w:r>
    </w:p>
    <w:p w14:paraId="40AC3203">
      <w:pPr>
        <w:spacing w:after="80" w:line="312" w:lineRule="auto"/>
        <w:ind w:firstLine="420"/>
        <w:rPr>
          <w:rFonts w:hint="eastAsia"/>
        </w:rPr>
      </w:pPr>
      <w:r>
        <w:t>MAX_PHL_BACKLOG 不改变 SR 窗口大小。NR_BUFS = 8 仍表示最多 8 个数据帧在途；MAX_PHL_BACKLOG 只限制提前排入物理层队列的数据量。把阈值从 8 个 DATA 帧长度收紧到 3 个，可以减少低速链路上的排队延迟，让 ACK、NAK 和重传帧更及时进入队列。</w:t>
      </w:r>
    </w:p>
    <w:p w14:paraId="29077B6D">
      <w:pPr>
        <w:spacing w:after="80" w:line="312" w:lineRule="auto"/>
        <w:ind w:firstLine="420"/>
        <w:rPr>
          <w:rFonts w:hint="eastAsia"/>
        </w:rPr>
      </w:pPr>
      <w:r>
        <w:t>ACK_TIMER 最终保留 120 ms。早期 ACK 专项 20 分钟长测只比较 120 ms 和 200 ms，且发生在 DATA_TIMER 和 MAX_PHL_BACKLOG 联合优化之前；后来在 DATA_TIMER = 2200 ms、MAX_PHL_BACKLOG = 3 * FRAME_WIRE_BYTES(DATA_FRAME_LEN) 固定后，又补充复测 ACK_TIMER = 80 / 100 / 120 / 140 / 160 / 180 / 200 ms。修正 Wait-Process 对正常 Quit 进程的 ForcedStop 误判后，120 ms 的两次默认误码 20 分钟长测平均 Score 为 86.146、平均利用率为 86.68%，略高于 100 ms 的单次 Score 86.120 和 80 ms 的双样本平均 Score 85.994；所有候选均通过无误码准入校验。因此最终参数仍采用 ACK_TIMER = 120 ms。</w:t>
      </w:r>
    </w:p>
    <w:p w14:paraId="1F16D260">
      <w:pPr>
        <w:spacing w:after="80" w:line="312" w:lineRule="auto"/>
        <w:ind w:firstLine="420"/>
        <w:rPr>
          <w:rFonts w:hint="eastAsia"/>
        </w:rPr>
      </w:pPr>
      <w:r>
        <w:t>最终参数为：MAX_SEQ = 15、NR_BUFS = 8、DATA_TIMER = 2200 ms、ACK_TIMER = 120 ms、MAX_PHL_BACKLOG = 3 * FRAME_WIRE_BYTES(DATA_FRAME_LEN)。这组参数满足 SR 正确性约束，在长测中也兼顾了吞吐率和稳定性。</w:t>
      </w:r>
    </w:p>
    <w:p w14:paraId="4991752E">
      <w:pPr>
        <w:spacing w:before="220" w:after="100"/>
        <w:rPr>
          <w:rFonts w:hint="eastAsia"/>
        </w:rPr>
      </w:pPr>
      <w:r>
        <w:rPr>
          <w:b/>
          <w:sz w:val="26"/>
        </w:rPr>
        <w:t>3.4 理论分析</w:t>
      </w:r>
    </w:p>
    <w:p w14:paraId="6C494A6A">
      <w:pPr>
        <w:spacing w:after="80" w:line="312" w:lineRule="auto"/>
        <w:ind w:firstLine="420"/>
        <w:rPr>
          <w:rFonts w:hint="eastAsia"/>
        </w:rPr>
      </w:pPr>
      <w:r>
        <w:t>本节讨论协议在理想条件下的理论最大利用率。这里的“利用率”按网络层有效载荷吞吐率与信道速率之比计算，即网络层真正收到的数据量占 8000 bps 信道能力的比例。</w:t>
      </w:r>
    </w:p>
    <w:p w14:paraId="52B8A324">
      <w:pPr>
        <w:spacing w:after="80" w:line="312" w:lineRule="auto"/>
        <w:ind w:firstLine="420"/>
        <w:rPr>
          <w:rFonts w:hint="eastAsia"/>
        </w:rPr>
      </w:pPr>
      <w:r>
        <w:t>先给出理论推导所采用的假设：</w:t>
      </w:r>
    </w:p>
    <w:p w14:paraId="105785CE">
      <w:pPr>
        <w:spacing w:after="80" w:line="312" w:lineRule="auto"/>
        <w:ind w:firstLine="420"/>
        <w:rPr>
          <w:rFonts w:hint="eastAsia"/>
        </w:rPr>
      </w:pPr>
      <w:r>
        <w:t>（1）无误码场景下，信道中不发生比特差错，DATA 帧、ACK 帧和 NAK 帧都能正常到达。</w:t>
      </w:r>
    </w:p>
    <w:p w14:paraId="08B4EEA1">
      <w:pPr>
        <w:spacing w:after="80" w:line="312" w:lineRule="auto"/>
        <w:ind w:firstLine="420"/>
        <w:rPr>
          <w:rFonts w:hint="eastAsia"/>
        </w:rPr>
      </w:pPr>
      <w:r>
        <w:t>（2）理想情况下，ACK 尽量通过 DATA 帧搭载发送，不额外占用独立控制帧带宽。</w:t>
      </w:r>
    </w:p>
    <w:p w14:paraId="20335235">
      <w:pPr>
        <w:spacing w:after="80" w:line="312" w:lineRule="auto"/>
        <w:ind w:firstLine="420"/>
        <w:rPr>
          <w:rFonts w:hint="eastAsia"/>
        </w:rPr>
      </w:pPr>
      <w:r>
        <w:t>（3）当前协议采用 NR_BUFS = 8，窗口大小足以覆盖该链路的传播等待，不构成理论上限的主要瓶颈。</w:t>
      </w:r>
    </w:p>
    <w:p w14:paraId="6BE58C2D">
      <w:pPr>
        <w:spacing w:after="80" w:line="312" w:lineRule="auto"/>
        <w:ind w:firstLine="420"/>
        <w:rPr>
          <w:rFonts w:hint="eastAsia"/>
        </w:rPr>
      </w:pPr>
      <w:r>
        <w:t>（4）一帧 DATA 的有效载荷为 PKT_LEN = 256 字节，DATA 帧总长度为 DATA_FRAME_LEN = 263 字节，其中包含 3 字节头部和 4 字节 CRC。</w:t>
      </w:r>
    </w:p>
    <w:p w14:paraId="603F7AC7">
      <w:pPr>
        <w:spacing w:after="80" w:line="312" w:lineRule="auto"/>
        <w:ind w:firstLine="420"/>
        <w:rPr>
          <w:rFonts w:hint="eastAsia"/>
        </w:rPr>
      </w:pPr>
      <w:r>
        <w:t>本节给出的理论利用率是为了估算协议有效载荷占比和误码重传损耗，属于理想化近似值。推导中没有进一步展开实验库帧定界、字节编码、事件调度间隙和操作系统进程调度等实现开销，因此后续实测利用率低于理论值是正常现象。</w:t>
      </w:r>
    </w:p>
    <w:p w14:paraId="7E561BCD">
      <w:pPr>
        <w:spacing w:before="160" w:after="80"/>
        <w:rPr>
          <w:rFonts w:hint="eastAsia"/>
        </w:rPr>
      </w:pPr>
      <w:r>
        <w:rPr>
          <w:b/>
          <w:sz w:val="22"/>
        </w:rPr>
        <w:t>3.4.1 无误码信道下的理论最大利用率</w:t>
      </w:r>
    </w:p>
    <w:p w14:paraId="48757CCF">
      <w:pPr>
        <w:spacing w:after="80" w:line="312" w:lineRule="auto"/>
        <w:ind w:firstLine="420"/>
        <w:rPr>
          <w:rFonts w:hint="eastAsia"/>
        </w:rPr>
      </w:pPr>
      <w:r>
        <w:t>在无误码条件下，若发送端可以持续保持窗口滑动、ACK 又都可以搭载在 DATA 帧中，则信道上的主要开销就是 DATA 帧自身的协议头和 CRC。单个 DATA 帧中真正有用的载荷占比为：</w:t>
      </w:r>
    </w:p>
    <w:p w14:paraId="5E41FC6C">
      <w:pPr>
        <w:spacing w:before="60" w:after="80" w:line="312" w:lineRule="auto"/>
        <w:ind w:firstLine="420"/>
        <w:jc w:val="center"/>
        <w:rPr>
          <w:rFonts w:hint="eastAsia"/>
        </w:rPr>
      </w:pPr>
      <w:r>
        <w:t>U0 = 256 / 263</w:t>
      </w:r>
      <w:r>
        <w:br w:type="textWrapping"/>
      </w:r>
      <w:r>
        <w:t>≈ 0.9734</w:t>
      </w:r>
      <w:r>
        <w:br w:type="textWrapping"/>
      </w:r>
      <w:r>
        <w:t>≈ 97.34%</w:t>
      </w:r>
    </w:p>
    <w:p w14:paraId="247D924E">
      <w:pPr>
        <w:spacing w:after="80" w:line="312" w:lineRule="auto"/>
        <w:ind w:firstLine="420"/>
        <w:rPr>
          <w:rFonts w:hint="eastAsia"/>
        </w:rPr>
      </w:pPr>
      <w:r>
        <w:t>结合链路参数，单向传播时延为 270 ms，数据帧发送时间约为 263 ms。往返传播等待折算成在途数据量大约是：</w:t>
      </w:r>
    </w:p>
    <w:p w14:paraId="0062705D">
      <w:pPr>
        <w:spacing w:before="60" w:after="80" w:line="312" w:lineRule="auto"/>
        <w:ind w:firstLine="420"/>
        <w:jc w:val="center"/>
        <w:rPr>
          <w:rFonts w:hint="eastAsia"/>
          <w:lang w:val="en-US"/>
        </w:rPr>
      </w:pPr>
      <w:r>
        <w:rPr>
          <w:lang w:val="en-US"/>
        </w:rPr>
        <w:t>8000 bps × 0.54 s = 4320 bit ≈ 540 byte</w:t>
      </w:r>
    </w:p>
    <w:p w14:paraId="5B7D51D6">
      <w:pPr>
        <w:spacing w:after="80" w:line="312" w:lineRule="auto"/>
        <w:ind w:firstLine="420"/>
        <w:rPr>
          <w:rFonts w:hint="eastAsia"/>
        </w:rPr>
      </w:pPr>
      <w:r>
        <w:t>而单个 DATA 帧约为 263 byte，因此该链路只需要少量在途帧就能覆盖传播等待。当前实现的窗口大小为 8，明显大于覆盖该链路所需的在途帧数，所以窗口不会成为理论利用率上限的主要限制因素。也就是说，在无误码且 ACK 全部可搭载的理想情况下，本协议的理论最大利用率可以近似看作：</w:t>
      </w:r>
    </w:p>
    <w:p w14:paraId="71B96578">
      <w:pPr>
        <w:spacing w:before="60" w:after="80" w:line="312" w:lineRule="auto"/>
        <w:ind w:firstLine="420"/>
        <w:jc w:val="center"/>
        <w:rPr>
          <w:rFonts w:hint="eastAsia"/>
        </w:rPr>
      </w:pPr>
      <w:r>
        <w:t>Umax_no_error ≈ 97.34%</w:t>
      </w:r>
    </w:p>
    <w:p w14:paraId="707695F1">
      <w:pPr>
        <w:spacing w:before="160" w:after="80"/>
        <w:rPr>
          <w:rFonts w:hint="eastAsia"/>
        </w:rPr>
      </w:pPr>
      <w:r>
        <w:rPr>
          <w:b/>
          <w:sz w:val="22"/>
        </w:rPr>
        <w:t>3.4.2 有误码信道下的理论最大利用率</w:t>
      </w:r>
    </w:p>
    <w:p w14:paraId="10632761">
      <w:pPr>
        <w:spacing w:after="80" w:line="312" w:lineRule="auto"/>
        <w:ind w:firstLine="420"/>
        <w:rPr>
          <w:rFonts w:hint="eastAsia"/>
        </w:rPr>
      </w:pPr>
      <w:r>
        <w:t>在有误码信道下，若仍假设采用理想的选择重传策略，即只重传出错的 DATA 帧，并且 ACK/NAK 仍尽量搭载或以最小开销发送，则主要损失来自 DATA 帧重传。设 BER 为 p = 1.0E-5，DATA 帧长度为 263 × 8 = 2104 bit，则一个 DATA 帧无差错到达的概率近似为：</w:t>
      </w:r>
    </w:p>
    <w:p w14:paraId="46EA6C36">
      <w:pPr>
        <w:spacing w:before="60" w:after="80" w:line="312" w:lineRule="auto"/>
        <w:ind w:firstLine="420"/>
        <w:jc w:val="center"/>
        <w:rPr>
          <w:rFonts w:hint="eastAsia"/>
        </w:rPr>
      </w:pPr>
      <w:r>
        <w:t>Ps = (1 - p)^2104</w:t>
      </w:r>
      <w:r>
        <w:br w:type="textWrapping"/>
      </w:r>
      <w:r>
        <w:t>≈ (1 - 1.0E-5)^2104</w:t>
      </w:r>
      <w:r>
        <w:br w:type="textWrapping"/>
      </w:r>
      <w:r>
        <w:t>≈ 0.979</w:t>
      </w:r>
    </w:p>
    <w:p w14:paraId="2A462165">
      <w:pPr>
        <w:spacing w:after="80" w:line="312" w:lineRule="auto"/>
        <w:ind w:firstLine="420"/>
        <w:rPr>
          <w:rFonts w:hint="eastAsia"/>
        </w:rPr>
      </w:pPr>
      <w:r>
        <w:t>因此，理想情况下每成功交付一个 DATA 帧，平均需要付出的发送代价约为 1 / Ps。于是有误码信道下的理论最大利用率可近似写为：</w:t>
      </w:r>
    </w:p>
    <w:p w14:paraId="5F7BE7FF">
      <w:pPr>
        <w:spacing w:before="60" w:after="80" w:line="312" w:lineRule="auto"/>
        <w:ind w:firstLine="420"/>
        <w:jc w:val="center"/>
        <w:rPr>
          <w:rFonts w:hint="eastAsia"/>
          <w:lang w:val="en-US"/>
        </w:rPr>
      </w:pPr>
      <w:r>
        <w:rPr>
          <w:lang w:val="en-US"/>
        </w:rPr>
        <w:t>Umax_error ≈ U0 × Ps</w:t>
      </w:r>
      <w:r>
        <w:rPr>
          <w:lang w:val="en-US"/>
        </w:rPr>
        <w:br w:type="textWrapping"/>
      </w:r>
      <w:r>
        <w:rPr>
          <w:lang w:val="en-US"/>
        </w:rPr>
        <w:t>≈ 97.34% × 97.9%</w:t>
      </w:r>
      <w:r>
        <w:rPr>
          <w:lang w:val="en-US"/>
        </w:rPr>
        <w:br w:type="textWrapping"/>
      </w:r>
      <w:r>
        <w:rPr>
          <w:lang w:val="en-US"/>
        </w:rPr>
        <w:t>≈ 95.3%</w:t>
      </w:r>
    </w:p>
    <w:p w14:paraId="2F800657">
      <w:pPr>
        <w:spacing w:after="80" w:line="312" w:lineRule="auto"/>
        <w:ind w:firstLine="420"/>
        <w:rPr>
          <w:rFonts w:hint="eastAsia"/>
        </w:rPr>
      </w:pPr>
      <w:r>
        <w:t>这个结果表示：在误码率为 1.0E-5 的理想选择重传条件下，协议仍然可以保持较高的有效载荷吞吐率，但会因为少量重传而低于无误码上限。由于控制帧很短、且理想情况下 ACK 仍尽量搭载，因此这里把控制帧的额外损耗视为次要项。实际运行结果通常会低于这个理论上限，原因会在下一节结合测试数据进一步说明。</w:t>
      </w:r>
    </w:p>
    <w:p w14:paraId="5D80163D">
      <w:pPr>
        <w:spacing w:before="220" w:after="100"/>
        <w:rPr>
          <w:rFonts w:hint="eastAsia"/>
        </w:rPr>
      </w:pPr>
      <w:r>
        <w:rPr>
          <w:b/>
          <w:sz w:val="26"/>
        </w:rPr>
        <w:t>3.5 实际运行效率与理论对比</w:t>
      </w:r>
    </w:p>
    <w:p w14:paraId="15E20BD0">
      <w:pPr>
        <w:spacing w:after="80" w:line="312" w:lineRule="auto"/>
        <w:ind w:firstLine="420"/>
        <w:rPr>
          <w:rFonts w:hint="eastAsia"/>
        </w:rPr>
      </w:pPr>
      <w:r>
        <w:t>第 3.4 节给出了理想条件下的理论估计：无误码信道下，由于 DATA 帧有效载荷为 256 字节、帧总长度为 263 字节，理论最大有效载荷利用率约为 97.34%；默认误码率 1.0E-5 下，考虑 DATA 帧出错后需要重传，有误码信道的理想最大利用率约为 95.3%。本节将这些理论值与实际测试结果进行对比。</w:t>
      </w:r>
    </w:p>
    <w:p w14:paraId="1BEBE263">
      <w:pPr>
        <w:keepNext/>
        <w:keepLines/>
        <w:spacing w:after="80" w:line="312" w:lineRule="auto"/>
        <w:ind w:firstLine="420"/>
        <w:rPr>
          <w:rFonts w:hint="eastAsia"/>
        </w:rPr>
      </w:pPr>
      <w:r>
        <w:t>实测数据选取两个层次：一是无误码洪水短测，用于观察协议在接近理想信道时能否接近理论上限；二是默认误码率下的 20 分钟最终参数长测，用于评价真实实验条件下的长期运行效率。对比结果如下：</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200"/>
        <w:gridCol w:w="2300"/>
        <w:gridCol w:w="1150"/>
        <w:gridCol w:w="1150"/>
        <w:gridCol w:w="1300"/>
        <w:gridCol w:w="1300"/>
      </w:tblGrid>
      <w:tr w14:paraId="0E5BA7C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200" w:type="dxa"/>
            <w:shd w:val="clear" w:color="auto" w:fill="1F4E79"/>
            <w:tcMar>
              <w:top w:w="80" w:type="dxa"/>
              <w:left w:w="65" w:type="dxa"/>
              <w:bottom w:w="80" w:type="dxa"/>
              <w:right w:w="65" w:type="dxa"/>
            </w:tcMar>
            <w:vAlign w:val="center"/>
          </w:tcPr>
          <w:p w14:paraId="4358AFCE">
            <w:pPr>
              <w:keepNext/>
              <w:keepLines/>
              <w:spacing w:before="0" w:after="0" w:line="250" w:lineRule="auto"/>
              <w:ind w:firstLine="420"/>
              <w:jc w:val="center"/>
              <w:rPr>
                <w:rFonts w:hint="eastAsia"/>
              </w:rPr>
            </w:pPr>
            <w:r>
              <w:rPr>
                <w:b/>
                <w:color w:val="FFFFFF"/>
                <w:sz w:val="18"/>
              </w:rPr>
              <w:t>测试场景</w:t>
            </w:r>
          </w:p>
        </w:tc>
        <w:tc>
          <w:tcPr>
            <w:tcW w:w="2300" w:type="dxa"/>
            <w:shd w:val="clear" w:color="auto" w:fill="1F4E79"/>
            <w:tcMar>
              <w:top w:w="80" w:type="dxa"/>
              <w:left w:w="65" w:type="dxa"/>
              <w:bottom w:w="80" w:type="dxa"/>
              <w:right w:w="65" w:type="dxa"/>
            </w:tcMar>
            <w:vAlign w:val="center"/>
          </w:tcPr>
          <w:p w14:paraId="3C5D4262">
            <w:pPr>
              <w:keepNext/>
              <w:keepLines/>
              <w:spacing w:before="0" w:after="0" w:line="250" w:lineRule="auto"/>
              <w:ind w:firstLine="420"/>
              <w:jc w:val="center"/>
              <w:rPr>
                <w:rFonts w:hint="eastAsia"/>
              </w:rPr>
            </w:pPr>
            <w:r>
              <w:rPr>
                <w:b/>
                <w:color w:val="FFFFFF"/>
                <w:sz w:val="18"/>
              </w:rPr>
              <w:t>测试依据</w:t>
            </w:r>
          </w:p>
        </w:tc>
        <w:tc>
          <w:tcPr>
            <w:tcW w:w="1150" w:type="dxa"/>
            <w:shd w:val="clear" w:color="auto" w:fill="1F4E79"/>
            <w:tcMar>
              <w:top w:w="80" w:type="dxa"/>
              <w:left w:w="65" w:type="dxa"/>
              <w:bottom w:w="80" w:type="dxa"/>
              <w:right w:w="65" w:type="dxa"/>
            </w:tcMar>
            <w:vAlign w:val="center"/>
          </w:tcPr>
          <w:p w14:paraId="60C88D8E">
            <w:pPr>
              <w:keepNext/>
              <w:keepLines/>
              <w:spacing w:before="0" w:after="0" w:line="250" w:lineRule="auto"/>
              <w:ind w:firstLine="420"/>
              <w:jc w:val="center"/>
              <w:rPr>
                <w:rFonts w:hint="eastAsia"/>
              </w:rPr>
            </w:pPr>
            <w:r>
              <w:rPr>
                <w:b/>
                <w:color w:val="FFFFFF"/>
                <w:sz w:val="18"/>
              </w:rPr>
              <w:t>实测平均利用率</w:t>
            </w:r>
          </w:p>
        </w:tc>
        <w:tc>
          <w:tcPr>
            <w:tcW w:w="1150" w:type="dxa"/>
            <w:shd w:val="clear" w:color="auto" w:fill="1F4E79"/>
            <w:tcMar>
              <w:top w:w="80" w:type="dxa"/>
              <w:left w:w="65" w:type="dxa"/>
              <w:bottom w:w="80" w:type="dxa"/>
              <w:right w:w="65" w:type="dxa"/>
            </w:tcMar>
            <w:vAlign w:val="center"/>
          </w:tcPr>
          <w:p w14:paraId="08EB6644">
            <w:pPr>
              <w:keepNext/>
              <w:keepLines/>
              <w:spacing w:before="0" w:after="0" w:line="250" w:lineRule="auto"/>
              <w:ind w:firstLine="420"/>
              <w:jc w:val="center"/>
              <w:rPr>
                <w:rFonts w:hint="eastAsia"/>
              </w:rPr>
            </w:pPr>
            <w:r>
              <w:rPr>
                <w:b/>
                <w:color w:val="FFFFFF"/>
                <w:sz w:val="18"/>
              </w:rPr>
              <w:t>对应理论利用率</w:t>
            </w:r>
          </w:p>
        </w:tc>
        <w:tc>
          <w:tcPr>
            <w:tcW w:w="1300" w:type="dxa"/>
            <w:shd w:val="clear" w:color="auto" w:fill="1F4E79"/>
            <w:tcMar>
              <w:top w:w="80" w:type="dxa"/>
              <w:left w:w="65" w:type="dxa"/>
              <w:bottom w:w="80" w:type="dxa"/>
              <w:right w:w="65" w:type="dxa"/>
            </w:tcMar>
            <w:vAlign w:val="center"/>
          </w:tcPr>
          <w:p w14:paraId="49BF04D6">
            <w:pPr>
              <w:keepNext/>
              <w:keepLines/>
              <w:spacing w:before="0" w:after="0" w:line="250" w:lineRule="auto"/>
              <w:ind w:firstLine="420"/>
              <w:jc w:val="center"/>
              <w:rPr>
                <w:rFonts w:hint="eastAsia"/>
              </w:rPr>
            </w:pPr>
            <w:r>
              <w:rPr>
                <w:b/>
                <w:color w:val="FFFFFF"/>
                <w:sz w:val="18"/>
              </w:rPr>
              <w:t>与理论差距</w:t>
            </w:r>
          </w:p>
        </w:tc>
        <w:tc>
          <w:tcPr>
            <w:tcW w:w="1300" w:type="dxa"/>
            <w:shd w:val="clear" w:color="auto" w:fill="1F4E79"/>
            <w:tcMar>
              <w:top w:w="80" w:type="dxa"/>
              <w:left w:w="65" w:type="dxa"/>
              <w:bottom w:w="80" w:type="dxa"/>
              <w:right w:w="65" w:type="dxa"/>
            </w:tcMar>
            <w:vAlign w:val="center"/>
          </w:tcPr>
          <w:p w14:paraId="4029602E">
            <w:pPr>
              <w:keepNext/>
              <w:keepLines/>
              <w:spacing w:before="0" w:after="0" w:line="250" w:lineRule="auto"/>
              <w:ind w:firstLine="420"/>
              <w:jc w:val="center"/>
              <w:rPr>
                <w:rFonts w:hint="eastAsia"/>
              </w:rPr>
            </w:pPr>
            <w:r>
              <w:rPr>
                <w:b/>
                <w:color w:val="FFFFFF"/>
                <w:sz w:val="18"/>
              </w:rPr>
              <w:t>达到理论值比例</w:t>
            </w:r>
          </w:p>
        </w:tc>
      </w:tr>
      <w:tr w14:paraId="3969C78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200" w:type="dxa"/>
            <w:shd w:val="clear" w:color="auto" w:fill="FFFFFF"/>
            <w:tcMar>
              <w:top w:w="80" w:type="dxa"/>
              <w:left w:w="65" w:type="dxa"/>
              <w:bottom w:w="80" w:type="dxa"/>
              <w:right w:w="65" w:type="dxa"/>
            </w:tcMar>
            <w:vAlign w:val="center"/>
          </w:tcPr>
          <w:p w14:paraId="6D3FE8FC">
            <w:pPr>
              <w:keepNext/>
              <w:keepLines/>
              <w:spacing w:before="0" w:after="0" w:line="250" w:lineRule="auto"/>
              <w:ind w:firstLine="420"/>
              <w:jc w:val="left"/>
              <w:rPr>
                <w:rFonts w:hint="eastAsia"/>
              </w:rPr>
            </w:pPr>
            <w:r>
              <w:rPr>
                <w:sz w:val="18"/>
              </w:rPr>
              <w:t>无误码洪水发送</w:t>
            </w:r>
          </w:p>
        </w:tc>
        <w:tc>
          <w:tcPr>
            <w:tcW w:w="2300" w:type="dxa"/>
            <w:shd w:val="clear" w:color="auto" w:fill="FFFFFF"/>
            <w:tcMar>
              <w:top w:w="80" w:type="dxa"/>
              <w:left w:w="65" w:type="dxa"/>
              <w:bottom w:w="80" w:type="dxa"/>
              <w:right w:w="65" w:type="dxa"/>
            </w:tcMar>
            <w:vAlign w:val="center"/>
          </w:tcPr>
          <w:p w14:paraId="47DA0322">
            <w:pPr>
              <w:keepNext/>
              <w:keepLines/>
              <w:spacing w:before="0" w:after="0" w:line="250" w:lineRule="auto"/>
              <w:ind w:firstLine="420"/>
              <w:jc w:val="left"/>
              <w:rPr>
                <w:rFonts w:hint="eastAsia"/>
              </w:rPr>
            </w:pPr>
            <w:r>
              <w:rPr>
                <w:sz w:val="18"/>
              </w:rPr>
              <w:t>DATA_TIMER=2200 ms、MAX_PHL_BACKLOG=3 * DATA帧长度，2 分钟检查</w:t>
            </w:r>
          </w:p>
        </w:tc>
        <w:tc>
          <w:tcPr>
            <w:tcW w:w="1150" w:type="dxa"/>
            <w:shd w:val="clear" w:color="auto" w:fill="FFFFFF"/>
            <w:tcMar>
              <w:top w:w="80" w:type="dxa"/>
              <w:left w:w="65" w:type="dxa"/>
              <w:bottom w:w="80" w:type="dxa"/>
              <w:right w:w="65" w:type="dxa"/>
            </w:tcMar>
            <w:vAlign w:val="center"/>
          </w:tcPr>
          <w:p w14:paraId="11B7054C">
            <w:pPr>
              <w:keepNext/>
              <w:keepLines/>
              <w:spacing w:before="0" w:after="0" w:line="250" w:lineRule="auto"/>
              <w:ind w:firstLine="420"/>
              <w:jc w:val="center"/>
              <w:rPr>
                <w:rFonts w:hint="eastAsia"/>
              </w:rPr>
            </w:pPr>
            <w:r>
              <w:rPr>
                <w:sz w:val="18"/>
              </w:rPr>
              <w:t>95.93%</w:t>
            </w:r>
          </w:p>
        </w:tc>
        <w:tc>
          <w:tcPr>
            <w:tcW w:w="1150" w:type="dxa"/>
            <w:shd w:val="clear" w:color="auto" w:fill="FFFFFF"/>
            <w:tcMar>
              <w:top w:w="80" w:type="dxa"/>
              <w:left w:w="65" w:type="dxa"/>
              <w:bottom w:w="80" w:type="dxa"/>
              <w:right w:w="65" w:type="dxa"/>
            </w:tcMar>
            <w:vAlign w:val="center"/>
          </w:tcPr>
          <w:p w14:paraId="3552F533">
            <w:pPr>
              <w:keepNext/>
              <w:keepLines/>
              <w:spacing w:before="0" w:after="0" w:line="250" w:lineRule="auto"/>
              <w:ind w:firstLine="420"/>
              <w:jc w:val="center"/>
              <w:rPr>
                <w:rFonts w:hint="eastAsia"/>
              </w:rPr>
            </w:pPr>
            <w:r>
              <w:rPr>
                <w:sz w:val="18"/>
              </w:rPr>
              <w:t>97.34%</w:t>
            </w:r>
          </w:p>
        </w:tc>
        <w:tc>
          <w:tcPr>
            <w:tcW w:w="1300" w:type="dxa"/>
            <w:shd w:val="clear" w:color="auto" w:fill="FFFFFF"/>
            <w:tcMar>
              <w:top w:w="80" w:type="dxa"/>
              <w:left w:w="65" w:type="dxa"/>
              <w:bottom w:w="80" w:type="dxa"/>
              <w:right w:w="65" w:type="dxa"/>
            </w:tcMar>
            <w:vAlign w:val="center"/>
          </w:tcPr>
          <w:p w14:paraId="4A956F08">
            <w:pPr>
              <w:keepNext/>
              <w:keepLines/>
              <w:spacing w:before="0" w:after="0" w:line="250" w:lineRule="auto"/>
              <w:ind w:firstLine="420"/>
              <w:jc w:val="center"/>
              <w:rPr>
                <w:rFonts w:hint="eastAsia"/>
              </w:rPr>
            </w:pPr>
            <w:r>
              <w:rPr>
                <w:sz w:val="18"/>
              </w:rPr>
              <w:t>1.41 个百分点</w:t>
            </w:r>
          </w:p>
        </w:tc>
        <w:tc>
          <w:tcPr>
            <w:tcW w:w="1300" w:type="dxa"/>
            <w:shd w:val="clear" w:color="auto" w:fill="FFFFFF"/>
            <w:tcMar>
              <w:top w:w="80" w:type="dxa"/>
              <w:left w:w="65" w:type="dxa"/>
              <w:bottom w:w="80" w:type="dxa"/>
              <w:right w:w="65" w:type="dxa"/>
            </w:tcMar>
            <w:vAlign w:val="center"/>
          </w:tcPr>
          <w:p w14:paraId="61D16703">
            <w:pPr>
              <w:keepNext/>
              <w:keepLines/>
              <w:spacing w:before="0" w:after="0" w:line="250" w:lineRule="auto"/>
              <w:ind w:firstLine="420"/>
              <w:jc w:val="center"/>
              <w:rPr>
                <w:rFonts w:hint="eastAsia"/>
              </w:rPr>
            </w:pPr>
            <w:r>
              <w:rPr>
                <w:sz w:val="18"/>
              </w:rPr>
              <w:t>98.6%</w:t>
            </w:r>
          </w:p>
        </w:tc>
      </w:tr>
      <w:tr w14:paraId="2F619FF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200" w:type="dxa"/>
            <w:shd w:val="clear" w:color="auto" w:fill="F2F2F2"/>
            <w:tcMar>
              <w:top w:w="80" w:type="dxa"/>
              <w:left w:w="65" w:type="dxa"/>
              <w:bottom w:w="80" w:type="dxa"/>
              <w:right w:w="65" w:type="dxa"/>
            </w:tcMar>
            <w:vAlign w:val="center"/>
          </w:tcPr>
          <w:p w14:paraId="2A17DC3C">
            <w:pPr>
              <w:keepNext/>
              <w:keepLines/>
              <w:spacing w:before="0" w:after="0" w:line="250" w:lineRule="auto"/>
              <w:ind w:firstLine="420"/>
              <w:jc w:val="left"/>
              <w:rPr>
                <w:rFonts w:hint="eastAsia"/>
              </w:rPr>
            </w:pPr>
            <w:r>
              <w:rPr>
                <w:sz w:val="18"/>
              </w:rPr>
              <w:t>默认误码洪水发送，首次长测</w:t>
            </w:r>
          </w:p>
        </w:tc>
        <w:tc>
          <w:tcPr>
            <w:tcW w:w="2300" w:type="dxa"/>
            <w:shd w:val="clear" w:color="auto" w:fill="F2F2F2"/>
            <w:tcMar>
              <w:top w:w="80" w:type="dxa"/>
              <w:left w:w="65" w:type="dxa"/>
              <w:bottom w:w="80" w:type="dxa"/>
              <w:right w:w="65" w:type="dxa"/>
            </w:tcMar>
            <w:vAlign w:val="center"/>
          </w:tcPr>
          <w:p w14:paraId="7068B5FF">
            <w:pPr>
              <w:keepNext/>
              <w:keepLines/>
              <w:spacing w:before="0" w:after="0" w:line="250" w:lineRule="auto"/>
              <w:ind w:firstLine="420"/>
              <w:jc w:val="left"/>
              <w:rPr>
                <w:rFonts w:hint="eastAsia"/>
              </w:rPr>
            </w:pPr>
            <w:r>
              <w:rPr>
                <w:sz w:val="18"/>
              </w:rPr>
              <w:t>最终参数 20 分钟长测</w:t>
            </w:r>
          </w:p>
        </w:tc>
        <w:tc>
          <w:tcPr>
            <w:tcW w:w="1150" w:type="dxa"/>
            <w:shd w:val="clear" w:color="auto" w:fill="F2F2F2"/>
            <w:tcMar>
              <w:top w:w="80" w:type="dxa"/>
              <w:left w:w="65" w:type="dxa"/>
              <w:bottom w:w="80" w:type="dxa"/>
              <w:right w:w="65" w:type="dxa"/>
            </w:tcMar>
            <w:vAlign w:val="center"/>
          </w:tcPr>
          <w:p w14:paraId="7C1AED6C">
            <w:pPr>
              <w:keepNext/>
              <w:keepLines/>
              <w:spacing w:before="0" w:after="0" w:line="250" w:lineRule="auto"/>
              <w:ind w:firstLine="420"/>
              <w:jc w:val="center"/>
              <w:rPr>
                <w:rFonts w:hint="eastAsia"/>
              </w:rPr>
            </w:pPr>
            <w:r>
              <w:rPr>
                <w:sz w:val="18"/>
              </w:rPr>
              <w:t>86.29%</w:t>
            </w:r>
          </w:p>
        </w:tc>
        <w:tc>
          <w:tcPr>
            <w:tcW w:w="1150" w:type="dxa"/>
            <w:shd w:val="clear" w:color="auto" w:fill="F2F2F2"/>
            <w:tcMar>
              <w:top w:w="80" w:type="dxa"/>
              <w:left w:w="65" w:type="dxa"/>
              <w:bottom w:w="80" w:type="dxa"/>
              <w:right w:w="65" w:type="dxa"/>
            </w:tcMar>
            <w:vAlign w:val="center"/>
          </w:tcPr>
          <w:p w14:paraId="301336C1">
            <w:pPr>
              <w:keepNext/>
              <w:keepLines/>
              <w:spacing w:before="0" w:after="0" w:line="250" w:lineRule="auto"/>
              <w:ind w:firstLine="420"/>
              <w:jc w:val="center"/>
              <w:rPr>
                <w:rFonts w:hint="eastAsia"/>
              </w:rPr>
            </w:pPr>
            <w:r>
              <w:rPr>
                <w:sz w:val="18"/>
              </w:rPr>
              <w:t>95.3%</w:t>
            </w:r>
          </w:p>
        </w:tc>
        <w:tc>
          <w:tcPr>
            <w:tcW w:w="1300" w:type="dxa"/>
            <w:shd w:val="clear" w:color="auto" w:fill="F2F2F2"/>
            <w:tcMar>
              <w:top w:w="80" w:type="dxa"/>
              <w:left w:w="65" w:type="dxa"/>
              <w:bottom w:w="80" w:type="dxa"/>
              <w:right w:w="65" w:type="dxa"/>
            </w:tcMar>
            <w:vAlign w:val="center"/>
          </w:tcPr>
          <w:p w14:paraId="6C2860F4">
            <w:pPr>
              <w:keepNext/>
              <w:keepLines/>
              <w:spacing w:before="0" w:after="0" w:line="250" w:lineRule="auto"/>
              <w:ind w:firstLine="420"/>
              <w:jc w:val="center"/>
              <w:rPr>
                <w:rFonts w:hint="eastAsia"/>
              </w:rPr>
            </w:pPr>
            <w:r>
              <w:rPr>
                <w:sz w:val="18"/>
              </w:rPr>
              <w:t>9.01 个百分点</w:t>
            </w:r>
          </w:p>
        </w:tc>
        <w:tc>
          <w:tcPr>
            <w:tcW w:w="1300" w:type="dxa"/>
            <w:shd w:val="clear" w:color="auto" w:fill="F2F2F2"/>
            <w:tcMar>
              <w:top w:w="80" w:type="dxa"/>
              <w:left w:w="65" w:type="dxa"/>
              <w:bottom w:w="80" w:type="dxa"/>
              <w:right w:w="65" w:type="dxa"/>
            </w:tcMar>
            <w:vAlign w:val="center"/>
          </w:tcPr>
          <w:p w14:paraId="641C5E7C">
            <w:pPr>
              <w:keepNext/>
              <w:keepLines/>
              <w:spacing w:before="0" w:after="0" w:line="250" w:lineRule="auto"/>
              <w:ind w:firstLine="420"/>
              <w:jc w:val="center"/>
              <w:rPr>
                <w:rFonts w:hint="eastAsia"/>
              </w:rPr>
            </w:pPr>
            <w:r>
              <w:rPr>
                <w:sz w:val="18"/>
              </w:rPr>
              <w:t>90.5%</w:t>
            </w:r>
          </w:p>
        </w:tc>
      </w:tr>
      <w:tr w14:paraId="0B7369A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200" w:type="dxa"/>
            <w:shd w:val="clear" w:color="auto" w:fill="FFFFFF"/>
            <w:tcMar>
              <w:top w:w="80" w:type="dxa"/>
              <w:left w:w="65" w:type="dxa"/>
              <w:bottom w:w="80" w:type="dxa"/>
              <w:right w:w="65" w:type="dxa"/>
            </w:tcMar>
            <w:vAlign w:val="center"/>
          </w:tcPr>
          <w:p w14:paraId="4F4306FF">
            <w:pPr>
              <w:keepNext w:val="0"/>
              <w:keepLines/>
              <w:spacing w:before="0" w:after="0" w:line="250" w:lineRule="auto"/>
              <w:ind w:firstLine="420"/>
              <w:jc w:val="left"/>
              <w:rPr>
                <w:rFonts w:hint="eastAsia"/>
              </w:rPr>
            </w:pPr>
            <w:r>
              <w:rPr>
                <w:sz w:val="18"/>
              </w:rPr>
              <w:t>默认误码洪水发送，邻域复测</w:t>
            </w:r>
          </w:p>
        </w:tc>
        <w:tc>
          <w:tcPr>
            <w:tcW w:w="2300" w:type="dxa"/>
            <w:shd w:val="clear" w:color="auto" w:fill="FFFFFF"/>
            <w:tcMar>
              <w:top w:w="80" w:type="dxa"/>
              <w:left w:w="65" w:type="dxa"/>
              <w:bottom w:w="80" w:type="dxa"/>
              <w:right w:w="65" w:type="dxa"/>
            </w:tcMar>
            <w:vAlign w:val="center"/>
          </w:tcPr>
          <w:p w14:paraId="597041EC">
            <w:pPr>
              <w:keepNext w:val="0"/>
              <w:keepLines/>
              <w:spacing w:before="0" w:after="0" w:line="250" w:lineRule="auto"/>
              <w:ind w:firstLine="420"/>
              <w:jc w:val="left"/>
              <w:rPr>
                <w:rFonts w:hint="eastAsia"/>
              </w:rPr>
            </w:pPr>
            <w:r>
              <w:rPr>
                <w:sz w:val="18"/>
              </w:rPr>
              <w:t>最终参数 20 分钟复测</w:t>
            </w:r>
          </w:p>
        </w:tc>
        <w:tc>
          <w:tcPr>
            <w:tcW w:w="1150" w:type="dxa"/>
            <w:shd w:val="clear" w:color="auto" w:fill="FFFFFF"/>
            <w:tcMar>
              <w:top w:w="80" w:type="dxa"/>
              <w:left w:w="65" w:type="dxa"/>
              <w:bottom w:w="80" w:type="dxa"/>
              <w:right w:w="65" w:type="dxa"/>
            </w:tcMar>
            <w:vAlign w:val="center"/>
          </w:tcPr>
          <w:p w14:paraId="429DDA0B">
            <w:pPr>
              <w:keepNext w:val="0"/>
              <w:keepLines/>
              <w:spacing w:before="0" w:after="0" w:line="250" w:lineRule="auto"/>
              <w:ind w:firstLine="420"/>
              <w:jc w:val="center"/>
              <w:rPr>
                <w:rFonts w:hint="eastAsia"/>
              </w:rPr>
            </w:pPr>
            <w:r>
              <w:rPr>
                <w:sz w:val="18"/>
              </w:rPr>
              <w:t>86.40%</w:t>
            </w:r>
          </w:p>
        </w:tc>
        <w:tc>
          <w:tcPr>
            <w:tcW w:w="1150" w:type="dxa"/>
            <w:shd w:val="clear" w:color="auto" w:fill="FFFFFF"/>
            <w:tcMar>
              <w:top w:w="80" w:type="dxa"/>
              <w:left w:w="65" w:type="dxa"/>
              <w:bottom w:w="80" w:type="dxa"/>
              <w:right w:w="65" w:type="dxa"/>
            </w:tcMar>
            <w:vAlign w:val="center"/>
          </w:tcPr>
          <w:p w14:paraId="3CC2B3A2">
            <w:pPr>
              <w:keepNext w:val="0"/>
              <w:keepLines/>
              <w:spacing w:before="0" w:after="0" w:line="250" w:lineRule="auto"/>
              <w:ind w:firstLine="420"/>
              <w:jc w:val="center"/>
              <w:rPr>
                <w:rFonts w:hint="eastAsia"/>
              </w:rPr>
            </w:pPr>
            <w:r>
              <w:rPr>
                <w:sz w:val="18"/>
              </w:rPr>
              <w:t>95.3%</w:t>
            </w:r>
          </w:p>
        </w:tc>
        <w:tc>
          <w:tcPr>
            <w:tcW w:w="1300" w:type="dxa"/>
            <w:shd w:val="clear" w:color="auto" w:fill="FFFFFF"/>
            <w:tcMar>
              <w:top w:w="80" w:type="dxa"/>
              <w:left w:w="65" w:type="dxa"/>
              <w:bottom w:w="80" w:type="dxa"/>
              <w:right w:w="65" w:type="dxa"/>
            </w:tcMar>
            <w:vAlign w:val="center"/>
          </w:tcPr>
          <w:p w14:paraId="14722D50">
            <w:pPr>
              <w:keepNext w:val="0"/>
              <w:keepLines/>
              <w:spacing w:before="0" w:after="0" w:line="250" w:lineRule="auto"/>
              <w:ind w:firstLine="420"/>
              <w:jc w:val="center"/>
              <w:rPr>
                <w:rFonts w:hint="eastAsia"/>
              </w:rPr>
            </w:pPr>
            <w:r>
              <w:rPr>
                <w:sz w:val="18"/>
              </w:rPr>
              <w:t>8.90 个百分点</w:t>
            </w:r>
          </w:p>
        </w:tc>
        <w:tc>
          <w:tcPr>
            <w:tcW w:w="1300" w:type="dxa"/>
            <w:shd w:val="clear" w:color="auto" w:fill="FFFFFF"/>
            <w:tcMar>
              <w:top w:w="80" w:type="dxa"/>
              <w:left w:w="65" w:type="dxa"/>
              <w:bottom w:w="80" w:type="dxa"/>
              <w:right w:w="65" w:type="dxa"/>
            </w:tcMar>
            <w:vAlign w:val="center"/>
          </w:tcPr>
          <w:p w14:paraId="7B411945">
            <w:pPr>
              <w:keepNext w:val="0"/>
              <w:keepLines/>
              <w:spacing w:before="0" w:after="0" w:line="250" w:lineRule="auto"/>
              <w:ind w:firstLine="420"/>
              <w:jc w:val="center"/>
              <w:rPr>
                <w:rFonts w:hint="eastAsia"/>
              </w:rPr>
            </w:pPr>
            <w:r>
              <w:rPr>
                <w:sz w:val="18"/>
              </w:rPr>
              <w:t>90.7%</w:t>
            </w:r>
          </w:p>
        </w:tc>
      </w:tr>
    </w:tbl>
    <w:p w14:paraId="65A8C943">
      <w:pPr>
        <w:spacing w:after="80" w:line="312" w:lineRule="auto"/>
        <w:ind w:firstLine="420"/>
        <w:rPr>
          <w:rFonts w:hint="eastAsia"/>
        </w:rPr>
      </w:pPr>
      <w:r>
        <w:t>无误码测试的平均利用率为 95.93%，接近理论最大值 97.34%。这说明没有误码时，窗口大小、ACK 搭载和物理层排队控制基本能让发送端持续发帧。实测值略低于理论值，主要来自事件调度、ACK timeout、进程同步和实验库队列管理等实际开销。</w:t>
      </w:r>
    </w:p>
    <w:p w14:paraId="173E05E1">
      <w:pPr>
        <w:spacing w:after="80" w:line="312" w:lineRule="auto"/>
        <w:ind w:firstLine="420"/>
        <w:rPr>
          <w:rFonts w:hint="eastAsia"/>
        </w:rPr>
      </w:pPr>
      <w:r>
        <w:t>默认误码长测中，最终参数两轮 20 分钟平均利用率分别为 86.29% 和 86.40%，达到有误码理论上限的 90% 以上。它低于理想值 95.3%，主要因为理论模型没有充分计入 ACK/NAK、DATA timeout、重传帧和低速链路上的排队开销。</w:t>
      </w:r>
    </w:p>
    <w:p w14:paraId="417449DA">
      <w:pPr>
        <w:spacing w:after="80" w:line="312" w:lineRule="auto"/>
        <w:ind w:firstLine="420"/>
        <w:rPr>
          <w:rFonts w:hint="eastAsia"/>
        </w:rPr>
      </w:pPr>
      <w:r>
        <w:t>把 MAX_PHL_BACKLOG 收紧为 3 个 DATA 帧长度，是为了避免 ACK、NAK 和重传帧被大量已排队 DATA 帧阻塞。这个设置牺牲了一部分“持续填满队列”的理想状态，但减少了无效超时，更适合默认误码长测。</w:t>
      </w:r>
    </w:p>
    <w:p w14:paraId="2542041E">
      <w:pPr>
        <w:spacing w:after="80" w:line="312" w:lineRule="auto"/>
        <w:ind w:firstLine="420"/>
        <w:rPr>
          <w:rFonts w:hint="eastAsia"/>
        </w:rPr>
      </w:pPr>
      <w:r>
        <w:t>综合来看，当前 SR 实现的主要瓶颈不是窗口大小。NR_BUFS = 8 已足以覆盖实验链路的传播等待，无误码测试也接近理论上限。默认误码下的效率下降，更多来自错误恢复、独立 ACK/NAK、DATA timeout、物理层排队和 Windows 双进程调度。优化后，20 分钟默认误码长测稳定在约 86.3%~86.4%，相比 75.56% 的基线提升明显。</w:t>
      </w:r>
    </w:p>
    <w:p w14:paraId="70A4B728">
      <w:pPr>
        <w:spacing w:before="220" w:after="100"/>
        <w:rPr>
          <w:rFonts w:hint="eastAsia"/>
        </w:rPr>
      </w:pPr>
      <w:r>
        <w:rPr>
          <w:b/>
          <w:sz w:val="26"/>
        </w:rPr>
        <w:t>3.6 性能测试记录表</w:t>
      </w:r>
    </w:p>
    <w:p w14:paraId="7A136593">
      <w:pPr>
        <w:spacing w:after="80" w:line="312" w:lineRule="auto"/>
        <w:ind w:firstLine="420"/>
      </w:pPr>
      <w:r>
        <w:t>本节汇总实验过程中用于支撑性能分析和参数选择的主要测试记录。表中“异常”主要指是否出现 FATAL、Abort、Network Layer received a bad packet、Bad Packet length 或物理层发送队列溢出等会影响协议正确性的现象。更完整的日志路径和原始输出将在第 3.8 节统一列出。</w:t>
      </w:r>
    </w:p>
    <w:p w14:paraId="285D90B7">
      <w:pPr>
        <w:spacing w:after="80" w:line="312" w:lineRule="auto"/>
        <w:ind w:firstLine="420"/>
      </w:pPr>
    </w:p>
    <w:p w14:paraId="09571656">
      <w:pPr>
        <w:spacing w:after="80" w:line="312" w:lineRule="auto"/>
        <w:ind w:firstLine="420"/>
      </w:pPr>
    </w:p>
    <w:p w14:paraId="13CF4932">
      <w:pPr>
        <w:spacing w:after="80" w:line="312" w:lineRule="auto"/>
        <w:ind w:firstLine="420"/>
        <w:rPr>
          <w:rFonts w:hint="eastAsia"/>
        </w:rPr>
      </w:pPr>
    </w:p>
    <w:p w14:paraId="552CB5E8">
      <w:pPr>
        <w:keepNext/>
        <w:keepLines/>
        <w:spacing w:before="120" w:after="120"/>
        <w:jc w:val="center"/>
        <w:rPr>
          <w:rFonts w:hint="eastAsia"/>
        </w:rPr>
      </w:pPr>
      <w:r>
        <w:rPr>
          <w:rFonts w:ascii="Times New Roman" w:hAnsi="Times New Roman"/>
          <w:b/>
          <w:sz w:val="18"/>
          <w:szCs w:val="18"/>
        </w:rPr>
        <w:t>表 3-6 性能测试记录表（按实验指导书模板补测）</w:t>
      </w:r>
    </w:p>
    <w:tbl>
      <w:tblPr>
        <w:tblStyle w:val="32"/>
        <w:tblW w:w="84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0"/>
        <w:gridCol w:w="1250"/>
        <w:gridCol w:w="2300"/>
        <w:gridCol w:w="750"/>
        <w:gridCol w:w="800"/>
        <w:gridCol w:w="800"/>
        <w:gridCol w:w="1000"/>
        <w:gridCol w:w="1000"/>
      </w:tblGrid>
      <w:tr w14:paraId="343FE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500" w:type="dxa"/>
            <w:vMerge w:val="restart"/>
            <w:shd w:val="clear" w:color="auto" w:fill="D9EAF7"/>
            <w:vAlign w:val="center"/>
          </w:tcPr>
          <w:p w14:paraId="2F4B68B6">
            <w:pPr>
              <w:keepNext/>
              <w:keepLines/>
              <w:spacing w:before="0" w:after="0" w:line="245" w:lineRule="auto"/>
              <w:jc w:val="center"/>
              <w:rPr>
                <w:rFonts w:hint="eastAsia"/>
              </w:rPr>
            </w:pPr>
            <w:r>
              <w:rPr>
                <w:rFonts w:ascii="Times New Roman" w:hAnsi="Times New Roman"/>
                <w:b/>
                <w:sz w:val="16"/>
                <w:szCs w:val="18"/>
              </w:rPr>
              <w:t>序号</w:t>
            </w:r>
          </w:p>
        </w:tc>
        <w:tc>
          <w:tcPr>
            <w:tcW w:w="1250" w:type="dxa"/>
            <w:vMerge w:val="restart"/>
            <w:shd w:val="clear" w:color="auto" w:fill="D9EAF7"/>
            <w:vAlign w:val="center"/>
          </w:tcPr>
          <w:p w14:paraId="7AFCE960">
            <w:pPr>
              <w:keepNext/>
              <w:keepLines/>
              <w:spacing w:before="0" w:after="0" w:line="245" w:lineRule="auto"/>
              <w:jc w:val="center"/>
              <w:rPr>
                <w:rFonts w:hint="eastAsia"/>
              </w:rPr>
            </w:pPr>
            <w:r>
              <w:rPr>
                <w:rFonts w:ascii="Times New Roman" w:hAnsi="Times New Roman"/>
                <w:b/>
                <w:sz w:val="16"/>
                <w:szCs w:val="18"/>
              </w:rPr>
              <w:t>命令选项</w:t>
            </w:r>
          </w:p>
        </w:tc>
        <w:tc>
          <w:tcPr>
            <w:tcW w:w="2300" w:type="dxa"/>
            <w:vMerge w:val="restart"/>
            <w:shd w:val="clear" w:color="auto" w:fill="D9EAF7"/>
            <w:vAlign w:val="center"/>
          </w:tcPr>
          <w:p w14:paraId="53921138">
            <w:pPr>
              <w:keepNext/>
              <w:keepLines/>
              <w:spacing w:before="0" w:after="0" w:line="245" w:lineRule="auto"/>
              <w:jc w:val="center"/>
              <w:rPr>
                <w:rFonts w:hint="eastAsia"/>
              </w:rPr>
            </w:pPr>
            <w:r>
              <w:rPr>
                <w:rFonts w:ascii="Times New Roman" w:hAnsi="Times New Roman"/>
                <w:b/>
                <w:sz w:val="16"/>
                <w:szCs w:val="18"/>
              </w:rPr>
              <w:t>说明</w:t>
            </w:r>
          </w:p>
        </w:tc>
        <w:tc>
          <w:tcPr>
            <w:tcW w:w="750" w:type="dxa"/>
            <w:vMerge w:val="restart"/>
            <w:shd w:val="clear" w:color="auto" w:fill="D9EAF7"/>
            <w:vAlign w:val="center"/>
          </w:tcPr>
          <w:p w14:paraId="25AB693D">
            <w:pPr>
              <w:keepNext/>
              <w:keepLines/>
              <w:spacing w:before="0" w:after="0" w:line="245" w:lineRule="auto"/>
              <w:jc w:val="center"/>
              <w:rPr>
                <w:rFonts w:hint="eastAsia"/>
              </w:rPr>
            </w:pPr>
            <w:r>
              <w:rPr>
                <w:rFonts w:ascii="Times New Roman" w:hAnsi="Times New Roman"/>
                <w:b/>
                <w:sz w:val="16"/>
                <w:szCs w:val="18"/>
              </w:rPr>
              <w:t>运行时间(秒)</w:t>
            </w:r>
          </w:p>
        </w:tc>
        <w:tc>
          <w:tcPr>
            <w:tcW w:w="1600" w:type="dxa"/>
            <w:gridSpan w:val="2"/>
            <w:shd w:val="clear" w:color="auto" w:fill="D9EAF7"/>
            <w:vAlign w:val="center"/>
          </w:tcPr>
          <w:p w14:paraId="010F5318">
            <w:pPr>
              <w:keepNext/>
              <w:keepLines/>
              <w:spacing w:before="0" w:after="0" w:line="245" w:lineRule="auto"/>
              <w:jc w:val="center"/>
            </w:pPr>
            <w:r>
              <w:rPr>
                <w:b/>
                <w:sz w:val="16"/>
              </w:rPr>
              <w:t>GoBackN算法</w:t>
            </w:r>
            <w:r>
              <w:rPr>
                <w:b/>
                <w:sz w:val="16"/>
              </w:rPr>
              <w:br w:type="textWrapping"/>
            </w:r>
            <w:r>
              <w:rPr>
                <w:b/>
                <w:sz w:val="16"/>
              </w:rPr>
              <w:t>线路利用率(%)</w:t>
            </w:r>
          </w:p>
        </w:tc>
        <w:tc>
          <w:tcPr>
            <w:tcW w:w="2000" w:type="dxa"/>
            <w:gridSpan w:val="2"/>
            <w:shd w:val="clear" w:color="auto" w:fill="D9EAF7"/>
            <w:vAlign w:val="center"/>
          </w:tcPr>
          <w:p w14:paraId="036FF982">
            <w:pPr>
              <w:keepNext/>
              <w:keepLines/>
              <w:spacing w:before="0" w:after="0" w:line="245" w:lineRule="auto"/>
              <w:jc w:val="center"/>
            </w:pPr>
            <w:r>
              <w:rPr>
                <w:b/>
                <w:sz w:val="16"/>
              </w:rPr>
              <w:t>Selective算法</w:t>
            </w:r>
            <w:r>
              <w:rPr>
                <w:b/>
                <w:sz w:val="16"/>
              </w:rPr>
              <w:br w:type="textWrapping"/>
            </w:r>
            <w:r>
              <w:rPr>
                <w:b/>
                <w:sz w:val="16"/>
              </w:rPr>
              <w:t>线路利用率(%)</w:t>
            </w:r>
          </w:p>
        </w:tc>
      </w:tr>
      <w:tr w14:paraId="102AF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500" w:type="dxa"/>
            <w:vMerge w:val="continue"/>
            <w:shd w:val="clear" w:color="auto" w:fill="D9EAF7"/>
            <w:vAlign w:val="center"/>
          </w:tcPr>
          <w:p w14:paraId="1270D97A">
            <w:pPr>
              <w:jc w:val="center"/>
              <w:rPr>
                <w:rFonts w:hint="eastAsia"/>
              </w:rPr>
            </w:pPr>
          </w:p>
        </w:tc>
        <w:tc>
          <w:tcPr>
            <w:tcW w:w="1250" w:type="dxa"/>
            <w:vMerge w:val="continue"/>
            <w:shd w:val="clear" w:color="auto" w:fill="D9EAF7"/>
            <w:vAlign w:val="center"/>
          </w:tcPr>
          <w:p w14:paraId="0E53E7F4">
            <w:pPr>
              <w:jc w:val="center"/>
              <w:rPr>
                <w:rFonts w:hint="eastAsia"/>
              </w:rPr>
            </w:pPr>
          </w:p>
        </w:tc>
        <w:tc>
          <w:tcPr>
            <w:tcW w:w="2300" w:type="dxa"/>
            <w:vMerge w:val="continue"/>
            <w:shd w:val="clear" w:color="auto" w:fill="D9EAF7"/>
            <w:vAlign w:val="center"/>
          </w:tcPr>
          <w:p w14:paraId="43F62BD2">
            <w:pPr>
              <w:jc w:val="center"/>
              <w:rPr>
                <w:rFonts w:hint="eastAsia"/>
              </w:rPr>
            </w:pPr>
          </w:p>
        </w:tc>
        <w:tc>
          <w:tcPr>
            <w:tcW w:w="750" w:type="dxa"/>
            <w:vMerge w:val="continue"/>
            <w:shd w:val="clear" w:color="auto" w:fill="D9EAF7"/>
            <w:vAlign w:val="center"/>
          </w:tcPr>
          <w:p w14:paraId="55FBE942">
            <w:pPr>
              <w:jc w:val="center"/>
              <w:rPr>
                <w:rFonts w:hint="eastAsia"/>
              </w:rPr>
            </w:pPr>
          </w:p>
        </w:tc>
        <w:tc>
          <w:tcPr>
            <w:tcW w:w="800" w:type="dxa"/>
            <w:shd w:val="clear" w:color="auto" w:fill="D9EAF7"/>
            <w:vAlign w:val="center"/>
          </w:tcPr>
          <w:p w14:paraId="3C307E3D">
            <w:pPr>
              <w:keepNext/>
              <w:keepLines/>
              <w:spacing w:before="0" w:after="0" w:line="245" w:lineRule="auto"/>
              <w:jc w:val="center"/>
              <w:rPr>
                <w:rFonts w:hint="eastAsia"/>
              </w:rPr>
            </w:pPr>
            <w:r>
              <w:rPr>
                <w:rFonts w:ascii="Times New Roman" w:hAnsi="Times New Roman"/>
                <w:b/>
                <w:sz w:val="16"/>
                <w:szCs w:val="18"/>
              </w:rPr>
              <w:t>A</w:t>
            </w:r>
          </w:p>
        </w:tc>
        <w:tc>
          <w:tcPr>
            <w:tcW w:w="800" w:type="dxa"/>
            <w:shd w:val="clear" w:color="auto" w:fill="D9EAF7"/>
            <w:vAlign w:val="center"/>
          </w:tcPr>
          <w:p w14:paraId="2B67CE44">
            <w:pPr>
              <w:keepNext/>
              <w:keepLines/>
              <w:spacing w:before="0" w:after="0" w:line="245" w:lineRule="auto"/>
              <w:jc w:val="center"/>
              <w:rPr>
                <w:rFonts w:hint="eastAsia"/>
              </w:rPr>
            </w:pPr>
            <w:r>
              <w:rPr>
                <w:rFonts w:ascii="Times New Roman" w:hAnsi="Times New Roman"/>
                <w:b/>
                <w:sz w:val="16"/>
                <w:szCs w:val="18"/>
              </w:rPr>
              <w:t>B</w:t>
            </w:r>
          </w:p>
        </w:tc>
        <w:tc>
          <w:tcPr>
            <w:tcW w:w="1000" w:type="dxa"/>
            <w:shd w:val="clear" w:color="auto" w:fill="D9EAF7"/>
            <w:vAlign w:val="center"/>
          </w:tcPr>
          <w:p w14:paraId="4860D3F4">
            <w:pPr>
              <w:keepNext/>
              <w:keepLines/>
              <w:spacing w:before="0" w:after="0" w:line="245" w:lineRule="auto"/>
              <w:jc w:val="center"/>
              <w:rPr>
                <w:rFonts w:hint="eastAsia"/>
              </w:rPr>
            </w:pPr>
            <w:r>
              <w:rPr>
                <w:rFonts w:ascii="Times New Roman" w:hAnsi="Times New Roman"/>
                <w:b/>
                <w:sz w:val="16"/>
                <w:szCs w:val="18"/>
              </w:rPr>
              <w:t>A</w:t>
            </w:r>
          </w:p>
        </w:tc>
        <w:tc>
          <w:tcPr>
            <w:tcW w:w="1000" w:type="dxa"/>
            <w:shd w:val="clear" w:color="auto" w:fill="D9EAF7"/>
            <w:vAlign w:val="center"/>
          </w:tcPr>
          <w:p w14:paraId="45B01BE5">
            <w:pPr>
              <w:keepNext/>
              <w:keepLines/>
              <w:spacing w:before="0" w:after="0" w:line="245" w:lineRule="auto"/>
              <w:jc w:val="center"/>
              <w:rPr>
                <w:rFonts w:hint="eastAsia"/>
              </w:rPr>
            </w:pPr>
            <w:r>
              <w:rPr>
                <w:rFonts w:ascii="Times New Roman" w:hAnsi="Times New Roman"/>
                <w:b/>
                <w:sz w:val="16"/>
                <w:szCs w:val="18"/>
              </w:rPr>
              <w:t>B</w:t>
            </w:r>
          </w:p>
        </w:tc>
      </w:tr>
      <w:tr w14:paraId="17A1F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00" w:type="dxa"/>
            <w:vAlign w:val="center"/>
          </w:tcPr>
          <w:p w14:paraId="5BFA9440">
            <w:pPr>
              <w:keepNext/>
              <w:keepLines/>
              <w:spacing w:before="0" w:after="0" w:line="245" w:lineRule="auto"/>
              <w:jc w:val="center"/>
              <w:rPr>
                <w:rFonts w:hint="eastAsia"/>
              </w:rPr>
            </w:pPr>
            <w:r>
              <w:rPr>
                <w:rFonts w:ascii="Times New Roman" w:hAnsi="Times New Roman"/>
                <w:sz w:val="16"/>
                <w:szCs w:val="18"/>
              </w:rPr>
              <w:t>1</w:t>
            </w:r>
          </w:p>
        </w:tc>
        <w:tc>
          <w:tcPr>
            <w:tcW w:w="1250" w:type="dxa"/>
            <w:vAlign w:val="center"/>
          </w:tcPr>
          <w:p w14:paraId="37163730">
            <w:pPr>
              <w:keepNext/>
              <w:keepLines/>
              <w:spacing w:before="0" w:after="0" w:line="245" w:lineRule="auto"/>
              <w:jc w:val="left"/>
              <w:rPr>
                <w:rFonts w:hint="eastAsia"/>
              </w:rPr>
            </w:pPr>
            <w:r>
              <w:rPr>
                <w:rFonts w:ascii="Times New Roman" w:hAnsi="Times New Roman"/>
                <w:sz w:val="16"/>
                <w:szCs w:val="18"/>
              </w:rPr>
              <w:t>--utopia</w:t>
            </w:r>
          </w:p>
        </w:tc>
        <w:tc>
          <w:tcPr>
            <w:tcW w:w="2300" w:type="dxa"/>
            <w:vAlign w:val="center"/>
          </w:tcPr>
          <w:p w14:paraId="6A500167">
            <w:pPr>
              <w:keepNext/>
              <w:keepLines/>
              <w:spacing w:before="0" w:after="0" w:line="245" w:lineRule="auto"/>
              <w:jc w:val="left"/>
              <w:rPr>
                <w:rFonts w:hint="eastAsia"/>
              </w:rPr>
            </w:pPr>
            <w:r>
              <w:rPr>
                <w:rFonts w:ascii="Times New Roman" w:hAnsi="Times New Roman"/>
                <w:sz w:val="16"/>
                <w:szCs w:val="18"/>
              </w:rPr>
              <w:t>无误码信道数据传输</w:t>
            </w:r>
          </w:p>
        </w:tc>
        <w:tc>
          <w:tcPr>
            <w:tcW w:w="750" w:type="dxa"/>
            <w:vAlign w:val="center"/>
          </w:tcPr>
          <w:p w14:paraId="1A52CBE0">
            <w:pPr>
              <w:keepNext/>
              <w:keepLines/>
              <w:spacing w:before="0" w:after="0" w:line="245" w:lineRule="auto"/>
              <w:jc w:val="center"/>
              <w:rPr>
                <w:rFonts w:hint="eastAsia"/>
              </w:rPr>
            </w:pPr>
            <w:r>
              <w:rPr>
                <w:rFonts w:ascii="Times New Roman" w:hAnsi="Times New Roman"/>
                <w:sz w:val="16"/>
                <w:szCs w:val="18"/>
              </w:rPr>
              <w:t>620</w:t>
            </w:r>
          </w:p>
        </w:tc>
        <w:tc>
          <w:tcPr>
            <w:tcW w:w="800" w:type="dxa"/>
            <w:vAlign w:val="center"/>
          </w:tcPr>
          <w:p w14:paraId="756402B9">
            <w:pPr>
              <w:keepNext/>
              <w:keepLines/>
              <w:spacing w:before="0" w:after="0" w:line="245" w:lineRule="auto"/>
              <w:jc w:val="center"/>
              <w:rPr>
                <w:rFonts w:hint="eastAsia"/>
              </w:rPr>
            </w:pPr>
            <w:r>
              <w:rPr>
                <w:rFonts w:ascii="Times New Roman" w:hAnsi="Times New Roman"/>
                <w:sz w:val="16"/>
                <w:szCs w:val="18"/>
              </w:rPr>
              <w:t>未测</w:t>
            </w:r>
          </w:p>
        </w:tc>
        <w:tc>
          <w:tcPr>
            <w:tcW w:w="800" w:type="dxa"/>
            <w:vAlign w:val="center"/>
          </w:tcPr>
          <w:p w14:paraId="18C975CF">
            <w:pPr>
              <w:keepNext/>
              <w:keepLines/>
              <w:spacing w:before="0" w:after="0" w:line="245" w:lineRule="auto"/>
              <w:jc w:val="center"/>
              <w:rPr>
                <w:rFonts w:hint="eastAsia"/>
              </w:rPr>
            </w:pPr>
            <w:r>
              <w:rPr>
                <w:rFonts w:ascii="Times New Roman" w:hAnsi="Times New Roman"/>
                <w:sz w:val="16"/>
                <w:szCs w:val="18"/>
              </w:rPr>
              <w:t>未测</w:t>
            </w:r>
          </w:p>
        </w:tc>
        <w:tc>
          <w:tcPr>
            <w:tcW w:w="1000" w:type="dxa"/>
            <w:vAlign w:val="center"/>
          </w:tcPr>
          <w:p w14:paraId="03B950C2">
            <w:pPr>
              <w:keepNext/>
              <w:keepLines/>
              <w:spacing w:before="0" w:after="0" w:line="245" w:lineRule="auto"/>
              <w:jc w:val="center"/>
              <w:rPr>
                <w:rFonts w:hint="eastAsia"/>
              </w:rPr>
            </w:pPr>
            <w:r>
              <w:rPr>
                <w:rFonts w:ascii="Times New Roman" w:hAnsi="Times New Roman"/>
                <w:sz w:val="16"/>
                <w:szCs w:val="18"/>
              </w:rPr>
              <w:t>53.05%</w:t>
            </w:r>
          </w:p>
        </w:tc>
        <w:tc>
          <w:tcPr>
            <w:tcW w:w="1000" w:type="dxa"/>
            <w:vAlign w:val="center"/>
          </w:tcPr>
          <w:p w14:paraId="775BCBAF">
            <w:pPr>
              <w:keepNext/>
              <w:keepLines/>
              <w:spacing w:before="0" w:after="0" w:line="245" w:lineRule="auto"/>
              <w:jc w:val="center"/>
              <w:rPr>
                <w:rFonts w:hint="eastAsia"/>
              </w:rPr>
            </w:pPr>
            <w:r>
              <w:rPr>
                <w:rFonts w:ascii="Times New Roman" w:hAnsi="Times New Roman"/>
                <w:sz w:val="16"/>
                <w:szCs w:val="18"/>
              </w:rPr>
              <w:t>96.95%</w:t>
            </w:r>
          </w:p>
        </w:tc>
      </w:tr>
      <w:tr w14:paraId="3766D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00" w:type="dxa"/>
            <w:vAlign w:val="center"/>
          </w:tcPr>
          <w:p w14:paraId="3B420282">
            <w:pPr>
              <w:keepNext/>
              <w:keepLines/>
              <w:spacing w:before="0" w:after="0" w:line="245" w:lineRule="auto"/>
              <w:jc w:val="center"/>
              <w:rPr>
                <w:rFonts w:hint="eastAsia"/>
              </w:rPr>
            </w:pPr>
            <w:r>
              <w:rPr>
                <w:rFonts w:ascii="Times New Roman" w:hAnsi="Times New Roman"/>
                <w:sz w:val="16"/>
                <w:szCs w:val="18"/>
              </w:rPr>
              <w:t>2</w:t>
            </w:r>
          </w:p>
        </w:tc>
        <w:tc>
          <w:tcPr>
            <w:tcW w:w="1250" w:type="dxa"/>
            <w:vAlign w:val="center"/>
          </w:tcPr>
          <w:p w14:paraId="6E66FD74">
            <w:pPr>
              <w:keepNext/>
              <w:keepLines/>
              <w:spacing w:before="0" w:after="0" w:line="245" w:lineRule="auto"/>
              <w:jc w:val="left"/>
              <w:rPr>
                <w:rFonts w:hint="eastAsia"/>
              </w:rPr>
            </w:pPr>
            <w:r>
              <w:rPr>
                <w:rFonts w:ascii="Times New Roman" w:hAnsi="Times New Roman"/>
                <w:sz w:val="16"/>
                <w:szCs w:val="18"/>
              </w:rPr>
              <w:t>无</w:t>
            </w:r>
          </w:p>
        </w:tc>
        <w:tc>
          <w:tcPr>
            <w:tcW w:w="2300" w:type="dxa"/>
            <w:vAlign w:val="center"/>
          </w:tcPr>
          <w:p w14:paraId="00164F3E">
            <w:pPr>
              <w:keepNext/>
              <w:keepLines/>
              <w:spacing w:before="0" w:after="0" w:line="245" w:lineRule="auto"/>
              <w:jc w:val="left"/>
              <w:rPr>
                <w:rFonts w:hint="eastAsia"/>
              </w:rPr>
            </w:pPr>
            <w:r>
              <w:rPr>
                <w:rFonts w:ascii="Times New Roman" w:hAnsi="Times New Roman"/>
                <w:sz w:val="16"/>
                <w:szCs w:val="18"/>
              </w:rPr>
              <w:t>站点A平缓方式发出数据，站点B周期性交替发送/停发</w:t>
            </w:r>
          </w:p>
        </w:tc>
        <w:tc>
          <w:tcPr>
            <w:tcW w:w="750" w:type="dxa"/>
            <w:vAlign w:val="center"/>
          </w:tcPr>
          <w:p w14:paraId="72EAB9FD">
            <w:pPr>
              <w:keepNext/>
              <w:keepLines/>
              <w:spacing w:before="0" w:after="0" w:line="245" w:lineRule="auto"/>
              <w:jc w:val="center"/>
              <w:rPr>
                <w:rFonts w:hint="eastAsia"/>
              </w:rPr>
            </w:pPr>
            <w:r>
              <w:rPr>
                <w:rFonts w:ascii="Times New Roman" w:hAnsi="Times New Roman"/>
                <w:sz w:val="16"/>
                <w:szCs w:val="18"/>
              </w:rPr>
              <w:t>620</w:t>
            </w:r>
          </w:p>
        </w:tc>
        <w:tc>
          <w:tcPr>
            <w:tcW w:w="800" w:type="dxa"/>
            <w:vAlign w:val="center"/>
          </w:tcPr>
          <w:p w14:paraId="31EE0F28">
            <w:pPr>
              <w:keepNext/>
              <w:keepLines/>
              <w:spacing w:before="0" w:after="0" w:line="245" w:lineRule="auto"/>
              <w:jc w:val="center"/>
              <w:rPr>
                <w:rFonts w:hint="eastAsia"/>
              </w:rPr>
            </w:pPr>
            <w:r>
              <w:rPr>
                <w:rFonts w:ascii="Times New Roman" w:hAnsi="Times New Roman"/>
                <w:sz w:val="16"/>
                <w:szCs w:val="18"/>
              </w:rPr>
              <w:t>未测</w:t>
            </w:r>
          </w:p>
        </w:tc>
        <w:tc>
          <w:tcPr>
            <w:tcW w:w="800" w:type="dxa"/>
            <w:vAlign w:val="center"/>
          </w:tcPr>
          <w:p w14:paraId="14C8368B">
            <w:pPr>
              <w:keepNext/>
              <w:keepLines/>
              <w:spacing w:before="0" w:after="0" w:line="245" w:lineRule="auto"/>
              <w:jc w:val="center"/>
              <w:rPr>
                <w:rFonts w:hint="eastAsia"/>
              </w:rPr>
            </w:pPr>
            <w:r>
              <w:rPr>
                <w:rFonts w:ascii="Times New Roman" w:hAnsi="Times New Roman"/>
                <w:sz w:val="16"/>
                <w:szCs w:val="18"/>
              </w:rPr>
              <w:t>未测</w:t>
            </w:r>
          </w:p>
        </w:tc>
        <w:tc>
          <w:tcPr>
            <w:tcW w:w="1000" w:type="dxa"/>
            <w:vAlign w:val="center"/>
          </w:tcPr>
          <w:p w14:paraId="5FE13122">
            <w:pPr>
              <w:keepNext/>
              <w:keepLines/>
              <w:spacing w:before="0" w:after="0" w:line="245" w:lineRule="auto"/>
              <w:jc w:val="center"/>
              <w:rPr>
                <w:rFonts w:hint="eastAsia"/>
              </w:rPr>
            </w:pPr>
            <w:r>
              <w:rPr>
                <w:rFonts w:ascii="Times New Roman" w:hAnsi="Times New Roman"/>
                <w:sz w:val="16"/>
                <w:szCs w:val="18"/>
              </w:rPr>
              <w:t>49.06%</w:t>
            </w:r>
          </w:p>
        </w:tc>
        <w:tc>
          <w:tcPr>
            <w:tcW w:w="1000" w:type="dxa"/>
            <w:vAlign w:val="center"/>
          </w:tcPr>
          <w:p w14:paraId="5D26DFDC">
            <w:pPr>
              <w:keepNext/>
              <w:keepLines/>
              <w:spacing w:before="0" w:after="0" w:line="245" w:lineRule="auto"/>
              <w:jc w:val="center"/>
              <w:rPr>
                <w:rFonts w:hint="eastAsia"/>
              </w:rPr>
            </w:pPr>
            <w:r>
              <w:rPr>
                <w:rFonts w:ascii="Times New Roman" w:hAnsi="Times New Roman"/>
                <w:sz w:val="16"/>
                <w:szCs w:val="18"/>
              </w:rPr>
              <w:t>90.46%</w:t>
            </w:r>
          </w:p>
        </w:tc>
      </w:tr>
      <w:tr w14:paraId="70F51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00" w:type="dxa"/>
            <w:vAlign w:val="center"/>
          </w:tcPr>
          <w:p w14:paraId="7EE32FAC">
            <w:pPr>
              <w:keepNext/>
              <w:keepLines/>
              <w:spacing w:before="0" w:after="0" w:line="245" w:lineRule="auto"/>
              <w:jc w:val="center"/>
              <w:rPr>
                <w:rFonts w:hint="eastAsia"/>
              </w:rPr>
            </w:pPr>
            <w:r>
              <w:rPr>
                <w:rFonts w:ascii="Times New Roman" w:hAnsi="Times New Roman"/>
                <w:sz w:val="16"/>
                <w:szCs w:val="18"/>
              </w:rPr>
              <w:t>3</w:t>
            </w:r>
          </w:p>
        </w:tc>
        <w:tc>
          <w:tcPr>
            <w:tcW w:w="1250" w:type="dxa"/>
            <w:vAlign w:val="center"/>
          </w:tcPr>
          <w:p w14:paraId="6CA8D7F6">
            <w:pPr>
              <w:keepNext/>
              <w:keepLines/>
              <w:spacing w:before="0" w:after="0" w:line="245" w:lineRule="auto"/>
              <w:jc w:val="left"/>
              <w:rPr>
                <w:rFonts w:hint="eastAsia"/>
              </w:rPr>
            </w:pPr>
            <w:r>
              <w:rPr>
                <w:rFonts w:ascii="Times New Roman" w:hAnsi="Times New Roman"/>
                <w:sz w:val="16"/>
                <w:szCs w:val="18"/>
              </w:rPr>
              <w:t>--flood --utopia</w:t>
            </w:r>
          </w:p>
        </w:tc>
        <w:tc>
          <w:tcPr>
            <w:tcW w:w="2300" w:type="dxa"/>
            <w:vAlign w:val="center"/>
          </w:tcPr>
          <w:p w14:paraId="2471E996">
            <w:pPr>
              <w:keepNext/>
              <w:keepLines/>
              <w:spacing w:before="0" w:after="0" w:line="245" w:lineRule="auto"/>
              <w:jc w:val="left"/>
              <w:rPr>
                <w:rFonts w:hint="eastAsia"/>
              </w:rPr>
            </w:pPr>
            <w:r>
              <w:rPr>
                <w:rFonts w:ascii="Times New Roman" w:hAnsi="Times New Roman"/>
                <w:sz w:val="16"/>
                <w:szCs w:val="18"/>
              </w:rPr>
              <w:t>无误码信道，A/B 洪水式产生分组</w:t>
            </w:r>
          </w:p>
        </w:tc>
        <w:tc>
          <w:tcPr>
            <w:tcW w:w="750" w:type="dxa"/>
            <w:vAlign w:val="center"/>
          </w:tcPr>
          <w:p w14:paraId="411AE4A7">
            <w:pPr>
              <w:keepNext/>
              <w:keepLines/>
              <w:spacing w:before="0" w:after="0" w:line="245" w:lineRule="auto"/>
              <w:jc w:val="center"/>
              <w:rPr>
                <w:rFonts w:hint="eastAsia"/>
              </w:rPr>
            </w:pPr>
            <w:r>
              <w:rPr>
                <w:rFonts w:ascii="Times New Roman" w:hAnsi="Times New Roman"/>
                <w:sz w:val="16"/>
                <w:szCs w:val="18"/>
              </w:rPr>
              <w:t>620</w:t>
            </w:r>
          </w:p>
        </w:tc>
        <w:tc>
          <w:tcPr>
            <w:tcW w:w="800" w:type="dxa"/>
            <w:vAlign w:val="center"/>
          </w:tcPr>
          <w:p w14:paraId="3FC2A73F">
            <w:pPr>
              <w:keepNext/>
              <w:keepLines/>
              <w:spacing w:before="0" w:after="0" w:line="245" w:lineRule="auto"/>
              <w:jc w:val="center"/>
              <w:rPr>
                <w:rFonts w:hint="eastAsia"/>
              </w:rPr>
            </w:pPr>
            <w:r>
              <w:rPr>
                <w:rFonts w:ascii="Times New Roman" w:hAnsi="Times New Roman"/>
                <w:sz w:val="16"/>
                <w:szCs w:val="18"/>
              </w:rPr>
              <w:t>未测</w:t>
            </w:r>
          </w:p>
        </w:tc>
        <w:tc>
          <w:tcPr>
            <w:tcW w:w="800" w:type="dxa"/>
            <w:vAlign w:val="center"/>
          </w:tcPr>
          <w:p w14:paraId="2996E7CA">
            <w:pPr>
              <w:keepNext/>
              <w:keepLines/>
              <w:spacing w:before="0" w:after="0" w:line="245" w:lineRule="auto"/>
              <w:jc w:val="center"/>
              <w:rPr>
                <w:rFonts w:hint="eastAsia"/>
              </w:rPr>
            </w:pPr>
            <w:r>
              <w:rPr>
                <w:rFonts w:ascii="Times New Roman" w:hAnsi="Times New Roman"/>
                <w:sz w:val="16"/>
                <w:szCs w:val="18"/>
              </w:rPr>
              <w:t>未测</w:t>
            </w:r>
          </w:p>
        </w:tc>
        <w:tc>
          <w:tcPr>
            <w:tcW w:w="1000" w:type="dxa"/>
            <w:vAlign w:val="center"/>
          </w:tcPr>
          <w:p w14:paraId="1D470A4D">
            <w:pPr>
              <w:keepNext/>
              <w:keepLines/>
              <w:spacing w:before="0" w:after="0" w:line="245" w:lineRule="auto"/>
              <w:jc w:val="center"/>
              <w:rPr>
                <w:rFonts w:hint="eastAsia"/>
              </w:rPr>
            </w:pPr>
            <w:r>
              <w:rPr>
                <w:rFonts w:ascii="Times New Roman" w:hAnsi="Times New Roman"/>
                <w:sz w:val="16"/>
                <w:szCs w:val="18"/>
              </w:rPr>
              <w:t>96.86%</w:t>
            </w:r>
          </w:p>
        </w:tc>
        <w:tc>
          <w:tcPr>
            <w:tcW w:w="1000" w:type="dxa"/>
            <w:vAlign w:val="center"/>
          </w:tcPr>
          <w:p w14:paraId="4962DE40">
            <w:pPr>
              <w:keepNext/>
              <w:keepLines/>
              <w:spacing w:before="0" w:after="0" w:line="245" w:lineRule="auto"/>
              <w:jc w:val="center"/>
              <w:rPr>
                <w:rFonts w:hint="eastAsia"/>
              </w:rPr>
            </w:pPr>
            <w:r>
              <w:rPr>
                <w:rFonts w:ascii="Times New Roman" w:hAnsi="Times New Roman"/>
                <w:sz w:val="16"/>
                <w:szCs w:val="18"/>
              </w:rPr>
              <w:t>96.87%</w:t>
            </w:r>
          </w:p>
        </w:tc>
      </w:tr>
      <w:tr w14:paraId="096D3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00" w:type="dxa"/>
            <w:vAlign w:val="center"/>
          </w:tcPr>
          <w:p w14:paraId="04D446EC">
            <w:pPr>
              <w:keepNext/>
              <w:keepLines/>
              <w:spacing w:before="0" w:after="0" w:line="245" w:lineRule="auto"/>
              <w:jc w:val="center"/>
              <w:rPr>
                <w:rFonts w:hint="eastAsia"/>
              </w:rPr>
            </w:pPr>
            <w:r>
              <w:rPr>
                <w:rFonts w:ascii="Times New Roman" w:hAnsi="Times New Roman"/>
                <w:sz w:val="16"/>
                <w:szCs w:val="18"/>
              </w:rPr>
              <w:t>4</w:t>
            </w:r>
          </w:p>
        </w:tc>
        <w:tc>
          <w:tcPr>
            <w:tcW w:w="1250" w:type="dxa"/>
            <w:vAlign w:val="center"/>
          </w:tcPr>
          <w:p w14:paraId="5EB16DAD">
            <w:pPr>
              <w:keepNext/>
              <w:keepLines/>
              <w:spacing w:before="0" w:after="0" w:line="245" w:lineRule="auto"/>
              <w:jc w:val="left"/>
              <w:rPr>
                <w:rFonts w:hint="eastAsia"/>
              </w:rPr>
            </w:pPr>
            <w:r>
              <w:rPr>
                <w:rFonts w:ascii="Times New Roman" w:hAnsi="Times New Roman"/>
                <w:sz w:val="16"/>
                <w:szCs w:val="18"/>
              </w:rPr>
              <w:t>--flood</w:t>
            </w:r>
          </w:p>
        </w:tc>
        <w:tc>
          <w:tcPr>
            <w:tcW w:w="2300" w:type="dxa"/>
            <w:vAlign w:val="center"/>
          </w:tcPr>
          <w:p w14:paraId="57C96A8D">
            <w:pPr>
              <w:keepNext/>
              <w:keepLines/>
              <w:spacing w:before="0" w:after="0" w:line="245" w:lineRule="auto"/>
              <w:jc w:val="left"/>
              <w:rPr>
                <w:rFonts w:hint="eastAsia"/>
              </w:rPr>
            </w:pPr>
            <w:r>
              <w:rPr>
                <w:rFonts w:ascii="Times New Roman" w:hAnsi="Times New Roman"/>
                <w:sz w:val="16"/>
                <w:szCs w:val="18"/>
              </w:rPr>
              <w:t>默认误码率，A/B 洪水式产生分组</w:t>
            </w:r>
          </w:p>
        </w:tc>
        <w:tc>
          <w:tcPr>
            <w:tcW w:w="750" w:type="dxa"/>
            <w:vAlign w:val="center"/>
          </w:tcPr>
          <w:p w14:paraId="650981DB">
            <w:pPr>
              <w:keepNext/>
              <w:keepLines/>
              <w:spacing w:before="0" w:after="0" w:line="245" w:lineRule="auto"/>
              <w:jc w:val="center"/>
              <w:rPr>
                <w:rFonts w:hint="eastAsia"/>
              </w:rPr>
            </w:pPr>
            <w:r>
              <w:rPr>
                <w:rFonts w:ascii="Times New Roman" w:hAnsi="Times New Roman"/>
                <w:sz w:val="16"/>
                <w:szCs w:val="18"/>
              </w:rPr>
              <w:t>620</w:t>
            </w:r>
          </w:p>
        </w:tc>
        <w:tc>
          <w:tcPr>
            <w:tcW w:w="800" w:type="dxa"/>
            <w:vAlign w:val="center"/>
          </w:tcPr>
          <w:p w14:paraId="38C79835">
            <w:pPr>
              <w:keepNext/>
              <w:keepLines/>
              <w:spacing w:before="0" w:after="0" w:line="245" w:lineRule="auto"/>
              <w:jc w:val="center"/>
              <w:rPr>
                <w:rFonts w:hint="eastAsia"/>
              </w:rPr>
            </w:pPr>
            <w:r>
              <w:rPr>
                <w:rFonts w:ascii="Times New Roman" w:hAnsi="Times New Roman"/>
                <w:sz w:val="16"/>
                <w:szCs w:val="18"/>
              </w:rPr>
              <w:t>未测</w:t>
            </w:r>
          </w:p>
        </w:tc>
        <w:tc>
          <w:tcPr>
            <w:tcW w:w="800" w:type="dxa"/>
            <w:vAlign w:val="center"/>
          </w:tcPr>
          <w:p w14:paraId="5C270770">
            <w:pPr>
              <w:keepNext/>
              <w:keepLines/>
              <w:spacing w:before="0" w:after="0" w:line="245" w:lineRule="auto"/>
              <w:jc w:val="center"/>
              <w:rPr>
                <w:rFonts w:hint="eastAsia"/>
              </w:rPr>
            </w:pPr>
            <w:r>
              <w:rPr>
                <w:rFonts w:ascii="Times New Roman" w:hAnsi="Times New Roman"/>
                <w:sz w:val="16"/>
                <w:szCs w:val="18"/>
              </w:rPr>
              <w:t>未测</w:t>
            </w:r>
          </w:p>
        </w:tc>
        <w:tc>
          <w:tcPr>
            <w:tcW w:w="1000" w:type="dxa"/>
            <w:vAlign w:val="center"/>
          </w:tcPr>
          <w:p w14:paraId="605539E3">
            <w:pPr>
              <w:keepNext/>
              <w:keepLines/>
              <w:spacing w:before="0" w:after="0" w:line="245" w:lineRule="auto"/>
              <w:jc w:val="center"/>
              <w:rPr>
                <w:rFonts w:hint="eastAsia"/>
              </w:rPr>
            </w:pPr>
            <w:r>
              <w:rPr>
                <w:rFonts w:ascii="Times New Roman" w:hAnsi="Times New Roman"/>
                <w:sz w:val="16"/>
                <w:szCs w:val="18"/>
              </w:rPr>
              <w:t>87.41%</w:t>
            </w:r>
          </w:p>
        </w:tc>
        <w:tc>
          <w:tcPr>
            <w:tcW w:w="1000" w:type="dxa"/>
            <w:vAlign w:val="center"/>
          </w:tcPr>
          <w:p w14:paraId="409AB060">
            <w:pPr>
              <w:keepNext/>
              <w:keepLines/>
              <w:spacing w:before="0" w:after="0" w:line="245" w:lineRule="auto"/>
              <w:jc w:val="center"/>
              <w:rPr>
                <w:rFonts w:hint="eastAsia"/>
              </w:rPr>
            </w:pPr>
            <w:r>
              <w:rPr>
                <w:rFonts w:ascii="Times New Roman" w:hAnsi="Times New Roman"/>
                <w:sz w:val="16"/>
                <w:szCs w:val="18"/>
              </w:rPr>
              <w:t>85.20%</w:t>
            </w:r>
          </w:p>
        </w:tc>
      </w:tr>
      <w:tr w14:paraId="0706C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00" w:type="dxa"/>
            <w:vAlign w:val="center"/>
          </w:tcPr>
          <w:p w14:paraId="3DDD48B2">
            <w:pPr>
              <w:keepNext w:val="0"/>
              <w:keepLines/>
              <w:spacing w:before="0" w:after="0" w:line="245" w:lineRule="auto"/>
              <w:jc w:val="center"/>
              <w:rPr>
                <w:rFonts w:hint="eastAsia"/>
              </w:rPr>
            </w:pPr>
            <w:r>
              <w:rPr>
                <w:rFonts w:ascii="Times New Roman" w:hAnsi="Times New Roman"/>
                <w:sz w:val="16"/>
                <w:szCs w:val="18"/>
              </w:rPr>
              <w:t>5</w:t>
            </w:r>
          </w:p>
        </w:tc>
        <w:tc>
          <w:tcPr>
            <w:tcW w:w="1250" w:type="dxa"/>
            <w:vAlign w:val="center"/>
          </w:tcPr>
          <w:p w14:paraId="6D3A9ACB">
            <w:pPr>
              <w:keepNext w:val="0"/>
              <w:keepLines/>
              <w:spacing w:before="0" w:after="0" w:line="245" w:lineRule="auto"/>
              <w:jc w:val="left"/>
              <w:rPr>
                <w:rFonts w:hint="eastAsia"/>
              </w:rPr>
            </w:pPr>
            <w:r>
              <w:rPr>
                <w:rFonts w:ascii="Times New Roman" w:hAnsi="Times New Roman"/>
                <w:sz w:val="16"/>
                <w:szCs w:val="18"/>
              </w:rPr>
              <w:t>--flood --ber=1e-4</w:t>
            </w:r>
          </w:p>
        </w:tc>
        <w:tc>
          <w:tcPr>
            <w:tcW w:w="2300" w:type="dxa"/>
            <w:vAlign w:val="center"/>
          </w:tcPr>
          <w:p w14:paraId="7C515E8B">
            <w:pPr>
              <w:keepNext w:val="0"/>
              <w:keepLines/>
              <w:spacing w:before="0" w:after="0" w:line="245" w:lineRule="auto"/>
              <w:jc w:val="left"/>
              <w:rPr>
                <w:rFonts w:hint="eastAsia"/>
              </w:rPr>
            </w:pPr>
            <w:r>
              <w:rPr>
                <w:rFonts w:ascii="Times New Roman" w:hAnsi="Times New Roman"/>
                <w:sz w:val="16"/>
                <w:szCs w:val="18"/>
              </w:rPr>
              <w:t>误码率 1e-4，A/B 洪水式产生分组</w:t>
            </w:r>
          </w:p>
        </w:tc>
        <w:tc>
          <w:tcPr>
            <w:tcW w:w="750" w:type="dxa"/>
            <w:vAlign w:val="center"/>
          </w:tcPr>
          <w:p w14:paraId="58A503FD">
            <w:pPr>
              <w:keepNext w:val="0"/>
              <w:keepLines/>
              <w:spacing w:before="0" w:after="0" w:line="245" w:lineRule="auto"/>
              <w:jc w:val="center"/>
              <w:rPr>
                <w:rFonts w:hint="eastAsia"/>
              </w:rPr>
            </w:pPr>
            <w:r>
              <w:rPr>
                <w:rFonts w:ascii="Times New Roman" w:hAnsi="Times New Roman"/>
                <w:sz w:val="16"/>
                <w:szCs w:val="18"/>
              </w:rPr>
              <w:t>620</w:t>
            </w:r>
          </w:p>
        </w:tc>
        <w:tc>
          <w:tcPr>
            <w:tcW w:w="800" w:type="dxa"/>
            <w:vAlign w:val="center"/>
          </w:tcPr>
          <w:p w14:paraId="4D96E6BD">
            <w:pPr>
              <w:keepNext w:val="0"/>
              <w:keepLines/>
              <w:spacing w:before="0" w:after="0" w:line="245" w:lineRule="auto"/>
              <w:jc w:val="center"/>
              <w:rPr>
                <w:rFonts w:hint="eastAsia"/>
              </w:rPr>
            </w:pPr>
            <w:r>
              <w:rPr>
                <w:rFonts w:ascii="Times New Roman" w:hAnsi="Times New Roman"/>
                <w:sz w:val="16"/>
                <w:szCs w:val="18"/>
              </w:rPr>
              <w:t>未测</w:t>
            </w:r>
          </w:p>
        </w:tc>
        <w:tc>
          <w:tcPr>
            <w:tcW w:w="800" w:type="dxa"/>
            <w:vAlign w:val="center"/>
          </w:tcPr>
          <w:p w14:paraId="311EB4BB">
            <w:pPr>
              <w:keepNext w:val="0"/>
              <w:keepLines/>
              <w:spacing w:before="0" w:after="0" w:line="245" w:lineRule="auto"/>
              <w:jc w:val="center"/>
              <w:rPr>
                <w:rFonts w:hint="eastAsia"/>
              </w:rPr>
            </w:pPr>
            <w:r>
              <w:rPr>
                <w:rFonts w:ascii="Times New Roman" w:hAnsi="Times New Roman"/>
                <w:sz w:val="16"/>
                <w:szCs w:val="18"/>
              </w:rPr>
              <w:t>未测</w:t>
            </w:r>
          </w:p>
        </w:tc>
        <w:tc>
          <w:tcPr>
            <w:tcW w:w="1000" w:type="dxa"/>
            <w:vAlign w:val="center"/>
          </w:tcPr>
          <w:p w14:paraId="02083C22">
            <w:pPr>
              <w:keepNext w:val="0"/>
              <w:keepLines/>
              <w:spacing w:before="0" w:after="0" w:line="245" w:lineRule="auto"/>
              <w:jc w:val="center"/>
              <w:rPr>
                <w:rFonts w:hint="eastAsia"/>
              </w:rPr>
            </w:pPr>
            <w:r>
              <w:rPr>
                <w:rFonts w:ascii="Times New Roman" w:hAnsi="Times New Roman"/>
                <w:sz w:val="16"/>
                <w:szCs w:val="18"/>
              </w:rPr>
              <w:t>48.34%</w:t>
            </w:r>
          </w:p>
        </w:tc>
        <w:tc>
          <w:tcPr>
            <w:tcW w:w="1000" w:type="dxa"/>
            <w:vAlign w:val="center"/>
          </w:tcPr>
          <w:p w14:paraId="10F7A1CC">
            <w:pPr>
              <w:keepNext w:val="0"/>
              <w:keepLines/>
              <w:spacing w:before="0" w:after="0" w:line="245" w:lineRule="auto"/>
              <w:jc w:val="center"/>
              <w:rPr>
                <w:rFonts w:hint="eastAsia"/>
              </w:rPr>
            </w:pPr>
            <w:r>
              <w:rPr>
                <w:rFonts w:ascii="Times New Roman" w:hAnsi="Times New Roman"/>
                <w:sz w:val="16"/>
                <w:szCs w:val="18"/>
              </w:rPr>
              <w:t>47.31%</w:t>
            </w:r>
          </w:p>
        </w:tc>
      </w:tr>
    </w:tbl>
    <w:p w14:paraId="291360CA">
      <w:pPr>
        <w:spacing w:before="120" w:after="120"/>
        <w:rPr>
          <w:rFonts w:hint="eastAsia"/>
        </w:rPr>
      </w:pPr>
      <w:r>
        <w:rPr>
          <w:rFonts w:ascii="Times New Roman" w:hAnsi="Times New Roman"/>
          <w:sz w:val="18"/>
          <w:szCs w:val="18"/>
        </w:rPr>
        <w:t>说明：本表为指导书性能测试记录表的补测填报版，Selective 列来自 docs/测试记录/性能测试记录表/perf-table-20260516-235231/performance-table-results.csv；每项运行 620 s。当前项目实现为 Selective Repeat，未保留本组 GoBackN 实测程序及日志，因此 GoBackN 列按实际情况标为“未测”。</w:t>
      </w:r>
    </w:p>
    <w:p w14:paraId="6774F601">
      <w:pPr>
        <w:spacing w:before="160" w:after="80"/>
        <w:rPr>
          <w:rFonts w:hint="eastAsia"/>
        </w:rPr>
      </w:pPr>
      <w:r>
        <w:rPr>
          <w:b/>
          <w:sz w:val="22"/>
        </w:rPr>
        <w:t>3.6.1 最终参数下的主要性能记录</w:t>
      </w:r>
    </w:p>
    <w:p w14:paraId="0D0E6F4A">
      <w:pPr>
        <w:keepNext/>
        <w:keepLines/>
        <w:spacing w:after="80" w:line="312" w:lineRule="auto"/>
        <w:ind w:firstLine="420"/>
        <w:rPr>
          <w:rFonts w:hint="eastAsia"/>
        </w:rPr>
      </w:pPr>
      <w:r>
        <w:t>最终实现采用的参数为：DATA_TIMER = 2200 ms、ACK_TIMER = 120 ms、MAX_PHL_BACKLOG = 3 * FRAME_WIRE_BYTES(DATA_FRAME_LEN)、NR_BUFS = 8。在该参数组合下，主要性能测试结果如下：</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450"/>
        <w:gridCol w:w="1300"/>
        <w:gridCol w:w="650"/>
        <w:gridCol w:w="650"/>
        <w:gridCol w:w="650"/>
        <w:gridCol w:w="750"/>
        <w:gridCol w:w="800"/>
        <w:gridCol w:w="500"/>
        <w:gridCol w:w="1000"/>
        <w:gridCol w:w="450"/>
        <w:gridCol w:w="1200"/>
      </w:tblGrid>
      <w:tr w14:paraId="31E069C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450" w:type="dxa"/>
            <w:shd w:val="clear" w:color="auto" w:fill="1F4E79"/>
            <w:tcMar>
              <w:top w:w="80" w:type="dxa"/>
              <w:left w:w="38" w:type="dxa"/>
              <w:bottom w:w="80" w:type="dxa"/>
              <w:right w:w="38" w:type="dxa"/>
            </w:tcMar>
            <w:vAlign w:val="center"/>
          </w:tcPr>
          <w:p w14:paraId="7DD02513">
            <w:pPr>
              <w:keepNext/>
              <w:keepLines/>
              <w:spacing w:before="0" w:after="0" w:line="245" w:lineRule="auto"/>
              <w:ind w:firstLine="420"/>
              <w:jc w:val="center"/>
              <w:rPr>
                <w:rFonts w:hint="eastAsia"/>
              </w:rPr>
            </w:pPr>
            <w:r>
              <w:rPr>
                <w:b/>
                <w:color w:val="FFFFFF"/>
                <w:sz w:val="16"/>
              </w:rPr>
              <w:t>编号</w:t>
            </w:r>
          </w:p>
        </w:tc>
        <w:tc>
          <w:tcPr>
            <w:tcW w:w="1300" w:type="dxa"/>
            <w:shd w:val="clear" w:color="auto" w:fill="1F4E79"/>
            <w:tcMar>
              <w:top w:w="80" w:type="dxa"/>
              <w:left w:w="38" w:type="dxa"/>
              <w:bottom w:w="80" w:type="dxa"/>
              <w:right w:w="38" w:type="dxa"/>
            </w:tcMar>
            <w:vAlign w:val="center"/>
          </w:tcPr>
          <w:p w14:paraId="352B36C6">
            <w:pPr>
              <w:keepNext/>
              <w:keepLines/>
              <w:spacing w:before="0" w:after="0" w:line="245" w:lineRule="auto"/>
              <w:ind w:firstLine="420"/>
              <w:jc w:val="center"/>
              <w:rPr>
                <w:rFonts w:hint="eastAsia"/>
              </w:rPr>
            </w:pPr>
            <w:r>
              <w:rPr>
                <w:b/>
                <w:color w:val="FFFFFF"/>
                <w:sz w:val="16"/>
              </w:rPr>
              <w:t>测试场景</w:t>
            </w:r>
          </w:p>
        </w:tc>
        <w:tc>
          <w:tcPr>
            <w:tcW w:w="650" w:type="dxa"/>
            <w:shd w:val="clear" w:color="auto" w:fill="1F4E79"/>
            <w:tcMar>
              <w:top w:w="80" w:type="dxa"/>
              <w:left w:w="38" w:type="dxa"/>
              <w:bottom w:w="80" w:type="dxa"/>
              <w:right w:w="38" w:type="dxa"/>
            </w:tcMar>
            <w:vAlign w:val="center"/>
          </w:tcPr>
          <w:p w14:paraId="55E120EC">
            <w:pPr>
              <w:keepNext/>
              <w:keepLines/>
              <w:spacing w:before="0" w:after="0" w:line="245" w:lineRule="auto"/>
              <w:ind w:firstLine="420"/>
              <w:jc w:val="center"/>
              <w:rPr>
                <w:rFonts w:hint="eastAsia"/>
              </w:rPr>
            </w:pPr>
            <w:r>
              <w:rPr>
                <w:b/>
                <w:color w:val="FFFFFF"/>
                <w:sz w:val="16"/>
              </w:rPr>
              <w:t>时长</w:t>
            </w:r>
          </w:p>
        </w:tc>
        <w:tc>
          <w:tcPr>
            <w:tcW w:w="650" w:type="dxa"/>
            <w:shd w:val="clear" w:color="auto" w:fill="1F4E79"/>
            <w:tcMar>
              <w:top w:w="80" w:type="dxa"/>
              <w:left w:w="38" w:type="dxa"/>
              <w:bottom w:w="80" w:type="dxa"/>
              <w:right w:w="38" w:type="dxa"/>
            </w:tcMar>
            <w:vAlign w:val="center"/>
          </w:tcPr>
          <w:p w14:paraId="38B8D327">
            <w:pPr>
              <w:keepNext/>
              <w:keepLines/>
              <w:spacing w:before="0" w:after="0" w:line="245" w:lineRule="auto"/>
              <w:ind w:firstLine="420"/>
              <w:jc w:val="center"/>
              <w:rPr>
                <w:rFonts w:hint="eastAsia"/>
              </w:rPr>
            </w:pPr>
            <w:r>
              <w:rPr>
                <w:b/>
                <w:color w:val="FFFFFF"/>
                <w:sz w:val="16"/>
              </w:rPr>
              <w:t>A 利用率</w:t>
            </w:r>
          </w:p>
        </w:tc>
        <w:tc>
          <w:tcPr>
            <w:tcW w:w="650" w:type="dxa"/>
            <w:shd w:val="clear" w:color="auto" w:fill="1F4E79"/>
            <w:tcMar>
              <w:top w:w="80" w:type="dxa"/>
              <w:left w:w="38" w:type="dxa"/>
              <w:bottom w:w="80" w:type="dxa"/>
              <w:right w:w="38" w:type="dxa"/>
            </w:tcMar>
            <w:vAlign w:val="center"/>
          </w:tcPr>
          <w:p w14:paraId="25895BB5">
            <w:pPr>
              <w:keepNext/>
              <w:keepLines/>
              <w:spacing w:before="0" w:after="0" w:line="245" w:lineRule="auto"/>
              <w:ind w:firstLine="420"/>
              <w:jc w:val="center"/>
              <w:rPr>
                <w:rFonts w:hint="eastAsia"/>
              </w:rPr>
            </w:pPr>
            <w:r>
              <w:rPr>
                <w:b/>
                <w:color w:val="FFFFFF"/>
                <w:sz w:val="16"/>
              </w:rPr>
              <w:t>B 利用率</w:t>
            </w:r>
          </w:p>
        </w:tc>
        <w:tc>
          <w:tcPr>
            <w:tcW w:w="750" w:type="dxa"/>
            <w:shd w:val="clear" w:color="auto" w:fill="1F4E79"/>
            <w:tcMar>
              <w:top w:w="80" w:type="dxa"/>
              <w:left w:w="38" w:type="dxa"/>
              <w:bottom w:w="80" w:type="dxa"/>
              <w:right w:w="38" w:type="dxa"/>
            </w:tcMar>
            <w:vAlign w:val="center"/>
          </w:tcPr>
          <w:p w14:paraId="218FEEBF">
            <w:pPr>
              <w:keepNext/>
              <w:keepLines/>
              <w:spacing w:before="0" w:after="0" w:line="245" w:lineRule="auto"/>
              <w:ind w:firstLine="420"/>
              <w:jc w:val="center"/>
              <w:rPr>
                <w:rFonts w:hint="eastAsia"/>
              </w:rPr>
            </w:pPr>
            <w:r>
              <w:rPr>
                <w:b/>
                <w:color w:val="FFFFFF"/>
                <w:sz w:val="16"/>
              </w:rPr>
              <w:t>平均利用率</w:t>
            </w:r>
          </w:p>
        </w:tc>
        <w:tc>
          <w:tcPr>
            <w:tcW w:w="800" w:type="dxa"/>
            <w:shd w:val="clear" w:color="auto" w:fill="1F4E79"/>
            <w:tcMar>
              <w:top w:w="80" w:type="dxa"/>
              <w:left w:w="38" w:type="dxa"/>
              <w:bottom w:w="80" w:type="dxa"/>
              <w:right w:w="38" w:type="dxa"/>
            </w:tcMar>
            <w:vAlign w:val="center"/>
          </w:tcPr>
          <w:p w14:paraId="29C6CD82">
            <w:pPr>
              <w:keepNext/>
              <w:keepLines/>
              <w:spacing w:before="0" w:after="0" w:line="245" w:lineRule="auto"/>
              <w:ind w:firstLine="420"/>
              <w:jc w:val="center"/>
              <w:rPr>
                <w:rFonts w:hint="eastAsia"/>
              </w:rPr>
            </w:pPr>
            <w:r>
              <w:rPr>
                <w:b/>
                <w:color w:val="FFFFFF"/>
                <w:sz w:val="16"/>
              </w:rPr>
              <w:t>DATA timeout</w:t>
            </w:r>
          </w:p>
        </w:tc>
        <w:tc>
          <w:tcPr>
            <w:tcW w:w="500" w:type="dxa"/>
            <w:shd w:val="clear" w:color="auto" w:fill="1F4E79"/>
            <w:tcMar>
              <w:top w:w="80" w:type="dxa"/>
              <w:left w:w="38" w:type="dxa"/>
              <w:bottom w:w="80" w:type="dxa"/>
              <w:right w:w="38" w:type="dxa"/>
            </w:tcMar>
            <w:vAlign w:val="center"/>
          </w:tcPr>
          <w:p w14:paraId="4AC6CFF0">
            <w:pPr>
              <w:keepNext/>
              <w:keepLines/>
              <w:spacing w:before="0" w:after="0" w:line="245" w:lineRule="auto"/>
              <w:ind w:firstLine="420"/>
              <w:jc w:val="center"/>
              <w:rPr>
                <w:rFonts w:hint="eastAsia"/>
              </w:rPr>
            </w:pPr>
            <w:r>
              <w:rPr>
                <w:b/>
                <w:color w:val="FFFFFF"/>
                <w:sz w:val="16"/>
              </w:rPr>
              <w:t>NAK</w:t>
            </w:r>
          </w:p>
        </w:tc>
        <w:tc>
          <w:tcPr>
            <w:tcW w:w="1000" w:type="dxa"/>
            <w:shd w:val="clear" w:color="auto" w:fill="1F4E79"/>
            <w:tcMar>
              <w:top w:w="80" w:type="dxa"/>
              <w:left w:w="38" w:type="dxa"/>
              <w:bottom w:w="80" w:type="dxa"/>
              <w:right w:w="38" w:type="dxa"/>
            </w:tcMar>
            <w:vAlign w:val="center"/>
          </w:tcPr>
          <w:p w14:paraId="4824109D">
            <w:pPr>
              <w:keepNext/>
              <w:keepLines/>
              <w:spacing w:before="0" w:after="0" w:line="245" w:lineRule="auto"/>
              <w:ind w:firstLine="420"/>
              <w:jc w:val="center"/>
              <w:rPr>
                <w:rFonts w:hint="eastAsia"/>
              </w:rPr>
            </w:pPr>
            <w:r>
              <w:rPr>
                <w:b/>
                <w:color w:val="FFFFFF"/>
                <w:sz w:val="16"/>
              </w:rPr>
              <w:t>CRC 错误相关日志</w:t>
            </w:r>
          </w:p>
        </w:tc>
        <w:tc>
          <w:tcPr>
            <w:tcW w:w="450" w:type="dxa"/>
            <w:shd w:val="clear" w:color="auto" w:fill="1F4E79"/>
            <w:tcMar>
              <w:top w:w="80" w:type="dxa"/>
              <w:left w:w="38" w:type="dxa"/>
              <w:bottom w:w="80" w:type="dxa"/>
              <w:right w:w="38" w:type="dxa"/>
            </w:tcMar>
            <w:vAlign w:val="center"/>
          </w:tcPr>
          <w:p w14:paraId="2A9E3C7D">
            <w:pPr>
              <w:keepNext/>
              <w:keepLines/>
              <w:spacing w:before="0" w:after="0" w:line="245" w:lineRule="auto"/>
              <w:ind w:firstLine="420"/>
              <w:jc w:val="center"/>
              <w:rPr>
                <w:rFonts w:hint="eastAsia"/>
              </w:rPr>
            </w:pPr>
            <w:r>
              <w:rPr>
                <w:b/>
                <w:color w:val="FFFFFF"/>
                <w:sz w:val="16"/>
              </w:rPr>
              <w:t>异常</w:t>
            </w:r>
          </w:p>
        </w:tc>
        <w:tc>
          <w:tcPr>
            <w:tcW w:w="1200" w:type="dxa"/>
            <w:shd w:val="clear" w:color="auto" w:fill="1F4E79"/>
            <w:tcMar>
              <w:top w:w="80" w:type="dxa"/>
              <w:left w:w="38" w:type="dxa"/>
              <w:bottom w:w="80" w:type="dxa"/>
              <w:right w:w="38" w:type="dxa"/>
            </w:tcMar>
            <w:vAlign w:val="center"/>
          </w:tcPr>
          <w:p w14:paraId="13835F01">
            <w:pPr>
              <w:keepNext/>
              <w:keepLines/>
              <w:spacing w:before="0" w:after="0" w:line="245" w:lineRule="auto"/>
              <w:ind w:firstLine="420"/>
              <w:jc w:val="center"/>
              <w:rPr>
                <w:rFonts w:hint="eastAsia"/>
              </w:rPr>
            </w:pPr>
            <w:r>
              <w:rPr>
                <w:b/>
                <w:color w:val="FFFFFF"/>
                <w:sz w:val="16"/>
              </w:rPr>
              <w:t>结论</w:t>
            </w:r>
          </w:p>
        </w:tc>
      </w:tr>
      <w:tr w14:paraId="41E415F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450" w:type="dxa"/>
            <w:shd w:val="clear" w:color="auto" w:fill="FFFFFF"/>
            <w:tcMar>
              <w:top w:w="80" w:type="dxa"/>
              <w:left w:w="38" w:type="dxa"/>
              <w:bottom w:w="80" w:type="dxa"/>
              <w:right w:w="38" w:type="dxa"/>
            </w:tcMar>
            <w:vAlign w:val="center"/>
          </w:tcPr>
          <w:p w14:paraId="0947BF68">
            <w:pPr>
              <w:keepNext/>
              <w:keepLines/>
              <w:spacing w:before="0" w:after="0" w:line="245" w:lineRule="auto"/>
              <w:ind w:firstLine="420"/>
              <w:jc w:val="center"/>
              <w:rPr>
                <w:rFonts w:hint="eastAsia"/>
              </w:rPr>
            </w:pPr>
            <w:r>
              <w:rPr>
                <w:sz w:val="15"/>
              </w:rPr>
              <w:t>T1</w:t>
            </w:r>
          </w:p>
        </w:tc>
        <w:tc>
          <w:tcPr>
            <w:tcW w:w="1300" w:type="dxa"/>
            <w:shd w:val="clear" w:color="auto" w:fill="FFFFFF"/>
            <w:tcMar>
              <w:top w:w="80" w:type="dxa"/>
              <w:left w:w="38" w:type="dxa"/>
              <w:bottom w:w="80" w:type="dxa"/>
              <w:right w:w="38" w:type="dxa"/>
            </w:tcMar>
            <w:vAlign w:val="center"/>
          </w:tcPr>
          <w:p w14:paraId="2086BBC5">
            <w:pPr>
              <w:keepNext/>
              <w:keepLines/>
              <w:spacing w:before="0" w:after="0" w:line="245" w:lineRule="auto"/>
              <w:ind w:firstLine="420"/>
              <w:jc w:val="left"/>
              <w:rPr>
                <w:rFonts w:hint="eastAsia"/>
              </w:rPr>
            </w:pPr>
            <w:r>
              <w:rPr>
                <w:sz w:val="15"/>
              </w:rPr>
              <w:t>无误码洪水发送</w:t>
            </w:r>
          </w:p>
        </w:tc>
        <w:tc>
          <w:tcPr>
            <w:tcW w:w="650" w:type="dxa"/>
            <w:shd w:val="clear" w:color="auto" w:fill="FFFFFF"/>
            <w:tcMar>
              <w:top w:w="80" w:type="dxa"/>
              <w:left w:w="38" w:type="dxa"/>
              <w:bottom w:w="80" w:type="dxa"/>
              <w:right w:w="38" w:type="dxa"/>
            </w:tcMar>
            <w:vAlign w:val="center"/>
          </w:tcPr>
          <w:p w14:paraId="6BDE36E0">
            <w:pPr>
              <w:keepNext/>
              <w:keepLines/>
              <w:spacing w:before="0" w:after="0" w:line="245" w:lineRule="auto"/>
              <w:ind w:firstLine="420"/>
              <w:jc w:val="center"/>
              <w:rPr>
                <w:rFonts w:hint="eastAsia"/>
              </w:rPr>
            </w:pPr>
            <w:r>
              <w:rPr>
                <w:sz w:val="15"/>
              </w:rPr>
              <w:t>120 s</w:t>
            </w:r>
          </w:p>
        </w:tc>
        <w:tc>
          <w:tcPr>
            <w:tcW w:w="650" w:type="dxa"/>
            <w:shd w:val="clear" w:color="auto" w:fill="FFFFFF"/>
            <w:tcMar>
              <w:top w:w="80" w:type="dxa"/>
              <w:left w:w="38" w:type="dxa"/>
              <w:bottom w:w="80" w:type="dxa"/>
              <w:right w:w="38" w:type="dxa"/>
            </w:tcMar>
            <w:vAlign w:val="center"/>
          </w:tcPr>
          <w:p w14:paraId="46EC2610">
            <w:pPr>
              <w:keepNext/>
              <w:keepLines/>
              <w:spacing w:before="0" w:after="0" w:line="245" w:lineRule="auto"/>
              <w:ind w:firstLine="420"/>
              <w:jc w:val="center"/>
              <w:rPr>
                <w:rFonts w:hint="eastAsia"/>
              </w:rPr>
            </w:pPr>
            <w:r>
              <w:rPr>
                <w:sz w:val="15"/>
              </w:rPr>
              <w:t>95.92%</w:t>
            </w:r>
          </w:p>
        </w:tc>
        <w:tc>
          <w:tcPr>
            <w:tcW w:w="650" w:type="dxa"/>
            <w:shd w:val="clear" w:color="auto" w:fill="FFFFFF"/>
            <w:tcMar>
              <w:top w:w="80" w:type="dxa"/>
              <w:left w:w="38" w:type="dxa"/>
              <w:bottom w:w="80" w:type="dxa"/>
              <w:right w:w="38" w:type="dxa"/>
            </w:tcMar>
            <w:vAlign w:val="center"/>
          </w:tcPr>
          <w:p w14:paraId="6C7D02DC">
            <w:pPr>
              <w:keepNext/>
              <w:keepLines/>
              <w:spacing w:before="0" w:after="0" w:line="245" w:lineRule="auto"/>
              <w:ind w:firstLine="420"/>
              <w:jc w:val="center"/>
              <w:rPr>
                <w:rFonts w:hint="eastAsia"/>
              </w:rPr>
            </w:pPr>
            <w:r>
              <w:rPr>
                <w:sz w:val="15"/>
              </w:rPr>
              <w:t>95.93%</w:t>
            </w:r>
          </w:p>
        </w:tc>
        <w:tc>
          <w:tcPr>
            <w:tcW w:w="750" w:type="dxa"/>
            <w:shd w:val="clear" w:color="auto" w:fill="FFFFFF"/>
            <w:tcMar>
              <w:top w:w="80" w:type="dxa"/>
              <w:left w:w="38" w:type="dxa"/>
              <w:bottom w:w="80" w:type="dxa"/>
              <w:right w:w="38" w:type="dxa"/>
            </w:tcMar>
            <w:vAlign w:val="center"/>
          </w:tcPr>
          <w:p w14:paraId="12E3A3F7">
            <w:pPr>
              <w:keepNext/>
              <w:keepLines/>
              <w:spacing w:before="0" w:after="0" w:line="245" w:lineRule="auto"/>
              <w:ind w:firstLine="420"/>
              <w:jc w:val="center"/>
              <w:rPr>
                <w:rFonts w:hint="eastAsia"/>
              </w:rPr>
            </w:pPr>
            <w:r>
              <w:rPr>
                <w:sz w:val="15"/>
              </w:rPr>
              <w:t>95.93%</w:t>
            </w:r>
          </w:p>
        </w:tc>
        <w:tc>
          <w:tcPr>
            <w:tcW w:w="800" w:type="dxa"/>
            <w:shd w:val="clear" w:color="auto" w:fill="FFFFFF"/>
            <w:tcMar>
              <w:top w:w="80" w:type="dxa"/>
              <w:left w:w="38" w:type="dxa"/>
              <w:bottom w:w="80" w:type="dxa"/>
              <w:right w:w="38" w:type="dxa"/>
            </w:tcMar>
            <w:vAlign w:val="center"/>
          </w:tcPr>
          <w:p w14:paraId="4215FFE4">
            <w:pPr>
              <w:keepNext/>
              <w:keepLines/>
              <w:spacing w:before="0" w:after="0" w:line="245" w:lineRule="auto"/>
              <w:ind w:firstLine="420"/>
              <w:jc w:val="center"/>
              <w:rPr>
                <w:rFonts w:hint="eastAsia"/>
              </w:rPr>
            </w:pPr>
            <w:r>
              <w:rPr>
                <w:sz w:val="15"/>
              </w:rPr>
              <w:t>0</w:t>
            </w:r>
          </w:p>
        </w:tc>
        <w:tc>
          <w:tcPr>
            <w:tcW w:w="500" w:type="dxa"/>
            <w:shd w:val="clear" w:color="auto" w:fill="FFFFFF"/>
            <w:tcMar>
              <w:top w:w="80" w:type="dxa"/>
              <w:left w:w="38" w:type="dxa"/>
              <w:bottom w:w="80" w:type="dxa"/>
              <w:right w:w="38" w:type="dxa"/>
            </w:tcMar>
            <w:vAlign w:val="center"/>
          </w:tcPr>
          <w:p w14:paraId="61069A67">
            <w:pPr>
              <w:keepNext/>
              <w:keepLines/>
              <w:spacing w:before="0" w:after="0" w:line="245" w:lineRule="auto"/>
              <w:ind w:firstLine="420"/>
              <w:jc w:val="center"/>
              <w:rPr>
                <w:rFonts w:hint="eastAsia"/>
              </w:rPr>
            </w:pPr>
            <w:r>
              <w:rPr>
                <w:sz w:val="15"/>
              </w:rPr>
              <w:t>0</w:t>
            </w:r>
          </w:p>
        </w:tc>
        <w:tc>
          <w:tcPr>
            <w:tcW w:w="1000" w:type="dxa"/>
            <w:shd w:val="clear" w:color="auto" w:fill="FFFFFF"/>
            <w:tcMar>
              <w:top w:w="80" w:type="dxa"/>
              <w:left w:w="38" w:type="dxa"/>
              <w:bottom w:w="80" w:type="dxa"/>
              <w:right w:w="38" w:type="dxa"/>
            </w:tcMar>
            <w:vAlign w:val="center"/>
          </w:tcPr>
          <w:p w14:paraId="555E53AF">
            <w:pPr>
              <w:keepNext/>
              <w:keepLines/>
              <w:spacing w:before="0" w:after="0" w:line="245" w:lineRule="auto"/>
              <w:ind w:firstLine="420"/>
              <w:jc w:val="center"/>
              <w:rPr>
                <w:rFonts w:hint="eastAsia"/>
              </w:rPr>
            </w:pPr>
            <w:r>
              <w:rPr>
                <w:sz w:val="15"/>
              </w:rPr>
              <w:t>0</w:t>
            </w:r>
          </w:p>
        </w:tc>
        <w:tc>
          <w:tcPr>
            <w:tcW w:w="450" w:type="dxa"/>
            <w:shd w:val="clear" w:color="auto" w:fill="FFFFFF"/>
            <w:tcMar>
              <w:top w:w="80" w:type="dxa"/>
              <w:left w:w="38" w:type="dxa"/>
              <w:bottom w:w="80" w:type="dxa"/>
              <w:right w:w="38" w:type="dxa"/>
            </w:tcMar>
            <w:vAlign w:val="center"/>
          </w:tcPr>
          <w:p w14:paraId="1EBD3A7E">
            <w:pPr>
              <w:keepNext/>
              <w:keepLines/>
              <w:spacing w:before="0" w:after="0" w:line="245" w:lineRule="auto"/>
              <w:ind w:firstLine="420"/>
              <w:jc w:val="center"/>
              <w:rPr>
                <w:rFonts w:hint="eastAsia"/>
              </w:rPr>
            </w:pPr>
            <w:r>
              <w:rPr>
                <w:sz w:val="15"/>
              </w:rPr>
              <w:t>无</w:t>
            </w:r>
          </w:p>
        </w:tc>
        <w:tc>
          <w:tcPr>
            <w:tcW w:w="1200" w:type="dxa"/>
            <w:shd w:val="clear" w:color="auto" w:fill="FFFFFF"/>
            <w:tcMar>
              <w:top w:w="80" w:type="dxa"/>
              <w:left w:w="38" w:type="dxa"/>
              <w:bottom w:w="80" w:type="dxa"/>
              <w:right w:w="38" w:type="dxa"/>
            </w:tcMar>
            <w:vAlign w:val="center"/>
          </w:tcPr>
          <w:p w14:paraId="5C79A60D">
            <w:pPr>
              <w:keepNext/>
              <w:keepLines/>
              <w:spacing w:before="0" w:after="0" w:line="245" w:lineRule="auto"/>
              <w:ind w:firstLine="420"/>
              <w:jc w:val="left"/>
              <w:rPr>
                <w:rFonts w:hint="eastAsia"/>
              </w:rPr>
            </w:pPr>
            <w:r>
              <w:rPr>
                <w:sz w:val="15"/>
              </w:rPr>
              <w:t>接近无误码理论上限</w:t>
            </w:r>
          </w:p>
        </w:tc>
      </w:tr>
      <w:tr w14:paraId="27E31FF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450" w:type="dxa"/>
            <w:shd w:val="clear" w:color="auto" w:fill="F2F2F2"/>
            <w:tcMar>
              <w:top w:w="80" w:type="dxa"/>
              <w:left w:w="38" w:type="dxa"/>
              <w:bottom w:w="80" w:type="dxa"/>
              <w:right w:w="38" w:type="dxa"/>
            </w:tcMar>
            <w:vAlign w:val="center"/>
          </w:tcPr>
          <w:p w14:paraId="662C7FDF">
            <w:pPr>
              <w:keepNext/>
              <w:keepLines/>
              <w:spacing w:before="0" w:after="0" w:line="245" w:lineRule="auto"/>
              <w:ind w:firstLine="420"/>
              <w:jc w:val="center"/>
              <w:rPr>
                <w:rFonts w:hint="eastAsia"/>
              </w:rPr>
            </w:pPr>
            <w:r>
              <w:rPr>
                <w:sz w:val="15"/>
              </w:rPr>
              <w:t>T2</w:t>
            </w:r>
          </w:p>
        </w:tc>
        <w:tc>
          <w:tcPr>
            <w:tcW w:w="1300" w:type="dxa"/>
            <w:shd w:val="clear" w:color="auto" w:fill="F2F2F2"/>
            <w:tcMar>
              <w:top w:w="80" w:type="dxa"/>
              <w:left w:w="38" w:type="dxa"/>
              <w:bottom w:w="80" w:type="dxa"/>
              <w:right w:w="38" w:type="dxa"/>
            </w:tcMar>
            <w:vAlign w:val="center"/>
          </w:tcPr>
          <w:p w14:paraId="54327C9B">
            <w:pPr>
              <w:keepNext/>
              <w:keepLines/>
              <w:spacing w:before="0" w:after="0" w:line="245" w:lineRule="auto"/>
              <w:ind w:firstLine="420"/>
              <w:jc w:val="left"/>
              <w:rPr>
                <w:rFonts w:hint="eastAsia"/>
              </w:rPr>
            </w:pPr>
            <w:r>
              <w:rPr>
                <w:sz w:val="15"/>
              </w:rPr>
              <w:t>默认误码洪水发送，首次长测</w:t>
            </w:r>
          </w:p>
        </w:tc>
        <w:tc>
          <w:tcPr>
            <w:tcW w:w="650" w:type="dxa"/>
            <w:shd w:val="clear" w:color="auto" w:fill="F2F2F2"/>
            <w:tcMar>
              <w:top w:w="80" w:type="dxa"/>
              <w:left w:w="38" w:type="dxa"/>
              <w:bottom w:w="80" w:type="dxa"/>
              <w:right w:w="38" w:type="dxa"/>
            </w:tcMar>
            <w:vAlign w:val="center"/>
          </w:tcPr>
          <w:p w14:paraId="2FE3240C">
            <w:pPr>
              <w:keepNext/>
              <w:keepLines/>
              <w:spacing w:before="0" w:after="0" w:line="245" w:lineRule="auto"/>
              <w:ind w:firstLine="420"/>
              <w:jc w:val="center"/>
              <w:rPr>
                <w:rFonts w:hint="eastAsia"/>
              </w:rPr>
            </w:pPr>
            <w:r>
              <w:rPr>
                <w:sz w:val="15"/>
              </w:rPr>
              <w:t>1200 s</w:t>
            </w:r>
          </w:p>
        </w:tc>
        <w:tc>
          <w:tcPr>
            <w:tcW w:w="650" w:type="dxa"/>
            <w:shd w:val="clear" w:color="auto" w:fill="F2F2F2"/>
            <w:tcMar>
              <w:top w:w="80" w:type="dxa"/>
              <w:left w:w="38" w:type="dxa"/>
              <w:bottom w:w="80" w:type="dxa"/>
              <w:right w:w="38" w:type="dxa"/>
            </w:tcMar>
            <w:vAlign w:val="center"/>
          </w:tcPr>
          <w:p w14:paraId="37EA9CC1">
            <w:pPr>
              <w:keepNext/>
              <w:keepLines/>
              <w:spacing w:before="0" w:after="0" w:line="245" w:lineRule="auto"/>
              <w:ind w:firstLine="420"/>
              <w:jc w:val="center"/>
              <w:rPr>
                <w:rFonts w:hint="eastAsia"/>
              </w:rPr>
            </w:pPr>
            <w:r>
              <w:rPr>
                <w:sz w:val="15"/>
              </w:rPr>
              <w:t>86.10%</w:t>
            </w:r>
          </w:p>
        </w:tc>
        <w:tc>
          <w:tcPr>
            <w:tcW w:w="650" w:type="dxa"/>
            <w:shd w:val="clear" w:color="auto" w:fill="F2F2F2"/>
            <w:tcMar>
              <w:top w:w="80" w:type="dxa"/>
              <w:left w:w="38" w:type="dxa"/>
              <w:bottom w:w="80" w:type="dxa"/>
              <w:right w:w="38" w:type="dxa"/>
            </w:tcMar>
            <w:vAlign w:val="center"/>
          </w:tcPr>
          <w:p w14:paraId="3E8C5B06">
            <w:pPr>
              <w:keepNext/>
              <w:keepLines/>
              <w:spacing w:before="0" w:after="0" w:line="245" w:lineRule="auto"/>
              <w:ind w:firstLine="420"/>
              <w:jc w:val="center"/>
              <w:rPr>
                <w:rFonts w:hint="eastAsia"/>
              </w:rPr>
            </w:pPr>
            <w:r>
              <w:rPr>
                <w:sz w:val="15"/>
              </w:rPr>
              <w:t>86.48%</w:t>
            </w:r>
          </w:p>
        </w:tc>
        <w:tc>
          <w:tcPr>
            <w:tcW w:w="750" w:type="dxa"/>
            <w:shd w:val="clear" w:color="auto" w:fill="F2F2F2"/>
            <w:tcMar>
              <w:top w:w="80" w:type="dxa"/>
              <w:left w:w="38" w:type="dxa"/>
              <w:bottom w:w="80" w:type="dxa"/>
              <w:right w:w="38" w:type="dxa"/>
            </w:tcMar>
            <w:vAlign w:val="center"/>
          </w:tcPr>
          <w:p w14:paraId="298CD6E3">
            <w:pPr>
              <w:keepNext/>
              <w:keepLines/>
              <w:spacing w:before="0" w:after="0" w:line="245" w:lineRule="auto"/>
              <w:ind w:firstLine="420"/>
              <w:jc w:val="center"/>
              <w:rPr>
                <w:rFonts w:hint="eastAsia"/>
              </w:rPr>
            </w:pPr>
            <w:r>
              <w:rPr>
                <w:sz w:val="15"/>
              </w:rPr>
              <w:t>86.29%</w:t>
            </w:r>
          </w:p>
        </w:tc>
        <w:tc>
          <w:tcPr>
            <w:tcW w:w="800" w:type="dxa"/>
            <w:shd w:val="clear" w:color="auto" w:fill="F2F2F2"/>
            <w:tcMar>
              <w:top w:w="80" w:type="dxa"/>
              <w:left w:w="38" w:type="dxa"/>
              <w:bottom w:w="80" w:type="dxa"/>
              <w:right w:w="38" w:type="dxa"/>
            </w:tcMar>
            <w:vAlign w:val="center"/>
          </w:tcPr>
          <w:p w14:paraId="1B1C96E9">
            <w:pPr>
              <w:keepNext/>
              <w:keepLines/>
              <w:spacing w:before="0" w:after="0" w:line="245" w:lineRule="auto"/>
              <w:ind w:firstLine="420"/>
              <w:jc w:val="center"/>
              <w:rPr>
                <w:rFonts w:hint="eastAsia"/>
              </w:rPr>
            </w:pPr>
            <w:r>
              <w:rPr>
                <w:sz w:val="15"/>
              </w:rPr>
              <w:t>264</w:t>
            </w:r>
          </w:p>
        </w:tc>
        <w:tc>
          <w:tcPr>
            <w:tcW w:w="500" w:type="dxa"/>
            <w:shd w:val="clear" w:color="auto" w:fill="F2F2F2"/>
            <w:tcMar>
              <w:top w:w="80" w:type="dxa"/>
              <w:left w:w="38" w:type="dxa"/>
              <w:bottom w:w="80" w:type="dxa"/>
              <w:right w:w="38" w:type="dxa"/>
            </w:tcMar>
            <w:vAlign w:val="center"/>
          </w:tcPr>
          <w:p w14:paraId="32D63752">
            <w:pPr>
              <w:keepNext/>
              <w:keepLines/>
              <w:spacing w:before="0" w:after="0" w:line="245" w:lineRule="auto"/>
              <w:ind w:firstLine="420"/>
              <w:jc w:val="center"/>
              <w:rPr>
                <w:rFonts w:hint="eastAsia"/>
              </w:rPr>
            </w:pPr>
            <w:r>
              <w:rPr>
                <w:sz w:val="15"/>
              </w:rPr>
              <w:t>148</w:t>
            </w:r>
          </w:p>
        </w:tc>
        <w:tc>
          <w:tcPr>
            <w:tcW w:w="1000" w:type="dxa"/>
            <w:shd w:val="clear" w:color="auto" w:fill="F2F2F2"/>
            <w:tcMar>
              <w:top w:w="80" w:type="dxa"/>
              <w:left w:w="38" w:type="dxa"/>
              <w:bottom w:w="80" w:type="dxa"/>
              <w:right w:w="38" w:type="dxa"/>
            </w:tcMar>
            <w:vAlign w:val="center"/>
          </w:tcPr>
          <w:p w14:paraId="5F1513FD">
            <w:pPr>
              <w:keepNext/>
              <w:keepLines/>
              <w:spacing w:before="0" w:after="0" w:line="245" w:lineRule="auto"/>
              <w:ind w:firstLine="420"/>
              <w:jc w:val="center"/>
              <w:rPr>
                <w:rFonts w:hint="eastAsia"/>
              </w:rPr>
            </w:pPr>
            <w:r>
              <w:rPr>
                <w:sz w:val="15"/>
              </w:rPr>
              <w:t>153</w:t>
            </w:r>
          </w:p>
        </w:tc>
        <w:tc>
          <w:tcPr>
            <w:tcW w:w="450" w:type="dxa"/>
            <w:shd w:val="clear" w:color="auto" w:fill="F2F2F2"/>
            <w:tcMar>
              <w:top w:w="80" w:type="dxa"/>
              <w:left w:w="38" w:type="dxa"/>
              <w:bottom w:w="80" w:type="dxa"/>
              <w:right w:w="38" w:type="dxa"/>
            </w:tcMar>
            <w:vAlign w:val="center"/>
          </w:tcPr>
          <w:p w14:paraId="46ACAA86">
            <w:pPr>
              <w:keepNext/>
              <w:keepLines/>
              <w:spacing w:before="0" w:after="0" w:line="245" w:lineRule="auto"/>
              <w:ind w:firstLine="420"/>
              <w:jc w:val="center"/>
              <w:rPr>
                <w:rFonts w:hint="eastAsia"/>
              </w:rPr>
            </w:pPr>
            <w:r>
              <w:rPr>
                <w:sz w:val="15"/>
              </w:rPr>
              <w:t>无</w:t>
            </w:r>
          </w:p>
        </w:tc>
        <w:tc>
          <w:tcPr>
            <w:tcW w:w="1200" w:type="dxa"/>
            <w:shd w:val="clear" w:color="auto" w:fill="F2F2F2"/>
            <w:tcMar>
              <w:top w:w="80" w:type="dxa"/>
              <w:left w:w="38" w:type="dxa"/>
              <w:bottom w:w="80" w:type="dxa"/>
              <w:right w:w="38" w:type="dxa"/>
            </w:tcMar>
            <w:vAlign w:val="center"/>
          </w:tcPr>
          <w:p w14:paraId="6916B9CF">
            <w:pPr>
              <w:keepNext/>
              <w:keepLines/>
              <w:spacing w:before="0" w:after="0" w:line="245" w:lineRule="auto"/>
              <w:ind w:firstLine="420"/>
              <w:jc w:val="left"/>
              <w:rPr>
                <w:rFonts w:hint="eastAsia"/>
              </w:rPr>
            </w:pPr>
            <w:r>
              <w:rPr>
                <w:sz w:val="15"/>
              </w:rPr>
              <w:t>稳定运行 20 分钟</w:t>
            </w:r>
          </w:p>
        </w:tc>
      </w:tr>
      <w:tr w14:paraId="5F10771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450" w:type="dxa"/>
            <w:shd w:val="clear" w:color="auto" w:fill="FFFFFF"/>
            <w:tcMar>
              <w:top w:w="80" w:type="dxa"/>
              <w:left w:w="38" w:type="dxa"/>
              <w:bottom w:w="80" w:type="dxa"/>
              <w:right w:w="38" w:type="dxa"/>
            </w:tcMar>
            <w:vAlign w:val="center"/>
          </w:tcPr>
          <w:p w14:paraId="4F4DA0BE">
            <w:pPr>
              <w:keepNext w:val="0"/>
              <w:keepLines/>
              <w:spacing w:before="0" w:after="0" w:line="245" w:lineRule="auto"/>
              <w:ind w:firstLine="420"/>
              <w:jc w:val="center"/>
              <w:rPr>
                <w:rFonts w:hint="eastAsia"/>
              </w:rPr>
            </w:pPr>
            <w:r>
              <w:rPr>
                <w:sz w:val="15"/>
              </w:rPr>
              <w:t>T3</w:t>
            </w:r>
          </w:p>
        </w:tc>
        <w:tc>
          <w:tcPr>
            <w:tcW w:w="1300" w:type="dxa"/>
            <w:shd w:val="clear" w:color="auto" w:fill="FFFFFF"/>
            <w:tcMar>
              <w:top w:w="80" w:type="dxa"/>
              <w:left w:w="38" w:type="dxa"/>
              <w:bottom w:w="80" w:type="dxa"/>
              <w:right w:w="38" w:type="dxa"/>
            </w:tcMar>
            <w:vAlign w:val="center"/>
          </w:tcPr>
          <w:p w14:paraId="701C6F57">
            <w:pPr>
              <w:keepNext w:val="0"/>
              <w:keepLines/>
              <w:spacing w:before="0" w:after="0" w:line="245" w:lineRule="auto"/>
              <w:ind w:firstLine="420"/>
              <w:jc w:val="left"/>
              <w:rPr>
                <w:rFonts w:hint="eastAsia"/>
              </w:rPr>
            </w:pPr>
            <w:r>
              <w:rPr>
                <w:sz w:val="15"/>
              </w:rPr>
              <w:t>默认误码洪水发送，邻域复测</w:t>
            </w:r>
          </w:p>
        </w:tc>
        <w:tc>
          <w:tcPr>
            <w:tcW w:w="650" w:type="dxa"/>
            <w:shd w:val="clear" w:color="auto" w:fill="FFFFFF"/>
            <w:tcMar>
              <w:top w:w="80" w:type="dxa"/>
              <w:left w:w="38" w:type="dxa"/>
              <w:bottom w:w="80" w:type="dxa"/>
              <w:right w:w="38" w:type="dxa"/>
            </w:tcMar>
            <w:vAlign w:val="center"/>
          </w:tcPr>
          <w:p w14:paraId="0DE8400A">
            <w:pPr>
              <w:keepNext w:val="0"/>
              <w:keepLines/>
              <w:spacing w:before="0" w:after="0" w:line="245" w:lineRule="auto"/>
              <w:ind w:firstLine="420"/>
              <w:jc w:val="center"/>
              <w:rPr>
                <w:rFonts w:hint="eastAsia"/>
              </w:rPr>
            </w:pPr>
            <w:r>
              <w:rPr>
                <w:sz w:val="15"/>
              </w:rPr>
              <w:t>1200 s</w:t>
            </w:r>
          </w:p>
        </w:tc>
        <w:tc>
          <w:tcPr>
            <w:tcW w:w="650" w:type="dxa"/>
            <w:shd w:val="clear" w:color="auto" w:fill="FFFFFF"/>
            <w:tcMar>
              <w:top w:w="80" w:type="dxa"/>
              <w:left w:w="38" w:type="dxa"/>
              <w:bottom w:w="80" w:type="dxa"/>
              <w:right w:w="38" w:type="dxa"/>
            </w:tcMar>
            <w:vAlign w:val="center"/>
          </w:tcPr>
          <w:p w14:paraId="21ED749C">
            <w:pPr>
              <w:keepNext w:val="0"/>
              <w:keepLines/>
              <w:spacing w:before="0" w:after="0" w:line="245" w:lineRule="auto"/>
              <w:ind w:firstLine="420"/>
              <w:jc w:val="center"/>
              <w:rPr>
                <w:rFonts w:hint="eastAsia"/>
              </w:rPr>
            </w:pPr>
            <w:r>
              <w:rPr>
                <w:sz w:val="15"/>
              </w:rPr>
              <w:t>86.41%</w:t>
            </w:r>
          </w:p>
        </w:tc>
        <w:tc>
          <w:tcPr>
            <w:tcW w:w="650" w:type="dxa"/>
            <w:shd w:val="clear" w:color="auto" w:fill="FFFFFF"/>
            <w:tcMar>
              <w:top w:w="80" w:type="dxa"/>
              <w:left w:w="38" w:type="dxa"/>
              <w:bottom w:w="80" w:type="dxa"/>
              <w:right w:w="38" w:type="dxa"/>
            </w:tcMar>
            <w:vAlign w:val="center"/>
          </w:tcPr>
          <w:p w14:paraId="2D9F4842">
            <w:pPr>
              <w:keepNext w:val="0"/>
              <w:keepLines/>
              <w:spacing w:before="0" w:after="0" w:line="245" w:lineRule="auto"/>
              <w:ind w:firstLine="420"/>
              <w:jc w:val="center"/>
              <w:rPr>
                <w:rFonts w:hint="eastAsia"/>
              </w:rPr>
            </w:pPr>
            <w:r>
              <w:rPr>
                <w:sz w:val="15"/>
              </w:rPr>
              <w:t>86.40%</w:t>
            </w:r>
          </w:p>
        </w:tc>
        <w:tc>
          <w:tcPr>
            <w:tcW w:w="750" w:type="dxa"/>
            <w:shd w:val="clear" w:color="auto" w:fill="FFFFFF"/>
            <w:tcMar>
              <w:top w:w="80" w:type="dxa"/>
              <w:left w:w="38" w:type="dxa"/>
              <w:bottom w:w="80" w:type="dxa"/>
              <w:right w:w="38" w:type="dxa"/>
            </w:tcMar>
            <w:vAlign w:val="center"/>
          </w:tcPr>
          <w:p w14:paraId="52A3DFAC">
            <w:pPr>
              <w:keepNext w:val="0"/>
              <w:keepLines/>
              <w:spacing w:before="0" w:after="0" w:line="245" w:lineRule="auto"/>
              <w:ind w:firstLine="420"/>
              <w:jc w:val="center"/>
              <w:rPr>
                <w:rFonts w:hint="eastAsia"/>
              </w:rPr>
            </w:pPr>
            <w:r>
              <w:rPr>
                <w:sz w:val="15"/>
              </w:rPr>
              <w:t>86.40%</w:t>
            </w:r>
          </w:p>
        </w:tc>
        <w:tc>
          <w:tcPr>
            <w:tcW w:w="800" w:type="dxa"/>
            <w:shd w:val="clear" w:color="auto" w:fill="FFFFFF"/>
            <w:tcMar>
              <w:top w:w="80" w:type="dxa"/>
              <w:left w:w="38" w:type="dxa"/>
              <w:bottom w:w="80" w:type="dxa"/>
              <w:right w:w="38" w:type="dxa"/>
            </w:tcMar>
            <w:vAlign w:val="center"/>
          </w:tcPr>
          <w:p w14:paraId="73C89F33">
            <w:pPr>
              <w:keepNext w:val="0"/>
              <w:keepLines/>
              <w:spacing w:before="0" w:after="0" w:line="245" w:lineRule="auto"/>
              <w:ind w:firstLine="420"/>
              <w:jc w:val="center"/>
              <w:rPr>
                <w:rFonts w:hint="eastAsia"/>
              </w:rPr>
            </w:pPr>
            <w:r>
              <w:rPr>
                <w:sz w:val="15"/>
              </w:rPr>
              <w:t>252</w:t>
            </w:r>
          </w:p>
        </w:tc>
        <w:tc>
          <w:tcPr>
            <w:tcW w:w="500" w:type="dxa"/>
            <w:shd w:val="clear" w:color="auto" w:fill="FFFFFF"/>
            <w:tcMar>
              <w:top w:w="80" w:type="dxa"/>
              <w:left w:w="38" w:type="dxa"/>
              <w:bottom w:w="80" w:type="dxa"/>
              <w:right w:w="38" w:type="dxa"/>
            </w:tcMar>
            <w:vAlign w:val="center"/>
          </w:tcPr>
          <w:p w14:paraId="72905FEF">
            <w:pPr>
              <w:keepNext w:val="0"/>
              <w:keepLines/>
              <w:spacing w:before="0" w:after="0" w:line="245" w:lineRule="auto"/>
              <w:ind w:firstLine="420"/>
              <w:jc w:val="center"/>
              <w:rPr>
                <w:rFonts w:hint="eastAsia"/>
              </w:rPr>
            </w:pPr>
            <w:r>
              <w:rPr>
                <w:sz w:val="15"/>
              </w:rPr>
              <w:t>148</w:t>
            </w:r>
          </w:p>
        </w:tc>
        <w:tc>
          <w:tcPr>
            <w:tcW w:w="1000" w:type="dxa"/>
            <w:shd w:val="clear" w:color="auto" w:fill="FFFFFF"/>
            <w:tcMar>
              <w:top w:w="80" w:type="dxa"/>
              <w:left w:w="38" w:type="dxa"/>
              <w:bottom w:w="80" w:type="dxa"/>
              <w:right w:w="38" w:type="dxa"/>
            </w:tcMar>
            <w:vAlign w:val="center"/>
          </w:tcPr>
          <w:p w14:paraId="27BD5022">
            <w:pPr>
              <w:keepNext w:val="0"/>
              <w:keepLines/>
              <w:spacing w:before="0" w:after="0" w:line="245" w:lineRule="auto"/>
              <w:ind w:firstLine="420"/>
              <w:jc w:val="center"/>
              <w:rPr>
                <w:rFonts w:hint="eastAsia"/>
              </w:rPr>
            </w:pPr>
            <w:r>
              <w:rPr>
                <w:sz w:val="15"/>
              </w:rPr>
              <w:t>157</w:t>
            </w:r>
          </w:p>
        </w:tc>
        <w:tc>
          <w:tcPr>
            <w:tcW w:w="450" w:type="dxa"/>
            <w:shd w:val="clear" w:color="auto" w:fill="FFFFFF"/>
            <w:tcMar>
              <w:top w:w="80" w:type="dxa"/>
              <w:left w:w="38" w:type="dxa"/>
              <w:bottom w:w="80" w:type="dxa"/>
              <w:right w:w="38" w:type="dxa"/>
            </w:tcMar>
            <w:vAlign w:val="center"/>
          </w:tcPr>
          <w:p w14:paraId="24B7E904">
            <w:pPr>
              <w:keepNext w:val="0"/>
              <w:keepLines/>
              <w:spacing w:before="0" w:after="0" w:line="245" w:lineRule="auto"/>
              <w:ind w:firstLine="420"/>
              <w:jc w:val="center"/>
              <w:rPr>
                <w:rFonts w:hint="eastAsia"/>
              </w:rPr>
            </w:pPr>
            <w:r>
              <w:rPr>
                <w:sz w:val="15"/>
              </w:rPr>
              <w:t>无</w:t>
            </w:r>
          </w:p>
        </w:tc>
        <w:tc>
          <w:tcPr>
            <w:tcW w:w="1200" w:type="dxa"/>
            <w:shd w:val="clear" w:color="auto" w:fill="FFFFFF"/>
            <w:tcMar>
              <w:top w:w="80" w:type="dxa"/>
              <w:left w:w="38" w:type="dxa"/>
              <w:bottom w:w="80" w:type="dxa"/>
              <w:right w:w="38" w:type="dxa"/>
            </w:tcMar>
            <w:vAlign w:val="center"/>
          </w:tcPr>
          <w:p w14:paraId="3E730EED">
            <w:pPr>
              <w:keepNext w:val="0"/>
              <w:keepLines/>
              <w:spacing w:before="0" w:after="0" w:line="245" w:lineRule="auto"/>
              <w:ind w:firstLine="420"/>
              <w:jc w:val="left"/>
              <w:rPr>
                <w:rFonts w:hint="eastAsia"/>
              </w:rPr>
            </w:pPr>
            <w:r>
              <w:rPr>
                <w:sz w:val="15"/>
              </w:rPr>
              <w:t>作为最终长测主依据</w:t>
            </w:r>
          </w:p>
        </w:tc>
      </w:tr>
    </w:tbl>
    <w:p w14:paraId="15B54A6E">
      <w:pPr>
        <w:spacing w:after="80" w:line="312" w:lineRule="auto"/>
        <w:ind w:firstLine="420"/>
        <w:rPr>
          <w:rFonts w:hint="eastAsia"/>
        </w:rPr>
      </w:pPr>
      <w:r>
        <w:t>从表中可以看到，最终参数下的无误码洪水测试没有产生 DATA timeout、NAK 或 CRC 错误，平均利用率达到 95.93%，说明协议在理想信道下可以充分利用链路。默认误码率下，两轮 20 分钟长测均正常退出，虽然出现了 CRC 错误、NAK 和 DATA timeout，但没有出现网络层坏包或异常中止，说明错误恢复机制可以长期稳定工作。</w:t>
      </w:r>
    </w:p>
    <w:p w14:paraId="113308E1">
      <w:pPr>
        <w:spacing w:after="80" w:line="312" w:lineRule="auto"/>
        <w:ind w:firstLine="420"/>
        <w:rPr>
          <w:rFonts w:hint="eastAsia"/>
        </w:rPr>
      </w:pPr>
      <w:r>
        <w:t>需要特别说明的是，表 3-6 中误码率 1e-4 场景下 Selective Repeat 的线路利用率只有 48.34% 和 47.31%，明显低于默认误码率下的结果。这个下降不能简单理解为“数据帧多重传几次”的线性开销，而是高误码率下窗口推进频繁受阻后的综合结果。DATA 帧总长度约为 263 B，即 2104 bit。当 BER = 1e-4 时，单个 DATA 帧至少出现 1 bit 错误的概率为 1 - (1 - 1e-4)^2104，约为 18.96%。在发送窗口大小 NR_BUFS = 8 的情况下，一个满窗口内至少出现一个错误 DATA 帧的概率约为 1 - (1 - 18.96%)^8，已经超过 80%。因此，高误码测试中接收端很容易反复遇到缺失帧，后续正确到达的帧虽然可以被缓存，但仍不能越过缺口向网络层交付，发送端窗口也会更频繁地被缺口拖住。</w:t>
      </w:r>
    </w:p>
    <w:p w14:paraId="67BA7813">
      <w:pPr>
        <w:spacing w:after="80" w:line="312" w:lineRule="auto"/>
        <w:ind w:firstLine="420"/>
        <w:rPr>
          <w:rFonts w:hint="eastAsia"/>
        </w:rPr>
      </w:pPr>
      <w:r>
        <w:t>此外，本实现采用累计 ACK 配合 NAK 的恢复方式，而不是对每一个已缓存的失序帧都发送独立选择确认。当缺失帧对应的 NAK、对端返回的 ACK 或重传 DATA 在 1e-4 信道中损坏、丢失或因物理层队列而延迟时，发送端往往只能等待 DATA_TIMER 超时后再重传对应序号。当前最终参数将 DATA_TIMER 设为 2200 ms，这一选择在默认误码率 1e-5 下可以减少由物理层排队造成的不必要超时，并提升长期利用率；但在 1e-4 这种真实丢帧和控制帧损坏都显著增多的场景下，较长的数据定时器会放大每次恢复失败后的等待成本。再加上链路速率只有 8000 bps，重传帧、独立 ACK/NAK 和错误恢复期间的窗口停顿都会直接挤占有效载荷吞吐。因此，约 48% 的利用率更准确地反映了当前实现和当前参数在高误码压力下的恢复开销，而不是协议发生错误交付或异常终止。</w:t>
      </w:r>
    </w:p>
    <w:p w14:paraId="66F523B8">
      <w:pPr>
        <w:spacing w:before="160" w:after="80"/>
        <w:rPr>
          <w:rFonts w:hint="eastAsia"/>
        </w:rPr>
      </w:pPr>
      <w:r>
        <w:rPr>
          <w:b/>
          <w:sz w:val="22"/>
        </w:rPr>
        <w:t>3.6.2 DATA_TIMER 与物理层排队阈值对比记录</w:t>
      </w:r>
    </w:p>
    <w:p w14:paraId="656827CD">
      <w:pPr>
        <w:keepNext/>
        <w:keepLines/>
        <w:spacing w:after="80" w:line="312" w:lineRule="auto"/>
        <w:ind w:firstLine="420"/>
        <w:rPr>
          <w:rFonts w:hint="eastAsia"/>
        </w:rPr>
      </w:pPr>
      <w:r>
        <w:t>为了提高默认误码场景下的长期效率，成员 B 对 DATA_TIMER 和 MAX_PHL_BACKLOG 进行了联合测试。下表列出对最终结论影响最大的对比数据：</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450"/>
        <w:gridCol w:w="1150"/>
        <w:gridCol w:w="1200"/>
        <w:gridCol w:w="650"/>
        <w:gridCol w:w="650"/>
        <w:gridCol w:w="650"/>
        <w:gridCol w:w="700"/>
        <w:gridCol w:w="850"/>
        <w:gridCol w:w="500"/>
        <w:gridCol w:w="1600"/>
      </w:tblGrid>
      <w:tr w14:paraId="226BDBA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450" w:type="dxa"/>
            <w:shd w:val="clear" w:color="auto" w:fill="1F4E79"/>
            <w:tcMar>
              <w:top w:w="80" w:type="dxa"/>
              <w:left w:w="38" w:type="dxa"/>
              <w:bottom w:w="80" w:type="dxa"/>
              <w:right w:w="38" w:type="dxa"/>
            </w:tcMar>
            <w:vAlign w:val="center"/>
          </w:tcPr>
          <w:p w14:paraId="67CBDB22">
            <w:pPr>
              <w:keepNext/>
              <w:keepLines/>
              <w:spacing w:before="0" w:after="0" w:line="245" w:lineRule="auto"/>
              <w:ind w:firstLine="420"/>
              <w:jc w:val="center"/>
              <w:rPr>
                <w:rFonts w:hint="eastAsia"/>
              </w:rPr>
            </w:pPr>
            <w:r>
              <w:rPr>
                <w:b/>
                <w:color w:val="FFFFFF"/>
                <w:sz w:val="16"/>
              </w:rPr>
              <w:t>编号</w:t>
            </w:r>
          </w:p>
        </w:tc>
        <w:tc>
          <w:tcPr>
            <w:tcW w:w="1150" w:type="dxa"/>
            <w:shd w:val="clear" w:color="auto" w:fill="1F4E79"/>
            <w:tcMar>
              <w:top w:w="80" w:type="dxa"/>
              <w:left w:w="38" w:type="dxa"/>
              <w:bottom w:w="80" w:type="dxa"/>
              <w:right w:w="38" w:type="dxa"/>
            </w:tcMar>
            <w:vAlign w:val="center"/>
          </w:tcPr>
          <w:p w14:paraId="12A28444">
            <w:pPr>
              <w:keepNext/>
              <w:keepLines/>
              <w:spacing w:before="0" w:after="0" w:line="245" w:lineRule="auto"/>
              <w:ind w:firstLine="420"/>
              <w:jc w:val="center"/>
              <w:rPr>
                <w:rFonts w:hint="eastAsia"/>
              </w:rPr>
            </w:pPr>
            <w:r>
              <w:rPr>
                <w:b/>
                <w:color w:val="FFFFFF"/>
                <w:sz w:val="16"/>
              </w:rPr>
              <w:t>参数组合</w:t>
            </w:r>
          </w:p>
        </w:tc>
        <w:tc>
          <w:tcPr>
            <w:tcW w:w="1200" w:type="dxa"/>
            <w:shd w:val="clear" w:color="auto" w:fill="1F4E79"/>
            <w:tcMar>
              <w:top w:w="80" w:type="dxa"/>
              <w:left w:w="38" w:type="dxa"/>
              <w:bottom w:w="80" w:type="dxa"/>
              <w:right w:w="38" w:type="dxa"/>
            </w:tcMar>
            <w:vAlign w:val="center"/>
          </w:tcPr>
          <w:p w14:paraId="7FB8E12B">
            <w:pPr>
              <w:keepNext/>
              <w:keepLines/>
              <w:spacing w:before="0" w:after="0" w:line="245" w:lineRule="auto"/>
              <w:ind w:firstLine="420"/>
              <w:jc w:val="center"/>
              <w:rPr>
                <w:rFonts w:hint="eastAsia"/>
              </w:rPr>
            </w:pPr>
            <w:r>
              <w:rPr>
                <w:b/>
                <w:color w:val="FFFFFF"/>
                <w:sz w:val="16"/>
              </w:rPr>
              <w:t>测试性质</w:t>
            </w:r>
          </w:p>
        </w:tc>
        <w:tc>
          <w:tcPr>
            <w:tcW w:w="650" w:type="dxa"/>
            <w:shd w:val="clear" w:color="auto" w:fill="1F4E79"/>
            <w:tcMar>
              <w:top w:w="80" w:type="dxa"/>
              <w:left w:w="38" w:type="dxa"/>
              <w:bottom w:w="80" w:type="dxa"/>
              <w:right w:w="38" w:type="dxa"/>
            </w:tcMar>
            <w:vAlign w:val="center"/>
          </w:tcPr>
          <w:p w14:paraId="72A31EDC">
            <w:pPr>
              <w:keepNext/>
              <w:keepLines/>
              <w:spacing w:before="0" w:after="0" w:line="245" w:lineRule="auto"/>
              <w:ind w:firstLine="420"/>
              <w:jc w:val="center"/>
              <w:rPr>
                <w:rFonts w:hint="eastAsia"/>
              </w:rPr>
            </w:pPr>
            <w:r>
              <w:rPr>
                <w:b/>
                <w:color w:val="FFFFFF"/>
                <w:sz w:val="16"/>
              </w:rPr>
              <w:t>时长</w:t>
            </w:r>
          </w:p>
        </w:tc>
        <w:tc>
          <w:tcPr>
            <w:tcW w:w="650" w:type="dxa"/>
            <w:shd w:val="clear" w:color="auto" w:fill="1F4E79"/>
            <w:tcMar>
              <w:top w:w="80" w:type="dxa"/>
              <w:left w:w="38" w:type="dxa"/>
              <w:bottom w:w="80" w:type="dxa"/>
              <w:right w:w="38" w:type="dxa"/>
            </w:tcMar>
            <w:vAlign w:val="center"/>
          </w:tcPr>
          <w:p w14:paraId="76E3E204">
            <w:pPr>
              <w:keepNext/>
              <w:keepLines/>
              <w:spacing w:before="0" w:after="0" w:line="245" w:lineRule="auto"/>
              <w:ind w:firstLine="420"/>
              <w:jc w:val="center"/>
              <w:rPr>
                <w:rFonts w:hint="eastAsia"/>
              </w:rPr>
            </w:pPr>
            <w:r>
              <w:rPr>
                <w:b/>
                <w:color w:val="FFFFFF"/>
                <w:sz w:val="16"/>
              </w:rPr>
              <w:t>A 利用率</w:t>
            </w:r>
          </w:p>
        </w:tc>
        <w:tc>
          <w:tcPr>
            <w:tcW w:w="650" w:type="dxa"/>
            <w:shd w:val="clear" w:color="auto" w:fill="1F4E79"/>
            <w:tcMar>
              <w:top w:w="80" w:type="dxa"/>
              <w:left w:w="38" w:type="dxa"/>
              <w:bottom w:w="80" w:type="dxa"/>
              <w:right w:w="38" w:type="dxa"/>
            </w:tcMar>
            <w:vAlign w:val="center"/>
          </w:tcPr>
          <w:p w14:paraId="1F62BCA6">
            <w:pPr>
              <w:keepNext/>
              <w:keepLines/>
              <w:spacing w:before="0" w:after="0" w:line="245" w:lineRule="auto"/>
              <w:ind w:firstLine="420"/>
              <w:jc w:val="center"/>
              <w:rPr>
                <w:rFonts w:hint="eastAsia"/>
              </w:rPr>
            </w:pPr>
            <w:r>
              <w:rPr>
                <w:b/>
                <w:color w:val="FFFFFF"/>
                <w:sz w:val="16"/>
              </w:rPr>
              <w:t>B 利用率</w:t>
            </w:r>
          </w:p>
        </w:tc>
        <w:tc>
          <w:tcPr>
            <w:tcW w:w="700" w:type="dxa"/>
            <w:shd w:val="clear" w:color="auto" w:fill="1F4E79"/>
            <w:tcMar>
              <w:top w:w="80" w:type="dxa"/>
              <w:left w:w="38" w:type="dxa"/>
              <w:bottom w:w="80" w:type="dxa"/>
              <w:right w:w="38" w:type="dxa"/>
            </w:tcMar>
            <w:vAlign w:val="center"/>
          </w:tcPr>
          <w:p w14:paraId="29EBF643">
            <w:pPr>
              <w:keepNext/>
              <w:keepLines/>
              <w:spacing w:before="0" w:after="0" w:line="245" w:lineRule="auto"/>
              <w:ind w:firstLine="420"/>
              <w:jc w:val="center"/>
              <w:rPr>
                <w:rFonts w:hint="eastAsia"/>
              </w:rPr>
            </w:pPr>
            <w:r>
              <w:rPr>
                <w:b/>
                <w:color w:val="FFFFFF"/>
                <w:sz w:val="16"/>
              </w:rPr>
              <w:t>平均利用率</w:t>
            </w:r>
          </w:p>
        </w:tc>
        <w:tc>
          <w:tcPr>
            <w:tcW w:w="850" w:type="dxa"/>
            <w:shd w:val="clear" w:color="auto" w:fill="1F4E79"/>
            <w:tcMar>
              <w:top w:w="80" w:type="dxa"/>
              <w:left w:w="38" w:type="dxa"/>
              <w:bottom w:w="80" w:type="dxa"/>
              <w:right w:w="38" w:type="dxa"/>
            </w:tcMar>
            <w:vAlign w:val="center"/>
          </w:tcPr>
          <w:p w14:paraId="5C532687">
            <w:pPr>
              <w:keepNext/>
              <w:keepLines/>
              <w:spacing w:before="0" w:after="0" w:line="245" w:lineRule="auto"/>
              <w:ind w:firstLine="420"/>
              <w:jc w:val="center"/>
              <w:rPr>
                <w:rFonts w:hint="eastAsia"/>
              </w:rPr>
            </w:pPr>
            <w:r>
              <w:rPr>
                <w:b/>
                <w:color w:val="FFFFFF"/>
                <w:sz w:val="16"/>
              </w:rPr>
              <w:t>DATA timeout</w:t>
            </w:r>
          </w:p>
        </w:tc>
        <w:tc>
          <w:tcPr>
            <w:tcW w:w="500" w:type="dxa"/>
            <w:shd w:val="clear" w:color="auto" w:fill="1F4E79"/>
            <w:tcMar>
              <w:top w:w="80" w:type="dxa"/>
              <w:left w:w="38" w:type="dxa"/>
              <w:bottom w:w="80" w:type="dxa"/>
              <w:right w:w="38" w:type="dxa"/>
            </w:tcMar>
            <w:vAlign w:val="center"/>
          </w:tcPr>
          <w:p w14:paraId="7CFA001A">
            <w:pPr>
              <w:keepNext/>
              <w:keepLines/>
              <w:spacing w:before="0" w:after="0" w:line="245" w:lineRule="auto"/>
              <w:ind w:firstLine="420"/>
              <w:jc w:val="center"/>
              <w:rPr>
                <w:rFonts w:hint="eastAsia"/>
              </w:rPr>
            </w:pPr>
            <w:r>
              <w:rPr>
                <w:b/>
                <w:color w:val="FFFFFF"/>
                <w:sz w:val="16"/>
              </w:rPr>
              <w:t>NAK</w:t>
            </w:r>
          </w:p>
        </w:tc>
        <w:tc>
          <w:tcPr>
            <w:tcW w:w="1600" w:type="dxa"/>
            <w:shd w:val="clear" w:color="auto" w:fill="1F4E79"/>
            <w:tcMar>
              <w:top w:w="80" w:type="dxa"/>
              <w:left w:w="38" w:type="dxa"/>
              <w:bottom w:w="80" w:type="dxa"/>
              <w:right w:w="38" w:type="dxa"/>
            </w:tcMar>
            <w:vAlign w:val="center"/>
          </w:tcPr>
          <w:p w14:paraId="1DE2D757">
            <w:pPr>
              <w:keepNext/>
              <w:keepLines/>
              <w:spacing w:before="0" w:after="0" w:line="245" w:lineRule="auto"/>
              <w:ind w:firstLine="420"/>
              <w:jc w:val="center"/>
              <w:rPr>
                <w:rFonts w:hint="eastAsia"/>
              </w:rPr>
            </w:pPr>
            <w:r>
              <w:rPr>
                <w:b/>
                <w:color w:val="FFFFFF"/>
                <w:sz w:val="16"/>
              </w:rPr>
              <w:t>结论</w:t>
            </w:r>
          </w:p>
        </w:tc>
      </w:tr>
      <w:tr w14:paraId="3DD34CC5">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450" w:type="dxa"/>
            <w:shd w:val="clear" w:color="auto" w:fill="FFFFFF"/>
            <w:tcMar>
              <w:top w:w="80" w:type="dxa"/>
              <w:left w:w="38" w:type="dxa"/>
              <w:bottom w:w="80" w:type="dxa"/>
              <w:right w:w="38" w:type="dxa"/>
            </w:tcMar>
            <w:vAlign w:val="center"/>
          </w:tcPr>
          <w:p w14:paraId="1ED76918">
            <w:pPr>
              <w:keepNext/>
              <w:keepLines/>
              <w:spacing w:before="0" w:after="0" w:line="245" w:lineRule="auto"/>
              <w:ind w:firstLine="420"/>
              <w:jc w:val="center"/>
              <w:rPr>
                <w:rFonts w:hint="eastAsia"/>
              </w:rPr>
            </w:pPr>
            <w:r>
              <w:rPr>
                <w:sz w:val="15"/>
              </w:rPr>
              <w:t>P0</w:t>
            </w:r>
          </w:p>
        </w:tc>
        <w:tc>
          <w:tcPr>
            <w:tcW w:w="1150" w:type="dxa"/>
            <w:shd w:val="clear" w:color="auto" w:fill="FFFFFF"/>
            <w:tcMar>
              <w:top w:w="80" w:type="dxa"/>
              <w:left w:w="38" w:type="dxa"/>
              <w:bottom w:w="80" w:type="dxa"/>
              <w:right w:w="38" w:type="dxa"/>
            </w:tcMar>
            <w:vAlign w:val="center"/>
          </w:tcPr>
          <w:p w14:paraId="48E7911D">
            <w:pPr>
              <w:keepNext/>
              <w:keepLines/>
              <w:spacing w:before="0" w:after="0" w:line="245" w:lineRule="auto"/>
              <w:ind w:firstLine="420"/>
              <w:jc w:val="left"/>
              <w:rPr>
                <w:rFonts w:hint="eastAsia"/>
              </w:rPr>
            </w:pPr>
            <w:r>
              <w:rPr>
                <w:sz w:val="15"/>
              </w:rPr>
              <w:t>1500 ms / 8</w:t>
            </w:r>
          </w:p>
        </w:tc>
        <w:tc>
          <w:tcPr>
            <w:tcW w:w="1200" w:type="dxa"/>
            <w:shd w:val="clear" w:color="auto" w:fill="FFFFFF"/>
            <w:tcMar>
              <w:top w:w="80" w:type="dxa"/>
              <w:left w:w="38" w:type="dxa"/>
              <w:bottom w:w="80" w:type="dxa"/>
              <w:right w:w="38" w:type="dxa"/>
            </w:tcMar>
            <w:vAlign w:val="center"/>
          </w:tcPr>
          <w:p w14:paraId="76B6E5BD">
            <w:pPr>
              <w:keepNext/>
              <w:keepLines/>
              <w:spacing w:before="0" w:after="0" w:line="245" w:lineRule="auto"/>
              <w:ind w:firstLine="420"/>
              <w:jc w:val="left"/>
              <w:rPr>
                <w:rFonts w:hint="eastAsia"/>
              </w:rPr>
            </w:pPr>
            <w:r>
              <w:rPr>
                <w:sz w:val="15"/>
              </w:rPr>
              <w:t>优化前基线长测</w:t>
            </w:r>
          </w:p>
        </w:tc>
        <w:tc>
          <w:tcPr>
            <w:tcW w:w="650" w:type="dxa"/>
            <w:shd w:val="clear" w:color="auto" w:fill="FFFFFF"/>
            <w:tcMar>
              <w:top w:w="80" w:type="dxa"/>
              <w:left w:w="38" w:type="dxa"/>
              <w:bottom w:w="80" w:type="dxa"/>
              <w:right w:w="38" w:type="dxa"/>
            </w:tcMar>
            <w:vAlign w:val="center"/>
          </w:tcPr>
          <w:p w14:paraId="61988C8D">
            <w:pPr>
              <w:keepNext/>
              <w:keepLines/>
              <w:spacing w:before="0" w:after="0" w:line="245" w:lineRule="auto"/>
              <w:ind w:firstLine="420"/>
              <w:jc w:val="center"/>
              <w:rPr>
                <w:rFonts w:hint="eastAsia"/>
              </w:rPr>
            </w:pPr>
            <w:r>
              <w:rPr>
                <w:sz w:val="15"/>
              </w:rPr>
              <w:t>1200 s</w:t>
            </w:r>
          </w:p>
        </w:tc>
        <w:tc>
          <w:tcPr>
            <w:tcW w:w="650" w:type="dxa"/>
            <w:shd w:val="clear" w:color="auto" w:fill="FFFFFF"/>
            <w:tcMar>
              <w:top w:w="80" w:type="dxa"/>
              <w:left w:w="38" w:type="dxa"/>
              <w:bottom w:w="80" w:type="dxa"/>
              <w:right w:w="38" w:type="dxa"/>
            </w:tcMar>
            <w:vAlign w:val="center"/>
          </w:tcPr>
          <w:p w14:paraId="3454F808">
            <w:pPr>
              <w:keepNext/>
              <w:keepLines/>
              <w:spacing w:before="0" w:after="0" w:line="245" w:lineRule="auto"/>
              <w:ind w:firstLine="420"/>
              <w:jc w:val="center"/>
              <w:rPr>
                <w:rFonts w:hint="eastAsia"/>
              </w:rPr>
            </w:pPr>
            <w:r>
              <w:rPr>
                <w:sz w:val="15"/>
              </w:rPr>
              <w:t>75.50%</w:t>
            </w:r>
          </w:p>
        </w:tc>
        <w:tc>
          <w:tcPr>
            <w:tcW w:w="650" w:type="dxa"/>
            <w:shd w:val="clear" w:color="auto" w:fill="FFFFFF"/>
            <w:tcMar>
              <w:top w:w="80" w:type="dxa"/>
              <w:left w:w="38" w:type="dxa"/>
              <w:bottom w:w="80" w:type="dxa"/>
              <w:right w:w="38" w:type="dxa"/>
            </w:tcMar>
            <w:vAlign w:val="center"/>
          </w:tcPr>
          <w:p w14:paraId="3ABC1995">
            <w:pPr>
              <w:keepNext/>
              <w:keepLines/>
              <w:spacing w:before="0" w:after="0" w:line="245" w:lineRule="auto"/>
              <w:ind w:firstLine="420"/>
              <w:jc w:val="center"/>
              <w:rPr>
                <w:rFonts w:hint="eastAsia"/>
              </w:rPr>
            </w:pPr>
            <w:r>
              <w:rPr>
                <w:sz w:val="15"/>
              </w:rPr>
              <w:t>75.62%</w:t>
            </w:r>
          </w:p>
        </w:tc>
        <w:tc>
          <w:tcPr>
            <w:tcW w:w="700" w:type="dxa"/>
            <w:shd w:val="clear" w:color="auto" w:fill="FFFFFF"/>
            <w:tcMar>
              <w:top w:w="80" w:type="dxa"/>
              <w:left w:w="38" w:type="dxa"/>
              <w:bottom w:w="80" w:type="dxa"/>
              <w:right w:w="38" w:type="dxa"/>
            </w:tcMar>
            <w:vAlign w:val="center"/>
          </w:tcPr>
          <w:p w14:paraId="5D2E3854">
            <w:pPr>
              <w:keepNext/>
              <w:keepLines/>
              <w:spacing w:before="0" w:after="0" w:line="245" w:lineRule="auto"/>
              <w:ind w:firstLine="420"/>
              <w:jc w:val="center"/>
              <w:rPr>
                <w:rFonts w:hint="eastAsia"/>
              </w:rPr>
            </w:pPr>
            <w:r>
              <w:rPr>
                <w:sz w:val="15"/>
              </w:rPr>
              <w:t>75.56%</w:t>
            </w:r>
          </w:p>
        </w:tc>
        <w:tc>
          <w:tcPr>
            <w:tcW w:w="850" w:type="dxa"/>
            <w:shd w:val="clear" w:color="auto" w:fill="FFFFFF"/>
            <w:tcMar>
              <w:top w:w="80" w:type="dxa"/>
              <w:left w:w="38" w:type="dxa"/>
              <w:bottom w:w="80" w:type="dxa"/>
              <w:right w:w="38" w:type="dxa"/>
            </w:tcMar>
            <w:vAlign w:val="center"/>
          </w:tcPr>
          <w:p w14:paraId="5133C821">
            <w:pPr>
              <w:keepNext/>
              <w:keepLines/>
              <w:spacing w:before="0" w:after="0" w:line="245" w:lineRule="auto"/>
              <w:ind w:firstLine="420"/>
              <w:jc w:val="center"/>
              <w:rPr>
                <w:rFonts w:hint="eastAsia"/>
              </w:rPr>
            </w:pPr>
            <w:r>
              <w:rPr>
                <w:sz w:val="15"/>
              </w:rPr>
              <w:t>1203</w:t>
            </w:r>
          </w:p>
        </w:tc>
        <w:tc>
          <w:tcPr>
            <w:tcW w:w="500" w:type="dxa"/>
            <w:shd w:val="clear" w:color="auto" w:fill="FFFFFF"/>
            <w:tcMar>
              <w:top w:w="80" w:type="dxa"/>
              <w:left w:w="38" w:type="dxa"/>
              <w:bottom w:w="80" w:type="dxa"/>
              <w:right w:w="38" w:type="dxa"/>
            </w:tcMar>
            <w:vAlign w:val="center"/>
          </w:tcPr>
          <w:p w14:paraId="4A917D1E">
            <w:pPr>
              <w:keepNext/>
              <w:keepLines/>
              <w:spacing w:before="0" w:after="0" w:line="245" w:lineRule="auto"/>
              <w:ind w:firstLine="420"/>
              <w:jc w:val="center"/>
              <w:rPr>
                <w:rFonts w:hint="eastAsia"/>
              </w:rPr>
            </w:pPr>
            <w:r>
              <w:rPr>
                <w:sz w:val="15"/>
              </w:rPr>
              <w:t>150</w:t>
            </w:r>
          </w:p>
        </w:tc>
        <w:tc>
          <w:tcPr>
            <w:tcW w:w="1600" w:type="dxa"/>
            <w:shd w:val="clear" w:color="auto" w:fill="FFFFFF"/>
            <w:tcMar>
              <w:top w:w="80" w:type="dxa"/>
              <w:left w:w="38" w:type="dxa"/>
              <w:bottom w:w="80" w:type="dxa"/>
              <w:right w:w="38" w:type="dxa"/>
            </w:tcMar>
            <w:vAlign w:val="center"/>
          </w:tcPr>
          <w:p w14:paraId="4A79CDA7">
            <w:pPr>
              <w:keepNext/>
              <w:keepLines/>
              <w:spacing w:before="0" w:after="0" w:line="245" w:lineRule="auto"/>
              <w:ind w:firstLine="420"/>
              <w:jc w:val="left"/>
              <w:rPr>
                <w:rFonts w:hint="eastAsia"/>
              </w:rPr>
            </w:pPr>
            <w:r>
              <w:rPr>
                <w:sz w:val="15"/>
              </w:rPr>
              <w:t>稳定但无效超时较多</w:t>
            </w:r>
          </w:p>
        </w:tc>
      </w:tr>
      <w:tr w14:paraId="629CB4E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450" w:type="dxa"/>
            <w:shd w:val="clear" w:color="auto" w:fill="F2F2F2"/>
            <w:tcMar>
              <w:top w:w="80" w:type="dxa"/>
              <w:left w:w="38" w:type="dxa"/>
              <w:bottom w:w="80" w:type="dxa"/>
              <w:right w:w="38" w:type="dxa"/>
            </w:tcMar>
            <w:vAlign w:val="center"/>
          </w:tcPr>
          <w:p w14:paraId="6E34F7E2">
            <w:pPr>
              <w:keepNext/>
              <w:keepLines/>
              <w:spacing w:before="0" w:after="0" w:line="245" w:lineRule="auto"/>
              <w:ind w:firstLine="420"/>
              <w:jc w:val="center"/>
              <w:rPr>
                <w:rFonts w:hint="eastAsia"/>
              </w:rPr>
            </w:pPr>
            <w:r>
              <w:rPr>
                <w:sz w:val="15"/>
              </w:rPr>
              <w:t>P1</w:t>
            </w:r>
          </w:p>
        </w:tc>
        <w:tc>
          <w:tcPr>
            <w:tcW w:w="1150" w:type="dxa"/>
            <w:shd w:val="clear" w:color="auto" w:fill="F2F2F2"/>
            <w:tcMar>
              <w:top w:w="80" w:type="dxa"/>
              <w:left w:w="38" w:type="dxa"/>
              <w:bottom w:w="80" w:type="dxa"/>
              <w:right w:w="38" w:type="dxa"/>
            </w:tcMar>
            <w:vAlign w:val="center"/>
          </w:tcPr>
          <w:p w14:paraId="01167C89">
            <w:pPr>
              <w:keepNext/>
              <w:keepLines/>
              <w:spacing w:before="0" w:after="0" w:line="245" w:lineRule="auto"/>
              <w:ind w:firstLine="420"/>
              <w:jc w:val="left"/>
              <w:rPr>
                <w:rFonts w:hint="eastAsia"/>
              </w:rPr>
            </w:pPr>
            <w:r>
              <w:rPr>
                <w:sz w:val="15"/>
              </w:rPr>
              <w:t>2000 ms / 3</w:t>
            </w:r>
          </w:p>
        </w:tc>
        <w:tc>
          <w:tcPr>
            <w:tcW w:w="1200" w:type="dxa"/>
            <w:shd w:val="clear" w:color="auto" w:fill="F2F2F2"/>
            <w:tcMar>
              <w:top w:w="80" w:type="dxa"/>
              <w:left w:w="38" w:type="dxa"/>
              <w:bottom w:w="80" w:type="dxa"/>
              <w:right w:w="38" w:type="dxa"/>
            </w:tcMar>
            <w:vAlign w:val="center"/>
          </w:tcPr>
          <w:p w14:paraId="56B448BE">
            <w:pPr>
              <w:keepNext/>
              <w:keepLines/>
              <w:spacing w:before="0" w:after="0" w:line="245" w:lineRule="auto"/>
              <w:ind w:firstLine="420"/>
              <w:jc w:val="left"/>
              <w:rPr>
                <w:rFonts w:hint="eastAsia"/>
              </w:rPr>
            </w:pPr>
            <w:r>
              <w:rPr>
                <w:sz w:val="15"/>
              </w:rPr>
              <w:t>邻域 20 分钟复测</w:t>
            </w:r>
          </w:p>
        </w:tc>
        <w:tc>
          <w:tcPr>
            <w:tcW w:w="650" w:type="dxa"/>
            <w:shd w:val="clear" w:color="auto" w:fill="F2F2F2"/>
            <w:tcMar>
              <w:top w:w="80" w:type="dxa"/>
              <w:left w:w="38" w:type="dxa"/>
              <w:bottom w:w="80" w:type="dxa"/>
              <w:right w:w="38" w:type="dxa"/>
            </w:tcMar>
            <w:vAlign w:val="center"/>
          </w:tcPr>
          <w:p w14:paraId="5D578AF9">
            <w:pPr>
              <w:keepNext/>
              <w:keepLines/>
              <w:spacing w:before="0" w:after="0" w:line="245" w:lineRule="auto"/>
              <w:ind w:firstLine="420"/>
              <w:jc w:val="center"/>
              <w:rPr>
                <w:rFonts w:hint="eastAsia"/>
              </w:rPr>
            </w:pPr>
            <w:r>
              <w:rPr>
                <w:sz w:val="15"/>
              </w:rPr>
              <w:t>1200 s</w:t>
            </w:r>
          </w:p>
        </w:tc>
        <w:tc>
          <w:tcPr>
            <w:tcW w:w="650" w:type="dxa"/>
            <w:shd w:val="clear" w:color="auto" w:fill="F2F2F2"/>
            <w:tcMar>
              <w:top w:w="80" w:type="dxa"/>
              <w:left w:w="38" w:type="dxa"/>
              <w:bottom w:w="80" w:type="dxa"/>
              <w:right w:w="38" w:type="dxa"/>
            </w:tcMar>
            <w:vAlign w:val="center"/>
          </w:tcPr>
          <w:p w14:paraId="027B519F">
            <w:pPr>
              <w:keepNext/>
              <w:keepLines/>
              <w:spacing w:before="0" w:after="0" w:line="245" w:lineRule="auto"/>
              <w:ind w:firstLine="420"/>
              <w:jc w:val="center"/>
              <w:rPr>
                <w:rFonts w:hint="eastAsia"/>
              </w:rPr>
            </w:pPr>
            <w:r>
              <w:rPr>
                <w:sz w:val="15"/>
              </w:rPr>
              <w:t>86.68%</w:t>
            </w:r>
          </w:p>
        </w:tc>
        <w:tc>
          <w:tcPr>
            <w:tcW w:w="650" w:type="dxa"/>
            <w:shd w:val="clear" w:color="auto" w:fill="F2F2F2"/>
            <w:tcMar>
              <w:top w:w="80" w:type="dxa"/>
              <w:left w:w="38" w:type="dxa"/>
              <w:bottom w:w="80" w:type="dxa"/>
              <w:right w:w="38" w:type="dxa"/>
            </w:tcMar>
            <w:vAlign w:val="center"/>
          </w:tcPr>
          <w:p w14:paraId="4FF6E819">
            <w:pPr>
              <w:keepNext/>
              <w:keepLines/>
              <w:spacing w:before="0" w:after="0" w:line="245" w:lineRule="auto"/>
              <w:ind w:firstLine="420"/>
              <w:jc w:val="center"/>
              <w:rPr>
                <w:rFonts w:hint="eastAsia"/>
              </w:rPr>
            </w:pPr>
            <w:r>
              <w:rPr>
                <w:sz w:val="15"/>
              </w:rPr>
              <w:t>85.10%</w:t>
            </w:r>
          </w:p>
        </w:tc>
        <w:tc>
          <w:tcPr>
            <w:tcW w:w="700" w:type="dxa"/>
            <w:shd w:val="clear" w:color="auto" w:fill="F2F2F2"/>
            <w:tcMar>
              <w:top w:w="80" w:type="dxa"/>
              <w:left w:w="38" w:type="dxa"/>
              <w:bottom w:w="80" w:type="dxa"/>
              <w:right w:w="38" w:type="dxa"/>
            </w:tcMar>
            <w:vAlign w:val="center"/>
          </w:tcPr>
          <w:p w14:paraId="4E32EEC9">
            <w:pPr>
              <w:keepNext/>
              <w:keepLines/>
              <w:spacing w:before="0" w:after="0" w:line="245" w:lineRule="auto"/>
              <w:ind w:firstLine="420"/>
              <w:jc w:val="center"/>
              <w:rPr>
                <w:rFonts w:hint="eastAsia"/>
              </w:rPr>
            </w:pPr>
            <w:r>
              <w:rPr>
                <w:sz w:val="15"/>
              </w:rPr>
              <w:t>85.89%</w:t>
            </w:r>
          </w:p>
        </w:tc>
        <w:tc>
          <w:tcPr>
            <w:tcW w:w="850" w:type="dxa"/>
            <w:shd w:val="clear" w:color="auto" w:fill="F2F2F2"/>
            <w:tcMar>
              <w:top w:w="80" w:type="dxa"/>
              <w:left w:w="38" w:type="dxa"/>
              <w:bottom w:w="80" w:type="dxa"/>
              <w:right w:w="38" w:type="dxa"/>
            </w:tcMar>
            <w:vAlign w:val="center"/>
          </w:tcPr>
          <w:p w14:paraId="12FF6E7D">
            <w:pPr>
              <w:keepNext/>
              <w:keepLines/>
              <w:spacing w:before="0" w:after="0" w:line="245" w:lineRule="auto"/>
              <w:ind w:firstLine="420"/>
              <w:jc w:val="center"/>
              <w:rPr>
                <w:rFonts w:hint="eastAsia"/>
              </w:rPr>
            </w:pPr>
            <w:r>
              <w:rPr>
                <w:sz w:val="15"/>
              </w:rPr>
              <w:t>347</w:t>
            </w:r>
          </w:p>
        </w:tc>
        <w:tc>
          <w:tcPr>
            <w:tcW w:w="500" w:type="dxa"/>
            <w:shd w:val="clear" w:color="auto" w:fill="F2F2F2"/>
            <w:tcMar>
              <w:top w:w="80" w:type="dxa"/>
              <w:left w:w="38" w:type="dxa"/>
              <w:bottom w:w="80" w:type="dxa"/>
              <w:right w:w="38" w:type="dxa"/>
            </w:tcMar>
            <w:vAlign w:val="center"/>
          </w:tcPr>
          <w:p w14:paraId="6C3E603D">
            <w:pPr>
              <w:keepNext/>
              <w:keepLines/>
              <w:spacing w:before="0" w:after="0" w:line="245" w:lineRule="auto"/>
              <w:ind w:firstLine="420"/>
              <w:jc w:val="center"/>
              <w:rPr>
                <w:rFonts w:hint="eastAsia"/>
              </w:rPr>
            </w:pPr>
            <w:r>
              <w:rPr>
                <w:sz w:val="15"/>
              </w:rPr>
              <w:t>155</w:t>
            </w:r>
          </w:p>
        </w:tc>
        <w:tc>
          <w:tcPr>
            <w:tcW w:w="1600" w:type="dxa"/>
            <w:shd w:val="clear" w:color="auto" w:fill="F2F2F2"/>
            <w:tcMar>
              <w:top w:w="80" w:type="dxa"/>
              <w:left w:w="38" w:type="dxa"/>
              <w:bottom w:w="80" w:type="dxa"/>
              <w:right w:w="38" w:type="dxa"/>
            </w:tcMar>
            <w:vAlign w:val="center"/>
          </w:tcPr>
          <w:p w14:paraId="2FFEF228">
            <w:pPr>
              <w:keepNext/>
              <w:keepLines/>
              <w:spacing w:before="0" w:after="0" w:line="245" w:lineRule="auto"/>
              <w:ind w:firstLine="420"/>
              <w:jc w:val="left"/>
              <w:rPr>
                <w:rFonts w:hint="eastAsia"/>
              </w:rPr>
            </w:pPr>
            <w:r>
              <w:rPr>
                <w:sz w:val="15"/>
              </w:rPr>
              <w:t>定时器略短，超时偏多</w:t>
            </w:r>
          </w:p>
        </w:tc>
      </w:tr>
      <w:tr w14:paraId="49C0CAA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450" w:type="dxa"/>
            <w:shd w:val="clear" w:color="auto" w:fill="FFFFFF"/>
            <w:tcMar>
              <w:top w:w="80" w:type="dxa"/>
              <w:left w:w="38" w:type="dxa"/>
              <w:bottom w:w="80" w:type="dxa"/>
              <w:right w:w="38" w:type="dxa"/>
            </w:tcMar>
            <w:vAlign w:val="center"/>
          </w:tcPr>
          <w:p w14:paraId="30D41F77">
            <w:pPr>
              <w:keepNext/>
              <w:keepLines/>
              <w:spacing w:before="0" w:after="0" w:line="245" w:lineRule="auto"/>
              <w:ind w:firstLine="420"/>
              <w:jc w:val="center"/>
              <w:rPr>
                <w:rFonts w:hint="eastAsia"/>
              </w:rPr>
            </w:pPr>
            <w:r>
              <w:rPr>
                <w:sz w:val="15"/>
              </w:rPr>
              <w:t>P2</w:t>
            </w:r>
          </w:p>
        </w:tc>
        <w:tc>
          <w:tcPr>
            <w:tcW w:w="1150" w:type="dxa"/>
            <w:shd w:val="clear" w:color="auto" w:fill="FFFFFF"/>
            <w:tcMar>
              <w:top w:w="80" w:type="dxa"/>
              <w:left w:w="38" w:type="dxa"/>
              <w:bottom w:w="80" w:type="dxa"/>
              <w:right w:w="38" w:type="dxa"/>
            </w:tcMar>
            <w:vAlign w:val="center"/>
          </w:tcPr>
          <w:p w14:paraId="54C7D825">
            <w:pPr>
              <w:keepNext/>
              <w:keepLines/>
              <w:spacing w:before="0" w:after="0" w:line="245" w:lineRule="auto"/>
              <w:ind w:firstLine="420"/>
              <w:jc w:val="left"/>
              <w:rPr>
                <w:rFonts w:hint="eastAsia"/>
              </w:rPr>
            </w:pPr>
            <w:r>
              <w:rPr>
                <w:sz w:val="15"/>
              </w:rPr>
              <w:t>2200 ms / 3</w:t>
            </w:r>
          </w:p>
        </w:tc>
        <w:tc>
          <w:tcPr>
            <w:tcW w:w="1200" w:type="dxa"/>
            <w:shd w:val="clear" w:color="auto" w:fill="FFFFFF"/>
            <w:tcMar>
              <w:top w:w="80" w:type="dxa"/>
              <w:left w:w="38" w:type="dxa"/>
              <w:bottom w:w="80" w:type="dxa"/>
              <w:right w:w="38" w:type="dxa"/>
            </w:tcMar>
            <w:vAlign w:val="center"/>
          </w:tcPr>
          <w:p w14:paraId="11BBDAF6">
            <w:pPr>
              <w:keepNext/>
              <w:keepLines/>
              <w:spacing w:before="0" w:after="0" w:line="245" w:lineRule="auto"/>
              <w:ind w:firstLine="420"/>
              <w:jc w:val="left"/>
              <w:rPr>
                <w:rFonts w:hint="eastAsia"/>
              </w:rPr>
            </w:pPr>
            <w:r>
              <w:rPr>
                <w:sz w:val="15"/>
              </w:rPr>
              <w:t>邻域 20 分钟复测</w:t>
            </w:r>
          </w:p>
        </w:tc>
        <w:tc>
          <w:tcPr>
            <w:tcW w:w="650" w:type="dxa"/>
            <w:shd w:val="clear" w:color="auto" w:fill="FFFFFF"/>
            <w:tcMar>
              <w:top w:w="80" w:type="dxa"/>
              <w:left w:w="38" w:type="dxa"/>
              <w:bottom w:w="80" w:type="dxa"/>
              <w:right w:w="38" w:type="dxa"/>
            </w:tcMar>
            <w:vAlign w:val="center"/>
          </w:tcPr>
          <w:p w14:paraId="6ECBC8D6">
            <w:pPr>
              <w:keepNext/>
              <w:keepLines/>
              <w:spacing w:before="0" w:after="0" w:line="245" w:lineRule="auto"/>
              <w:ind w:firstLine="420"/>
              <w:jc w:val="center"/>
              <w:rPr>
                <w:rFonts w:hint="eastAsia"/>
              </w:rPr>
            </w:pPr>
            <w:r>
              <w:rPr>
                <w:sz w:val="15"/>
              </w:rPr>
              <w:t>1200 s</w:t>
            </w:r>
          </w:p>
        </w:tc>
        <w:tc>
          <w:tcPr>
            <w:tcW w:w="650" w:type="dxa"/>
            <w:shd w:val="clear" w:color="auto" w:fill="FFFFFF"/>
            <w:tcMar>
              <w:top w:w="80" w:type="dxa"/>
              <w:left w:w="38" w:type="dxa"/>
              <w:bottom w:w="80" w:type="dxa"/>
              <w:right w:w="38" w:type="dxa"/>
            </w:tcMar>
            <w:vAlign w:val="center"/>
          </w:tcPr>
          <w:p w14:paraId="1AE49FCC">
            <w:pPr>
              <w:keepNext/>
              <w:keepLines/>
              <w:spacing w:before="0" w:after="0" w:line="245" w:lineRule="auto"/>
              <w:ind w:firstLine="420"/>
              <w:jc w:val="center"/>
              <w:rPr>
                <w:rFonts w:hint="eastAsia"/>
              </w:rPr>
            </w:pPr>
            <w:r>
              <w:rPr>
                <w:sz w:val="15"/>
              </w:rPr>
              <w:t>86.41%</w:t>
            </w:r>
          </w:p>
        </w:tc>
        <w:tc>
          <w:tcPr>
            <w:tcW w:w="650" w:type="dxa"/>
            <w:shd w:val="clear" w:color="auto" w:fill="FFFFFF"/>
            <w:tcMar>
              <w:top w:w="80" w:type="dxa"/>
              <w:left w:w="38" w:type="dxa"/>
              <w:bottom w:w="80" w:type="dxa"/>
              <w:right w:w="38" w:type="dxa"/>
            </w:tcMar>
            <w:vAlign w:val="center"/>
          </w:tcPr>
          <w:p w14:paraId="4FD317DF">
            <w:pPr>
              <w:keepNext/>
              <w:keepLines/>
              <w:spacing w:before="0" w:after="0" w:line="245" w:lineRule="auto"/>
              <w:ind w:firstLine="420"/>
              <w:jc w:val="center"/>
              <w:rPr>
                <w:rFonts w:hint="eastAsia"/>
              </w:rPr>
            </w:pPr>
            <w:r>
              <w:rPr>
                <w:sz w:val="15"/>
              </w:rPr>
              <w:t>86.40%</w:t>
            </w:r>
          </w:p>
        </w:tc>
        <w:tc>
          <w:tcPr>
            <w:tcW w:w="700" w:type="dxa"/>
            <w:shd w:val="clear" w:color="auto" w:fill="FFFFFF"/>
            <w:tcMar>
              <w:top w:w="80" w:type="dxa"/>
              <w:left w:w="38" w:type="dxa"/>
              <w:bottom w:w="80" w:type="dxa"/>
              <w:right w:w="38" w:type="dxa"/>
            </w:tcMar>
            <w:vAlign w:val="center"/>
          </w:tcPr>
          <w:p w14:paraId="704799C7">
            <w:pPr>
              <w:keepNext/>
              <w:keepLines/>
              <w:spacing w:before="0" w:after="0" w:line="245" w:lineRule="auto"/>
              <w:ind w:firstLine="420"/>
              <w:jc w:val="center"/>
              <w:rPr>
                <w:rFonts w:hint="eastAsia"/>
              </w:rPr>
            </w:pPr>
            <w:r>
              <w:rPr>
                <w:sz w:val="15"/>
              </w:rPr>
              <w:t>86.40%</w:t>
            </w:r>
          </w:p>
        </w:tc>
        <w:tc>
          <w:tcPr>
            <w:tcW w:w="850" w:type="dxa"/>
            <w:shd w:val="clear" w:color="auto" w:fill="FFFFFF"/>
            <w:tcMar>
              <w:top w:w="80" w:type="dxa"/>
              <w:left w:w="38" w:type="dxa"/>
              <w:bottom w:w="80" w:type="dxa"/>
              <w:right w:w="38" w:type="dxa"/>
            </w:tcMar>
            <w:vAlign w:val="center"/>
          </w:tcPr>
          <w:p w14:paraId="05E36A59">
            <w:pPr>
              <w:keepNext/>
              <w:keepLines/>
              <w:spacing w:before="0" w:after="0" w:line="245" w:lineRule="auto"/>
              <w:ind w:firstLine="420"/>
              <w:jc w:val="center"/>
              <w:rPr>
                <w:rFonts w:hint="eastAsia"/>
              </w:rPr>
            </w:pPr>
            <w:r>
              <w:rPr>
                <w:sz w:val="15"/>
              </w:rPr>
              <w:t>252</w:t>
            </w:r>
          </w:p>
        </w:tc>
        <w:tc>
          <w:tcPr>
            <w:tcW w:w="500" w:type="dxa"/>
            <w:shd w:val="clear" w:color="auto" w:fill="FFFFFF"/>
            <w:tcMar>
              <w:top w:w="80" w:type="dxa"/>
              <w:left w:w="38" w:type="dxa"/>
              <w:bottom w:w="80" w:type="dxa"/>
              <w:right w:w="38" w:type="dxa"/>
            </w:tcMar>
            <w:vAlign w:val="center"/>
          </w:tcPr>
          <w:p w14:paraId="00737FF9">
            <w:pPr>
              <w:keepNext/>
              <w:keepLines/>
              <w:spacing w:before="0" w:after="0" w:line="245" w:lineRule="auto"/>
              <w:ind w:firstLine="420"/>
              <w:jc w:val="center"/>
              <w:rPr>
                <w:rFonts w:hint="eastAsia"/>
              </w:rPr>
            </w:pPr>
            <w:r>
              <w:rPr>
                <w:sz w:val="15"/>
              </w:rPr>
              <w:t>148</w:t>
            </w:r>
          </w:p>
        </w:tc>
        <w:tc>
          <w:tcPr>
            <w:tcW w:w="1600" w:type="dxa"/>
            <w:shd w:val="clear" w:color="auto" w:fill="FFFFFF"/>
            <w:tcMar>
              <w:top w:w="80" w:type="dxa"/>
              <w:left w:w="38" w:type="dxa"/>
              <w:bottom w:w="80" w:type="dxa"/>
              <w:right w:w="38" w:type="dxa"/>
            </w:tcMar>
            <w:vAlign w:val="center"/>
          </w:tcPr>
          <w:p w14:paraId="6A012A4D">
            <w:pPr>
              <w:keepNext/>
              <w:keepLines/>
              <w:spacing w:before="0" w:after="0" w:line="245" w:lineRule="auto"/>
              <w:ind w:firstLine="420"/>
              <w:jc w:val="left"/>
              <w:rPr>
                <w:rFonts w:hint="eastAsia"/>
              </w:rPr>
            </w:pPr>
            <w:r>
              <w:rPr>
                <w:sz w:val="15"/>
              </w:rPr>
              <w:t>综合表现最好，最终采用</w:t>
            </w:r>
          </w:p>
        </w:tc>
      </w:tr>
      <w:tr w14:paraId="7C67B47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450" w:type="dxa"/>
            <w:shd w:val="clear" w:color="auto" w:fill="F2F2F2"/>
            <w:tcMar>
              <w:top w:w="80" w:type="dxa"/>
              <w:left w:w="38" w:type="dxa"/>
              <w:bottom w:w="80" w:type="dxa"/>
              <w:right w:w="38" w:type="dxa"/>
            </w:tcMar>
            <w:vAlign w:val="center"/>
          </w:tcPr>
          <w:p w14:paraId="042C3A13">
            <w:pPr>
              <w:keepNext w:val="0"/>
              <w:keepLines/>
              <w:spacing w:before="0" w:after="0" w:line="245" w:lineRule="auto"/>
              <w:ind w:firstLine="420"/>
              <w:jc w:val="center"/>
              <w:rPr>
                <w:rFonts w:hint="eastAsia"/>
              </w:rPr>
            </w:pPr>
            <w:r>
              <w:rPr>
                <w:sz w:val="15"/>
              </w:rPr>
              <w:t>P3</w:t>
            </w:r>
          </w:p>
        </w:tc>
        <w:tc>
          <w:tcPr>
            <w:tcW w:w="1150" w:type="dxa"/>
            <w:shd w:val="clear" w:color="auto" w:fill="F2F2F2"/>
            <w:tcMar>
              <w:top w:w="80" w:type="dxa"/>
              <w:left w:w="38" w:type="dxa"/>
              <w:bottom w:w="80" w:type="dxa"/>
              <w:right w:w="38" w:type="dxa"/>
            </w:tcMar>
            <w:vAlign w:val="center"/>
          </w:tcPr>
          <w:p w14:paraId="2FBC9B9B">
            <w:pPr>
              <w:keepNext w:val="0"/>
              <w:keepLines/>
              <w:spacing w:before="0" w:after="0" w:line="245" w:lineRule="auto"/>
              <w:ind w:firstLine="420"/>
              <w:jc w:val="left"/>
              <w:rPr>
                <w:rFonts w:hint="eastAsia"/>
              </w:rPr>
            </w:pPr>
            <w:r>
              <w:rPr>
                <w:sz w:val="15"/>
              </w:rPr>
              <w:t>2400 ms / 3</w:t>
            </w:r>
          </w:p>
        </w:tc>
        <w:tc>
          <w:tcPr>
            <w:tcW w:w="1200" w:type="dxa"/>
            <w:shd w:val="clear" w:color="auto" w:fill="F2F2F2"/>
            <w:tcMar>
              <w:top w:w="80" w:type="dxa"/>
              <w:left w:w="38" w:type="dxa"/>
              <w:bottom w:w="80" w:type="dxa"/>
              <w:right w:w="38" w:type="dxa"/>
            </w:tcMar>
            <w:vAlign w:val="center"/>
          </w:tcPr>
          <w:p w14:paraId="71AA65B1">
            <w:pPr>
              <w:keepNext w:val="0"/>
              <w:keepLines/>
              <w:spacing w:before="0" w:after="0" w:line="245" w:lineRule="auto"/>
              <w:ind w:firstLine="420"/>
              <w:jc w:val="left"/>
              <w:rPr>
                <w:rFonts w:hint="eastAsia"/>
              </w:rPr>
            </w:pPr>
            <w:r>
              <w:rPr>
                <w:sz w:val="15"/>
              </w:rPr>
              <w:t>邻域 20 分钟复测</w:t>
            </w:r>
          </w:p>
        </w:tc>
        <w:tc>
          <w:tcPr>
            <w:tcW w:w="650" w:type="dxa"/>
            <w:shd w:val="clear" w:color="auto" w:fill="F2F2F2"/>
            <w:tcMar>
              <w:top w:w="80" w:type="dxa"/>
              <w:left w:w="38" w:type="dxa"/>
              <w:bottom w:w="80" w:type="dxa"/>
              <w:right w:w="38" w:type="dxa"/>
            </w:tcMar>
            <w:vAlign w:val="center"/>
          </w:tcPr>
          <w:p w14:paraId="310C3615">
            <w:pPr>
              <w:keepNext w:val="0"/>
              <w:keepLines/>
              <w:spacing w:before="0" w:after="0" w:line="245" w:lineRule="auto"/>
              <w:ind w:firstLine="420"/>
              <w:jc w:val="center"/>
              <w:rPr>
                <w:rFonts w:hint="eastAsia"/>
              </w:rPr>
            </w:pPr>
            <w:r>
              <w:rPr>
                <w:sz w:val="15"/>
              </w:rPr>
              <w:t>1200 s</w:t>
            </w:r>
          </w:p>
        </w:tc>
        <w:tc>
          <w:tcPr>
            <w:tcW w:w="650" w:type="dxa"/>
            <w:shd w:val="clear" w:color="auto" w:fill="F2F2F2"/>
            <w:tcMar>
              <w:top w:w="80" w:type="dxa"/>
              <w:left w:w="38" w:type="dxa"/>
              <w:bottom w:w="80" w:type="dxa"/>
              <w:right w:w="38" w:type="dxa"/>
            </w:tcMar>
            <w:vAlign w:val="center"/>
          </w:tcPr>
          <w:p w14:paraId="3C8383FE">
            <w:pPr>
              <w:keepNext w:val="0"/>
              <w:keepLines/>
              <w:spacing w:before="0" w:after="0" w:line="245" w:lineRule="auto"/>
              <w:ind w:firstLine="420"/>
              <w:jc w:val="center"/>
              <w:rPr>
                <w:rFonts w:hint="eastAsia"/>
              </w:rPr>
            </w:pPr>
            <w:r>
              <w:rPr>
                <w:sz w:val="15"/>
              </w:rPr>
              <w:t>85.87%</w:t>
            </w:r>
          </w:p>
        </w:tc>
        <w:tc>
          <w:tcPr>
            <w:tcW w:w="650" w:type="dxa"/>
            <w:shd w:val="clear" w:color="auto" w:fill="F2F2F2"/>
            <w:tcMar>
              <w:top w:w="80" w:type="dxa"/>
              <w:left w:w="38" w:type="dxa"/>
              <w:bottom w:w="80" w:type="dxa"/>
              <w:right w:w="38" w:type="dxa"/>
            </w:tcMar>
            <w:vAlign w:val="center"/>
          </w:tcPr>
          <w:p w14:paraId="1C6B823D">
            <w:pPr>
              <w:keepNext w:val="0"/>
              <w:keepLines/>
              <w:spacing w:before="0" w:after="0" w:line="245" w:lineRule="auto"/>
              <w:ind w:firstLine="420"/>
              <w:jc w:val="center"/>
              <w:rPr>
                <w:rFonts w:hint="eastAsia"/>
              </w:rPr>
            </w:pPr>
            <w:r>
              <w:rPr>
                <w:sz w:val="15"/>
              </w:rPr>
              <w:t>85.55%</w:t>
            </w:r>
          </w:p>
        </w:tc>
        <w:tc>
          <w:tcPr>
            <w:tcW w:w="700" w:type="dxa"/>
            <w:shd w:val="clear" w:color="auto" w:fill="F2F2F2"/>
            <w:tcMar>
              <w:top w:w="80" w:type="dxa"/>
              <w:left w:w="38" w:type="dxa"/>
              <w:bottom w:w="80" w:type="dxa"/>
              <w:right w:w="38" w:type="dxa"/>
            </w:tcMar>
            <w:vAlign w:val="center"/>
          </w:tcPr>
          <w:p w14:paraId="63702544">
            <w:pPr>
              <w:keepNext w:val="0"/>
              <w:keepLines/>
              <w:spacing w:before="0" w:after="0" w:line="245" w:lineRule="auto"/>
              <w:ind w:firstLine="420"/>
              <w:jc w:val="center"/>
              <w:rPr>
                <w:rFonts w:hint="eastAsia"/>
              </w:rPr>
            </w:pPr>
            <w:r>
              <w:rPr>
                <w:sz w:val="15"/>
              </w:rPr>
              <w:t>85.71%</w:t>
            </w:r>
          </w:p>
        </w:tc>
        <w:tc>
          <w:tcPr>
            <w:tcW w:w="850" w:type="dxa"/>
            <w:shd w:val="clear" w:color="auto" w:fill="F2F2F2"/>
            <w:tcMar>
              <w:top w:w="80" w:type="dxa"/>
              <w:left w:w="38" w:type="dxa"/>
              <w:bottom w:w="80" w:type="dxa"/>
              <w:right w:w="38" w:type="dxa"/>
            </w:tcMar>
            <w:vAlign w:val="center"/>
          </w:tcPr>
          <w:p w14:paraId="60528A00">
            <w:pPr>
              <w:keepNext w:val="0"/>
              <w:keepLines/>
              <w:spacing w:before="0" w:after="0" w:line="245" w:lineRule="auto"/>
              <w:ind w:firstLine="420"/>
              <w:jc w:val="center"/>
              <w:rPr>
                <w:rFonts w:hint="eastAsia"/>
              </w:rPr>
            </w:pPr>
            <w:r>
              <w:rPr>
                <w:sz w:val="15"/>
              </w:rPr>
              <w:t>185</w:t>
            </w:r>
          </w:p>
        </w:tc>
        <w:tc>
          <w:tcPr>
            <w:tcW w:w="500" w:type="dxa"/>
            <w:shd w:val="clear" w:color="auto" w:fill="F2F2F2"/>
            <w:tcMar>
              <w:top w:w="80" w:type="dxa"/>
              <w:left w:w="38" w:type="dxa"/>
              <w:bottom w:w="80" w:type="dxa"/>
              <w:right w:w="38" w:type="dxa"/>
            </w:tcMar>
            <w:vAlign w:val="center"/>
          </w:tcPr>
          <w:p w14:paraId="59851C35">
            <w:pPr>
              <w:keepNext w:val="0"/>
              <w:keepLines/>
              <w:spacing w:before="0" w:after="0" w:line="245" w:lineRule="auto"/>
              <w:ind w:firstLine="420"/>
              <w:jc w:val="center"/>
              <w:rPr>
                <w:rFonts w:hint="eastAsia"/>
              </w:rPr>
            </w:pPr>
            <w:r>
              <w:rPr>
                <w:sz w:val="15"/>
              </w:rPr>
              <w:t>162</w:t>
            </w:r>
          </w:p>
        </w:tc>
        <w:tc>
          <w:tcPr>
            <w:tcW w:w="1600" w:type="dxa"/>
            <w:shd w:val="clear" w:color="auto" w:fill="F2F2F2"/>
            <w:tcMar>
              <w:top w:w="80" w:type="dxa"/>
              <w:left w:w="38" w:type="dxa"/>
              <w:bottom w:w="80" w:type="dxa"/>
              <w:right w:w="38" w:type="dxa"/>
            </w:tcMar>
            <w:vAlign w:val="center"/>
          </w:tcPr>
          <w:p w14:paraId="629800E8">
            <w:pPr>
              <w:keepNext w:val="0"/>
              <w:keepLines/>
              <w:spacing w:before="0" w:after="0" w:line="245" w:lineRule="auto"/>
              <w:ind w:firstLine="420"/>
              <w:jc w:val="left"/>
              <w:rPr>
                <w:rFonts w:hint="eastAsia"/>
              </w:rPr>
            </w:pPr>
            <w:r>
              <w:rPr>
                <w:sz w:val="15"/>
              </w:rPr>
              <w:t>超时更少但恢复偏慢</w:t>
            </w:r>
          </w:p>
        </w:tc>
      </w:tr>
    </w:tbl>
    <w:p w14:paraId="31827665">
      <w:pPr>
        <w:spacing w:after="80" w:line="312" w:lineRule="auto"/>
        <w:ind w:firstLine="420"/>
        <w:rPr>
          <w:rFonts w:hint="eastAsia"/>
        </w:rPr>
      </w:pPr>
      <w:r>
        <w:t>该对比说明，优化前 1500 ms / 8 虽然可以保证协议正确运行，但 DATA timeout 次数达到 1203，平均利用率只有 75.56%。将物理层排队阈值收紧到 3 个 DATA 帧长度后，2000 ms、2200 ms、2400 ms 都能显著提升利用率，其中 2200 ms / 3 在利用率和超时次数之间最平衡，因此被选为最终参数。</w:t>
      </w:r>
    </w:p>
    <w:p w14:paraId="7504D9A1">
      <w:pPr>
        <w:spacing w:before="160" w:after="80"/>
        <w:rPr>
          <w:rFonts w:hint="eastAsia"/>
        </w:rPr>
      </w:pPr>
      <w:r>
        <w:rPr>
          <w:b/>
          <w:sz w:val="22"/>
        </w:rPr>
        <w:t>3.6.3 ACK_TIMER 专项对比记录</w:t>
      </w:r>
    </w:p>
    <w:p w14:paraId="561DE6A1">
      <w:pPr>
        <w:keepNext/>
        <w:keepLines/>
        <w:spacing w:after="80" w:line="312" w:lineRule="auto"/>
        <w:ind w:firstLine="420"/>
        <w:rPr>
          <w:rFonts w:hint="eastAsia"/>
        </w:rPr>
      </w:pPr>
      <w:r>
        <w:t>ACK 搭载定时器先做过早期专项对比，随后又在最终 DATA_TIMER 和物理层排队阈值确定后做了补充复测。早期 20 分钟长测只用于判断是否需要把 ACK_TIMER 从 120 ms 改为 200 ms；最终结论则以固定 DATA_TIMER = 2200 ms、MAX_PHL_BACKLOG = 3 * FRAME_WIRE_BYTES(DATA_FRAME_LEN) 后的补充结果为准。</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900"/>
        <w:gridCol w:w="650"/>
        <w:gridCol w:w="650"/>
        <w:gridCol w:w="700"/>
        <w:gridCol w:w="900"/>
        <w:gridCol w:w="900"/>
        <w:gridCol w:w="650"/>
        <w:gridCol w:w="700"/>
        <w:gridCol w:w="800"/>
        <w:gridCol w:w="1550"/>
      </w:tblGrid>
      <w:tr w14:paraId="5398451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900" w:type="dxa"/>
            <w:shd w:val="clear" w:color="auto" w:fill="1F4E79"/>
            <w:tcMar>
              <w:top w:w="80" w:type="dxa"/>
              <w:left w:w="38" w:type="dxa"/>
              <w:bottom w:w="80" w:type="dxa"/>
              <w:right w:w="38" w:type="dxa"/>
            </w:tcMar>
            <w:vAlign w:val="center"/>
          </w:tcPr>
          <w:p w14:paraId="5425931E">
            <w:pPr>
              <w:keepNext/>
              <w:keepLines/>
              <w:spacing w:before="0" w:after="0" w:line="245" w:lineRule="auto"/>
              <w:ind w:firstLine="420"/>
              <w:jc w:val="center"/>
              <w:rPr>
                <w:rFonts w:hint="eastAsia"/>
              </w:rPr>
            </w:pPr>
            <w:r>
              <w:rPr>
                <w:b/>
                <w:color w:val="FFFFFF"/>
                <w:sz w:val="16"/>
              </w:rPr>
              <w:t>ACK_TIMER</w:t>
            </w:r>
          </w:p>
        </w:tc>
        <w:tc>
          <w:tcPr>
            <w:tcW w:w="650" w:type="dxa"/>
            <w:shd w:val="clear" w:color="auto" w:fill="1F4E79"/>
            <w:tcMar>
              <w:top w:w="80" w:type="dxa"/>
              <w:left w:w="38" w:type="dxa"/>
              <w:bottom w:w="80" w:type="dxa"/>
              <w:right w:w="38" w:type="dxa"/>
            </w:tcMar>
            <w:vAlign w:val="center"/>
          </w:tcPr>
          <w:p w14:paraId="4089BD91">
            <w:pPr>
              <w:keepNext/>
              <w:keepLines/>
              <w:spacing w:before="0" w:after="0" w:line="245" w:lineRule="auto"/>
              <w:ind w:firstLine="420"/>
              <w:jc w:val="center"/>
              <w:rPr>
                <w:rFonts w:hint="eastAsia"/>
              </w:rPr>
            </w:pPr>
            <w:r>
              <w:rPr>
                <w:b/>
                <w:color w:val="FFFFFF"/>
                <w:sz w:val="16"/>
              </w:rPr>
              <w:t>A 利用率</w:t>
            </w:r>
          </w:p>
        </w:tc>
        <w:tc>
          <w:tcPr>
            <w:tcW w:w="650" w:type="dxa"/>
            <w:shd w:val="clear" w:color="auto" w:fill="1F4E79"/>
            <w:tcMar>
              <w:top w:w="80" w:type="dxa"/>
              <w:left w:w="38" w:type="dxa"/>
              <w:bottom w:w="80" w:type="dxa"/>
              <w:right w:w="38" w:type="dxa"/>
            </w:tcMar>
            <w:vAlign w:val="center"/>
          </w:tcPr>
          <w:p w14:paraId="7F3A2B14">
            <w:pPr>
              <w:keepNext/>
              <w:keepLines/>
              <w:spacing w:before="0" w:after="0" w:line="245" w:lineRule="auto"/>
              <w:ind w:firstLine="420"/>
              <w:jc w:val="center"/>
              <w:rPr>
                <w:rFonts w:hint="eastAsia"/>
              </w:rPr>
            </w:pPr>
            <w:r>
              <w:rPr>
                <w:b/>
                <w:color w:val="FFFFFF"/>
                <w:sz w:val="16"/>
              </w:rPr>
              <w:t>B 利用率</w:t>
            </w:r>
          </w:p>
        </w:tc>
        <w:tc>
          <w:tcPr>
            <w:tcW w:w="700" w:type="dxa"/>
            <w:shd w:val="clear" w:color="auto" w:fill="1F4E79"/>
            <w:tcMar>
              <w:top w:w="80" w:type="dxa"/>
              <w:left w:w="38" w:type="dxa"/>
              <w:bottom w:w="80" w:type="dxa"/>
              <w:right w:w="38" w:type="dxa"/>
            </w:tcMar>
            <w:vAlign w:val="center"/>
          </w:tcPr>
          <w:p w14:paraId="7593A270">
            <w:pPr>
              <w:keepNext/>
              <w:keepLines/>
              <w:spacing w:before="0" w:after="0" w:line="245" w:lineRule="auto"/>
              <w:ind w:firstLine="420"/>
              <w:jc w:val="center"/>
              <w:rPr>
                <w:rFonts w:hint="eastAsia"/>
              </w:rPr>
            </w:pPr>
            <w:r>
              <w:rPr>
                <w:b/>
                <w:color w:val="FFFFFF"/>
                <w:sz w:val="16"/>
              </w:rPr>
              <w:t>平均利用率</w:t>
            </w:r>
          </w:p>
        </w:tc>
        <w:tc>
          <w:tcPr>
            <w:tcW w:w="900" w:type="dxa"/>
            <w:shd w:val="clear" w:color="auto" w:fill="1F4E79"/>
            <w:tcMar>
              <w:top w:w="80" w:type="dxa"/>
              <w:left w:w="38" w:type="dxa"/>
              <w:bottom w:w="80" w:type="dxa"/>
              <w:right w:w="38" w:type="dxa"/>
            </w:tcMar>
            <w:vAlign w:val="center"/>
          </w:tcPr>
          <w:p w14:paraId="3BCB8C69">
            <w:pPr>
              <w:keepNext/>
              <w:keepLines/>
              <w:spacing w:before="0" w:after="0" w:line="245" w:lineRule="auto"/>
              <w:ind w:firstLine="420"/>
              <w:jc w:val="center"/>
              <w:rPr>
                <w:rFonts w:hint="eastAsia"/>
              </w:rPr>
            </w:pPr>
            <w:r>
              <w:rPr>
                <w:b/>
                <w:color w:val="FFFFFF"/>
                <w:sz w:val="16"/>
              </w:rPr>
              <w:t>独立 ACK 总数</w:t>
            </w:r>
          </w:p>
        </w:tc>
        <w:tc>
          <w:tcPr>
            <w:tcW w:w="900" w:type="dxa"/>
            <w:shd w:val="clear" w:color="auto" w:fill="1F4E79"/>
            <w:tcMar>
              <w:top w:w="80" w:type="dxa"/>
              <w:left w:w="38" w:type="dxa"/>
              <w:bottom w:w="80" w:type="dxa"/>
              <w:right w:w="38" w:type="dxa"/>
            </w:tcMar>
            <w:vAlign w:val="center"/>
          </w:tcPr>
          <w:p w14:paraId="0AD67D60">
            <w:pPr>
              <w:keepNext/>
              <w:keepLines/>
              <w:spacing w:before="0" w:after="0" w:line="245" w:lineRule="auto"/>
              <w:ind w:firstLine="420"/>
              <w:jc w:val="center"/>
              <w:rPr>
                <w:rFonts w:hint="eastAsia"/>
              </w:rPr>
            </w:pPr>
            <w:r>
              <w:rPr>
                <w:b/>
                <w:color w:val="FFFFFF"/>
                <w:sz w:val="16"/>
              </w:rPr>
              <w:t>DATA timeout 总数</w:t>
            </w:r>
          </w:p>
        </w:tc>
        <w:tc>
          <w:tcPr>
            <w:tcW w:w="650" w:type="dxa"/>
            <w:shd w:val="clear" w:color="auto" w:fill="1F4E79"/>
            <w:tcMar>
              <w:top w:w="80" w:type="dxa"/>
              <w:left w:w="38" w:type="dxa"/>
              <w:bottom w:w="80" w:type="dxa"/>
              <w:right w:w="38" w:type="dxa"/>
            </w:tcMar>
            <w:vAlign w:val="center"/>
          </w:tcPr>
          <w:p w14:paraId="61948E8F">
            <w:pPr>
              <w:keepNext/>
              <w:keepLines/>
              <w:spacing w:before="0" w:after="0" w:line="245" w:lineRule="auto"/>
              <w:ind w:firstLine="420"/>
              <w:jc w:val="center"/>
              <w:rPr>
                <w:rFonts w:hint="eastAsia"/>
              </w:rPr>
            </w:pPr>
            <w:r>
              <w:rPr>
                <w:b/>
                <w:color w:val="FFFFFF"/>
                <w:sz w:val="16"/>
              </w:rPr>
              <w:t>NAK 总数</w:t>
            </w:r>
          </w:p>
        </w:tc>
        <w:tc>
          <w:tcPr>
            <w:tcW w:w="700" w:type="dxa"/>
            <w:shd w:val="clear" w:color="auto" w:fill="1F4E79"/>
            <w:tcMar>
              <w:top w:w="80" w:type="dxa"/>
              <w:left w:w="38" w:type="dxa"/>
              <w:bottom w:w="80" w:type="dxa"/>
              <w:right w:w="38" w:type="dxa"/>
            </w:tcMar>
            <w:vAlign w:val="center"/>
          </w:tcPr>
          <w:p w14:paraId="1B2DF71E">
            <w:pPr>
              <w:keepNext/>
              <w:keepLines/>
              <w:spacing w:before="0" w:after="0" w:line="245" w:lineRule="auto"/>
              <w:ind w:firstLine="420"/>
              <w:jc w:val="center"/>
              <w:rPr>
                <w:rFonts w:hint="eastAsia"/>
              </w:rPr>
            </w:pPr>
            <w:r>
              <w:rPr>
                <w:b/>
                <w:color w:val="FFFFFF"/>
                <w:sz w:val="16"/>
              </w:rPr>
              <w:t>是否正常退出</w:t>
            </w:r>
          </w:p>
        </w:tc>
        <w:tc>
          <w:tcPr>
            <w:tcW w:w="800" w:type="dxa"/>
            <w:shd w:val="clear" w:color="auto" w:fill="1F4E79"/>
            <w:tcMar>
              <w:top w:w="80" w:type="dxa"/>
              <w:left w:w="38" w:type="dxa"/>
              <w:bottom w:w="80" w:type="dxa"/>
              <w:right w:w="38" w:type="dxa"/>
            </w:tcMar>
            <w:vAlign w:val="center"/>
          </w:tcPr>
          <w:p w14:paraId="4D6DF458">
            <w:pPr>
              <w:keepNext/>
              <w:keepLines/>
              <w:spacing w:before="0" w:after="0" w:line="245" w:lineRule="auto"/>
              <w:ind w:firstLine="420"/>
              <w:jc w:val="center"/>
              <w:rPr>
                <w:rFonts w:hint="eastAsia"/>
              </w:rPr>
            </w:pPr>
            <w:r>
              <w:rPr>
                <w:b/>
                <w:color w:val="FFFFFF"/>
                <w:sz w:val="16"/>
              </w:rPr>
              <w:t>是否出现坏包</w:t>
            </w:r>
          </w:p>
        </w:tc>
        <w:tc>
          <w:tcPr>
            <w:tcW w:w="1550" w:type="dxa"/>
            <w:shd w:val="clear" w:color="auto" w:fill="1F4E79"/>
            <w:tcMar>
              <w:top w:w="80" w:type="dxa"/>
              <w:left w:w="38" w:type="dxa"/>
              <w:bottom w:w="80" w:type="dxa"/>
              <w:right w:w="38" w:type="dxa"/>
            </w:tcMar>
            <w:vAlign w:val="center"/>
          </w:tcPr>
          <w:p w14:paraId="0E43A186">
            <w:pPr>
              <w:keepNext/>
              <w:keepLines/>
              <w:spacing w:before="0" w:after="0" w:line="245" w:lineRule="auto"/>
              <w:ind w:firstLine="420"/>
              <w:jc w:val="center"/>
              <w:rPr>
                <w:rFonts w:hint="eastAsia"/>
              </w:rPr>
            </w:pPr>
            <w:r>
              <w:rPr>
                <w:b/>
                <w:color w:val="FFFFFF"/>
                <w:sz w:val="16"/>
              </w:rPr>
              <w:t>判断</w:t>
            </w:r>
          </w:p>
        </w:tc>
      </w:tr>
      <w:tr w14:paraId="063EB8D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FFFFF"/>
            <w:tcMar>
              <w:top w:w="80" w:type="dxa"/>
              <w:left w:w="38" w:type="dxa"/>
              <w:bottom w:w="80" w:type="dxa"/>
              <w:right w:w="38" w:type="dxa"/>
            </w:tcMar>
            <w:vAlign w:val="center"/>
          </w:tcPr>
          <w:p w14:paraId="139F0156">
            <w:pPr>
              <w:keepNext/>
              <w:keepLines/>
              <w:spacing w:before="0" w:after="0" w:line="245" w:lineRule="auto"/>
              <w:ind w:firstLine="420"/>
              <w:jc w:val="center"/>
              <w:rPr>
                <w:rFonts w:hint="eastAsia"/>
              </w:rPr>
            </w:pPr>
            <w:r>
              <w:rPr>
                <w:sz w:val="15"/>
              </w:rPr>
              <w:t>120 ms</w:t>
            </w:r>
          </w:p>
        </w:tc>
        <w:tc>
          <w:tcPr>
            <w:tcW w:w="650" w:type="dxa"/>
            <w:shd w:val="clear" w:color="auto" w:fill="FFFFFF"/>
            <w:tcMar>
              <w:top w:w="80" w:type="dxa"/>
              <w:left w:w="38" w:type="dxa"/>
              <w:bottom w:w="80" w:type="dxa"/>
              <w:right w:w="38" w:type="dxa"/>
            </w:tcMar>
            <w:vAlign w:val="center"/>
          </w:tcPr>
          <w:p w14:paraId="5602F763">
            <w:pPr>
              <w:keepNext/>
              <w:keepLines/>
              <w:spacing w:before="0" w:after="0" w:line="245" w:lineRule="auto"/>
              <w:ind w:firstLine="420"/>
              <w:jc w:val="center"/>
              <w:rPr>
                <w:rFonts w:hint="eastAsia"/>
              </w:rPr>
            </w:pPr>
            <w:r>
              <w:rPr>
                <w:sz w:val="15"/>
              </w:rPr>
              <w:t>75.50%</w:t>
            </w:r>
          </w:p>
        </w:tc>
        <w:tc>
          <w:tcPr>
            <w:tcW w:w="650" w:type="dxa"/>
            <w:shd w:val="clear" w:color="auto" w:fill="FFFFFF"/>
            <w:tcMar>
              <w:top w:w="80" w:type="dxa"/>
              <w:left w:w="38" w:type="dxa"/>
              <w:bottom w:w="80" w:type="dxa"/>
              <w:right w:w="38" w:type="dxa"/>
            </w:tcMar>
            <w:vAlign w:val="center"/>
          </w:tcPr>
          <w:p w14:paraId="4AD9852E">
            <w:pPr>
              <w:keepNext/>
              <w:keepLines/>
              <w:spacing w:before="0" w:after="0" w:line="245" w:lineRule="auto"/>
              <w:ind w:firstLine="420"/>
              <w:jc w:val="center"/>
              <w:rPr>
                <w:rFonts w:hint="eastAsia"/>
              </w:rPr>
            </w:pPr>
            <w:r>
              <w:rPr>
                <w:sz w:val="15"/>
              </w:rPr>
              <w:t>75.62%</w:t>
            </w:r>
          </w:p>
        </w:tc>
        <w:tc>
          <w:tcPr>
            <w:tcW w:w="700" w:type="dxa"/>
            <w:shd w:val="clear" w:color="auto" w:fill="FFFFFF"/>
            <w:tcMar>
              <w:top w:w="80" w:type="dxa"/>
              <w:left w:w="38" w:type="dxa"/>
              <w:bottom w:w="80" w:type="dxa"/>
              <w:right w:w="38" w:type="dxa"/>
            </w:tcMar>
            <w:vAlign w:val="center"/>
          </w:tcPr>
          <w:p w14:paraId="15D704FD">
            <w:pPr>
              <w:keepNext/>
              <w:keepLines/>
              <w:spacing w:before="0" w:after="0" w:line="245" w:lineRule="auto"/>
              <w:ind w:firstLine="420"/>
              <w:jc w:val="center"/>
              <w:rPr>
                <w:rFonts w:hint="eastAsia"/>
              </w:rPr>
            </w:pPr>
            <w:r>
              <w:rPr>
                <w:sz w:val="15"/>
              </w:rPr>
              <w:t>75.56%</w:t>
            </w:r>
          </w:p>
        </w:tc>
        <w:tc>
          <w:tcPr>
            <w:tcW w:w="900" w:type="dxa"/>
            <w:shd w:val="clear" w:color="auto" w:fill="FFFFFF"/>
            <w:tcMar>
              <w:top w:w="80" w:type="dxa"/>
              <w:left w:w="38" w:type="dxa"/>
              <w:bottom w:w="80" w:type="dxa"/>
              <w:right w:w="38" w:type="dxa"/>
            </w:tcMar>
            <w:vAlign w:val="center"/>
          </w:tcPr>
          <w:p w14:paraId="74E71820">
            <w:pPr>
              <w:keepNext/>
              <w:keepLines/>
              <w:spacing w:before="0" w:after="0" w:line="245" w:lineRule="auto"/>
              <w:ind w:firstLine="420"/>
              <w:jc w:val="center"/>
              <w:rPr>
                <w:rFonts w:hint="eastAsia"/>
              </w:rPr>
            </w:pPr>
            <w:r>
              <w:rPr>
                <w:sz w:val="15"/>
              </w:rPr>
              <w:t>4670</w:t>
            </w:r>
          </w:p>
        </w:tc>
        <w:tc>
          <w:tcPr>
            <w:tcW w:w="900" w:type="dxa"/>
            <w:shd w:val="clear" w:color="auto" w:fill="FFFFFF"/>
            <w:tcMar>
              <w:top w:w="80" w:type="dxa"/>
              <w:left w:w="38" w:type="dxa"/>
              <w:bottom w:w="80" w:type="dxa"/>
              <w:right w:w="38" w:type="dxa"/>
            </w:tcMar>
            <w:vAlign w:val="center"/>
          </w:tcPr>
          <w:p w14:paraId="609588FF">
            <w:pPr>
              <w:keepNext/>
              <w:keepLines/>
              <w:spacing w:before="0" w:after="0" w:line="245" w:lineRule="auto"/>
              <w:ind w:firstLine="420"/>
              <w:jc w:val="center"/>
              <w:rPr>
                <w:rFonts w:hint="eastAsia"/>
              </w:rPr>
            </w:pPr>
            <w:r>
              <w:rPr>
                <w:sz w:val="15"/>
              </w:rPr>
              <w:t>1203</w:t>
            </w:r>
          </w:p>
        </w:tc>
        <w:tc>
          <w:tcPr>
            <w:tcW w:w="650" w:type="dxa"/>
            <w:shd w:val="clear" w:color="auto" w:fill="FFFFFF"/>
            <w:tcMar>
              <w:top w:w="80" w:type="dxa"/>
              <w:left w:w="38" w:type="dxa"/>
              <w:bottom w:w="80" w:type="dxa"/>
              <w:right w:w="38" w:type="dxa"/>
            </w:tcMar>
            <w:vAlign w:val="center"/>
          </w:tcPr>
          <w:p w14:paraId="63B584C3">
            <w:pPr>
              <w:keepNext/>
              <w:keepLines/>
              <w:spacing w:before="0" w:after="0" w:line="245" w:lineRule="auto"/>
              <w:ind w:firstLine="420"/>
              <w:jc w:val="center"/>
              <w:rPr>
                <w:rFonts w:hint="eastAsia"/>
              </w:rPr>
            </w:pPr>
            <w:r>
              <w:rPr>
                <w:sz w:val="15"/>
              </w:rPr>
              <w:t>150</w:t>
            </w:r>
          </w:p>
        </w:tc>
        <w:tc>
          <w:tcPr>
            <w:tcW w:w="700" w:type="dxa"/>
            <w:shd w:val="clear" w:color="auto" w:fill="FFFFFF"/>
            <w:tcMar>
              <w:top w:w="80" w:type="dxa"/>
              <w:left w:w="38" w:type="dxa"/>
              <w:bottom w:w="80" w:type="dxa"/>
              <w:right w:w="38" w:type="dxa"/>
            </w:tcMar>
            <w:vAlign w:val="center"/>
          </w:tcPr>
          <w:p w14:paraId="45B31CC8">
            <w:pPr>
              <w:keepNext/>
              <w:keepLines/>
              <w:spacing w:before="0" w:after="0" w:line="245" w:lineRule="auto"/>
              <w:ind w:firstLine="420"/>
              <w:jc w:val="center"/>
              <w:rPr>
                <w:rFonts w:hint="eastAsia"/>
              </w:rPr>
            </w:pPr>
            <w:r>
              <w:rPr>
                <w:sz w:val="15"/>
              </w:rPr>
              <w:t>是</w:t>
            </w:r>
          </w:p>
        </w:tc>
        <w:tc>
          <w:tcPr>
            <w:tcW w:w="800" w:type="dxa"/>
            <w:shd w:val="clear" w:color="auto" w:fill="FFFFFF"/>
            <w:tcMar>
              <w:top w:w="80" w:type="dxa"/>
              <w:left w:w="38" w:type="dxa"/>
              <w:bottom w:w="80" w:type="dxa"/>
              <w:right w:w="38" w:type="dxa"/>
            </w:tcMar>
            <w:vAlign w:val="center"/>
          </w:tcPr>
          <w:p w14:paraId="03640CBC">
            <w:pPr>
              <w:keepNext/>
              <w:keepLines/>
              <w:spacing w:before="0" w:after="0" w:line="245" w:lineRule="auto"/>
              <w:ind w:firstLine="420"/>
              <w:jc w:val="center"/>
              <w:rPr>
                <w:rFonts w:hint="eastAsia"/>
              </w:rPr>
            </w:pPr>
            <w:r>
              <w:rPr>
                <w:sz w:val="15"/>
              </w:rPr>
              <w:t>否</w:t>
            </w:r>
          </w:p>
        </w:tc>
        <w:tc>
          <w:tcPr>
            <w:tcW w:w="1550" w:type="dxa"/>
            <w:shd w:val="clear" w:color="auto" w:fill="FFFFFF"/>
            <w:tcMar>
              <w:top w:w="80" w:type="dxa"/>
              <w:left w:w="38" w:type="dxa"/>
              <w:bottom w:w="80" w:type="dxa"/>
              <w:right w:w="38" w:type="dxa"/>
            </w:tcMar>
            <w:vAlign w:val="center"/>
          </w:tcPr>
          <w:p w14:paraId="3049473D">
            <w:pPr>
              <w:keepNext/>
              <w:keepLines/>
              <w:spacing w:before="0" w:after="0" w:line="245" w:lineRule="auto"/>
              <w:ind w:firstLine="420"/>
              <w:jc w:val="left"/>
              <w:rPr>
                <w:rFonts w:hint="eastAsia"/>
              </w:rPr>
            </w:pPr>
            <w:r>
              <w:rPr>
                <w:sz w:val="15"/>
              </w:rPr>
              <w:t>反馈及时，作为默认值保留</w:t>
            </w:r>
          </w:p>
        </w:tc>
      </w:tr>
      <w:tr w14:paraId="23D8B33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900" w:type="dxa"/>
            <w:shd w:val="clear" w:color="auto" w:fill="F2F2F2"/>
            <w:tcMar>
              <w:top w:w="80" w:type="dxa"/>
              <w:left w:w="38" w:type="dxa"/>
              <w:bottom w:w="80" w:type="dxa"/>
              <w:right w:w="38" w:type="dxa"/>
            </w:tcMar>
            <w:vAlign w:val="center"/>
          </w:tcPr>
          <w:p w14:paraId="2F44F29C">
            <w:pPr>
              <w:keepNext w:val="0"/>
              <w:keepLines/>
              <w:spacing w:before="0" w:after="0" w:line="245" w:lineRule="auto"/>
              <w:ind w:firstLine="420"/>
              <w:jc w:val="center"/>
              <w:rPr>
                <w:rFonts w:hint="eastAsia"/>
              </w:rPr>
            </w:pPr>
            <w:r>
              <w:rPr>
                <w:sz w:val="15"/>
              </w:rPr>
              <w:t>200 ms</w:t>
            </w:r>
          </w:p>
        </w:tc>
        <w:tc>
          <w:tcPr>
            <w:tcW w:w="650" w:type="dxa"/>
            <w:shd w:val="clear" w:color="auto" w:fill="F2F2F2"/>
            <w:tcMar>
              <w:top w:w="80" w:type="dxa"/>
              <w:left w:w="38" w:type="dxa"/>
              <w:bottom w:w="80" w:type="dxa"/>
              <w:right w:w="38" w:type="dxa"/>
            </w:tcMar>
            <w:vAlign w:val="center"/>
          </w:tcPr>
          <w:p w14:paraId="031C057F">
            <w:pPr>
              <w:keepNext w:val="0"/>
              <w:keepLines/>
              <w:spacing w:before="0" w:after="0" w:line="245" w:lineRule="auto"/>
              <w:ind w:firstLine="420"/>
              <w:jc w:val="center"/>
              <w:rPr>
                <w:rFonts w:hint="eastAsia"/>
              </w:rPr>
            </w:pPr>
            <w:r>
              <w:rPr>
                <w:sz w:val="15"/>
              </w:rPr>
              <w:t>74.76%</w:t>
            </w:r>
          </w:p>
        </w:tc>
        <w:tc>
          <w:tcPr>
            <w:tcW w:w="650" w:type="dxa"/>
            <w:shd w:val="clear" w:color="auto" w:fill="F2F2F2"/>
            <w:tcMar>
              <w:top w:w="80" w:type="dxa"/>
              <w:left w:w="38" w:type="dxa"/>
              <w:bottom w:w="80" w:type="dxa"/>
              <w:right w:w="38" w:type="dxa"/>
            </w:tcMar>
            <w:vAlign w:val="center"/>
          </w:tcPr>
          <w:p w14:paraId="650B7CCD">
            <w:pPr>
              <w:keepNext w:val="0"/>
              <w:keepLines/>
              <w:spacing w:before="0" w:after="0" w:line="245" w:lineRule="auto"/>
              <w:ind w:firstLine="420"/>
              <w:jc w:val="center"/>
              <w:rPr>
                <w:rFonts w:hint="eastAsia"/>
              </w:rPr>
            </w:pPr>
            <w:r>
              <w:rPr>
                <w:sz w:val="15"/>
              </w:rPr>
              <w:t>74.07%</w:t>
            </w:r>
          </w:p>
        </w:tc>
        <w:tc>
          <w:tcPr>
            <w:tcW w:w="700" w:type="dxa"/>
            <w:shd w:val="clear" w:color="auto" w:fill="F2F2F2"/>
            <w:tcMar>
              <w:top w:w="80" w:type="dxa"/>
              <w:left w:w="38" w:type="dxa"/>
              <w:bottom w:w="80" w:type="dxa"/>
              <w:right w:w="38" w:type="dxa"/>
            </w:tcMar>
            <w:vAlign w:val="center"/>
          </w:tcPr>
          <w:p w14:paraId="04BFB000">
            <w:pPr>
              <w:keepNext w:val="0"/>
              <w:keepLines/>
              <w:spacing w:before="0" w:after="0" w:line="245" w:lineRule="auto"/>
              <w:ind w:firstLine="420"/>
              <w:jc w:val="center"/>
              <w:rPr>
                <w:rFonts w:hint="eastAsia"/>
              </w:rPr>
            </w:pPr>
            <w:r>
              <w:rPr>
                <w:sz w:val="15"/>
              </w:rPr>
              <w:t>74.41%</w:t>
            </w:r>
          </w:p>
        </w:tc>
        <w:tc>
          <w:tcPr>
            <w:tcW w:w="900" w:type="dxa"/>
            <w:shd w:val="clear" w:color="auto" w:fill="F2F2F2"/>
            <w:tcMar>
              <w:top w:w="80" w:type="dxa"/>
              <w:left w:w="38" w:type="dxa"/>
              <w:bottom w:w="80" w:type="dxa"/>
              <w:right w:w="38" w:type="dxa"/>
            </w:tcMar>
            <w:vAlign w:val="center"/>
          </w:tcPr>
          <w:p w14:paraId="48CFAD37">
            <w:pPr>
              <w:keepNext w:val="0"/>
              <w:keepLines/>
              <w:spacing w:before="0" w:after="0" w:line="245" w:lineRule="auto"/>
              <w:ind w:firstLine="420"/>
              <w:jc w:val="center"/>
              <w:rPr>
                <w:rFonts w:hint="eastAsia"/>
              </w:rPr>
            </w:pPr>
            <w:r>
              <w:rPr>
                <w:sz w:val="15"/>
              </w:rPr>
              <w:t>4103</w:t>
            </w:r>
          </w:p>
        </w:tc>
        <w:tc>
          <w:tcPr>
            <w:tcW w:w="900" w:type="dxa"/>
            <w:shd w:val="clear" w:color="auto" w:fill="F2F2F2"/>
            <w:tcMar>
              <w:top w:w="80" w:type="dxa"/>
              <w:left w:w="38" w:type="dxa"/>
              <w:bottom w:w="80" w:type="dxa"/>
              <w:right w:w="38" w:type="dxa"/>
            </w:tcMar>
            <w:vAlign w:val="center"/>
          </w:tcPr>
          <w:p w14:paraId="6235002E">
            <w:pPr>
              <w:keepNext w:val="0"/>
              <w:keepLines/>
              <w:spacing w:before="0" w:after="0" w:line="245" w:lineRule="auto"/>
              <w:ind w:firstLine="420"/>
              <w:jc w:val="center"/>
              <w:rPr>
                <w:rFonts w:hint="eastAsia"/>
              </w:rPr>
            </w:pPr>
            <w:r>
              <w:rPr>
                <w:sz w:val="15"/>
              </w:rPr>
              <w:t>1267</w:t>
            </w:r>
          </w:p>
        </w:tc>
        <w:tc>
          <w:tcPr>
            <w:tcW w:w="650" w:type="dxa"/>
            <w:shd w:val="clear" w:color="auto" w:fill="F2F2F2"/>
            <w:tcMar>
              <w:top w:w="80" w:type="dxa"/>
              <w:left w:w="38" w:type="dxa"/>
              <w:bottom w:w="80" w:type="dxa"/>
              <w:right w:w="38" w:type="dxa"/>
            </w:tcMar>
            <w:vAlign w:val="center"/>
          </w:tcPr>
          <w:p w14:paraId="2654BF73">
            <w:pPr>
              <w:keepNext w:val="0"/>
              <w:keepLines/>
              <w:spacing w:before="0" w:after="0" w:line="245" w:lineRule="auto"/>
              <w:ind w:firstLine="420"/>
              <w:jc w:val="center"/>
              <w:rPr>
                <w:rFonts w:hint="eastAsia"/>
              </w:rPr>
            </w:pPr>
            <w:r>
              <w:rPr>
                <w:sz w:val="15"/>
              </w:rPr>
              <w:t>144</w:t>
            </w:r>
          </w:p>
        </w:tc>
        <w:tc>
          <w:tcPr>
            <w:tcW w:w="700" w:type="dxa"/>
            <w:shd w:val="clear" w:color="auto" w:fill="F2F2F2"/>
            <w:tcMar>
              <w:top w:w="80" w:type="dxa"/>
              <w:left w:w="38" w:type="dxa"/>
              <w:bottom w:w="80" w:type="dxa"/>
              <w:right w:w="38" w:type="dxa"/>
            </w:tcMar>
            <w:vAlign w:val="center"/>
          </w:tcPr>
          <w:p w14:paraId="1C417758">
            <w:pPr>
              <w:keepNext w:val="0"/>
              <w:keepLines/>
              <w:spacing w:before="0" w:after="0" w:line="245" w:lineRule="auto"/>
              <w:ind w:firstLine="420"/>
              <w:jc w:val="center"/>
              <w:rPr>
                <w:rFonts w:hint="eastAsia"/>
              </w:rPr>
            </w:pPr>
            <w:r>
              <w:rPr>
                <w:sz w:val="15"/>
              </w:rPr>
              <w:t>是</w:t>
            </w:r>
          </w:p>
        </w:tc>
        <w:tc>
          <w:tcPr>
            <w:tcW w:w="800" w:type="dxa"/>
            <w:shd w:val="clear" w:color="auto" w:fill="F2F2F2"/>
            <w:tcMar>
              <w:top w:w="80" w:type="dxa"/>
              <w:left w:w="38" w:type="dxa"/>
              <w:bottom w:w="80" w:type="dxa"/>
              <w:right w:w="38" w:type="dxa"/>
            </w:tcMar>
            <w:vAlign w:val="center"/>
          </w:tcPr>
          <w:p w14:paraId="168C3946">
            <w:pPr>
              <w:keepNext w:val="0"/>
              <w:keepLines/>
              <w:spacing w:before="0" w:after="0" w:line="245" w:lineRule="auto"/>
              <w:ind w:firstLine="420"/>
              <w:jc w:val="center"/>
              <w:rPr>
                <w:rFonts w:hint="eastAsia"/>
              </w:rPr>
            </w:pPr>
            <w:r>
              <w:rPr>
                <w:sz w:val="15"/>
              </w:rPr>
              <w:t>否</w:t>
            </w:r>
          </w:p>
        </w:tc>
        <w:tc>
          <w:tcPr>
            <w:tcW w:w="1550" w:type="dxa"/>
            <w:shd w:val="clear" w:color="auto" w:fill="F2F2F2"/>
            <w:tcMar>
              <w:top w:w="80" w:type="dxa"/>
              <w:left w:w="38" w:type="dxa"/>
              <w:bottom w:w="80" w:type="dxa"/>
              <w:right w:w="38" w:type="dxa"/>
            </w:tcMar>
            <w:vAlign w:val="center"/>
          </w:tcPr>
          <w:p w14:paraId="1C7DDECA">
            <w:pPr>
              <w:keepNext w:val="0"/>
              <w:keepLines/>
              <w:spacing w:before="0" w:after="0" w:line="245" w:lineRule="auto"/>
              <w:ind w:firstLine="420"/>
              <w:jc w:val="left"/>
              <w:rPr>
                <w:rFonts w:hint="eastAsia"/>
              </w:rPr>
            </w:pPr>
            <w:r>
              <w:rPr>
                <w:sz w:val="15"/>
              </w:rPr>
              <w:t>独立 ACK 较少，但利用率下降</w:t>
            </w:r>
          </w:p>
        </w:tc>
      </w:tr>
    </w:tbl>
    <w:p w14:paraId="4B610C6B">
      <w:pPr>
        <w:spacing w:after="80" w:line="312" w:lineRule="auto"/>
        <w:ind w:firstLine="420"/>
        <w:rPr>
          <w:rFonts w:hint="eastAsia"/>
        </w:rPr>
      </w:pPr>
      <w:r>
        <w:t>早期 ACK 专项测试表明，单纯把 ACK_TIMER 从 120 ms 延长到 200 ms 虽能减少独立 ACK，但吞吐没有提高，平均利用率反而下降。后续在 DATA_TIMER = 2200 ms、MAX_PHL_BACKLOG = 3 * FRAME_WIRE_BYTES(DATA_FRAME_LEN) 的最终参数基础上，补充并行复测了 ACK_TIMER = 80 / 100 / 120 / 140 / 160 / 180 / 200 ms。默认误码长测修正汇总后，120 ms 的平均 Score 为 86.146、平均利用率为 86.68%，100 ms 的单次 Score 为 86.120，80 ms 的双样本平均 Score 为 85.994；无误码校验中 120 ms 也达到 96.93% 利用率，并且独立 ACK 约 5 次/min。综合吞吐、超时和 ACK 开销，最终保留 ACK_TIMER = 120 ms。</w:t>
      </w:r>
    </w:p>
    <w:p w14:paraId="05ED6D0E">
      <w:pPr>
        <w:spacing w:before="220" w:after="100"/>
        <w:rPr>
          <w:rFonts w:hint="eastAsia"/>
        </w:rPr>
      </w:pPr>
      <w:r>
        <w:rPr>
          <w:b/>
          <w:sz w:val="26"/>
        </w:rPr>
        <w:t>3.7 存在的问题与改进方案</w:t>
      </w:r>
    </w:p>
    <w:p w14:paraId="007D58AE">
      <w:pPr>
        <w:spacing w:after="80" w:line="312" w:lineRule="auto"/>
        <w:ind w:firstLine="420"/>
        <w:rPr>
          <w:rFonts w:hint="eastAsia"/>
        </w:rPr>
      </w:pPr>
      <w:r>
        <w:t>从目前测试结果看，当前选择重传协议实现没有暴露出影响正确性的失败项。在默认误码率 1.0E-5、双向洪水发送和 20 分钟长时间运行条件下，A/B 两站均能正常退出，日志中未发现网络层坏包、异常中止或物理层发送队列溢出。因此，本节讨论的问题主要集中在实际效率与理论上限的差距、参数仍可继续细化以及测试覆盖范围仍可扩展等方面。</w:t>
      </w:r>
    </w:p>
    <w:p w14:paraId="63BFAD3A">
      <w:pPr>
        <w:spacing w:before="160" w:after="80"/>
        <w:rPr>
          <w:rFonts w:hint="eastAsia"/>
        </w:rPr>
      </w:pPr>
      <w:r>
        <w:rPr>
          <w:b/>
          <w:sz w:val="22"/>
        </w:rPr>
        <w:t>3.7.1 实际利用率仍低于理论上限</w:t>
      </w:r>
    </w:p>
    <w:p w14:paraId="4B6575BE">
      <w:pPr>
        <w:spacing w:after="80" w:line="312" w:lineRule="auto"/>
        <w:ind w:firstLine="420"/>
        <w:rPr>
          <w:rFonts w:hint="eastAsia"/>
        </w:rPr>
      </w:pPr>
      <w:r>
        <w:t>第 3.5 节估算默认误码信道下理想最大利用率约为 95.3%，而最终两轮 20 分钟长测为 86.29% 和 86.40%，差距约 8.9~9.0 个百分点。这个差距不表示协议错误，主要来自 ACK/NAK、超时重传、错误恢复等待、物理层排队和 Windows 双进程调度等实际开销。</w:t>
      </w:r>
    </w:p>
    <w:p w14:paraId="0E62E001">
      <w:pPr>
        <w:spacing w:after="80" w:line="312" w:lineRule="auto"/>
        <w:ind w:firstLine="420"/>
        <w:rPr>
          <w:rFonts w:hint="eastAsia"/>
        </w:rPr>
      </w:pPr>
      <w:r>
        <w:t>后续优化重点是减少无效重传和控制帧开销。当前已经通过收紧 MAX_PHL_BACKLOG，把默认误码长测平均利用率从 75.56% 提升到约 86.4%。如果继续优化，可以重点观察独立 ACK、DATA timeout 和 NAK 次数之间的关系。</w:t>
      </w:r>
    </w:p>
    <w:p w14:paraId="02384203">
      <w:pPr>
        <w:spacing w:before="160" w:after="80"/>
        <w:rPr>
          <w:rFonts w:hint="eastAsia"/>
        </w:rPr>
      </w:pPr>
      <w:r>
        <w:rPr>
          <w:b/>
          <w:sz w:val="22"/>
        </w:rPr>
        <w:t>3.7.2 DATA timeout 仍然存在</w:t>
      </w:r>
    </w:p>
    <w:p w14:paraId="434910AE">
      <w:pPr>
        <w:spacing w:after="80" w:line="312" w:lineRule="auto"/>
        <w:ind w:firstLine="420"/>
        <w:rPr>
          <w:rFonts w:hint="eastAsia"/>
        </w:rPr>
      </w:pPr>
      <w:r>
        <w:t>最终参数没有完全消除 DATA timeout。2200 ms / 3 个 DATA 帧长度的 20 分钟复测仍有 252 次 DATA timeout，其中一部分属于误码下的必要恢复，另一部分可能来自 ACK/NAK 排队、ACK 搭载等待或系统调度波动。</w:t>
      </w:r>
    </w:p>
    <w:p w14:paraId="6511C7C4">
      <w:pPr>
        <w:spacing w:after="80" w:line="312" w:lineRule="auto"/>
        <w:ind w:firstLine="420"/>
        <w:rPr>
          <w:rFonts w:hint="eastAsia"/>
        </w:rPr>
      </w:pPr>
      <w:r>
        <w:t>固定数据重传定时器的优点是简单、容易验证，缺点是不能随实际 RTT 和排队情况调整。后续可以细分日志统计，例如区分 NAK 后重传、超时重传和疑似无效超时；如果允许改实验框架，也可以考虑控制帧优先进入物理层队列。</w:t>
      </w:r>
    </w:p>
    <w:p w14:paraId="762991E7">
      <w:pPr>
        <w:spacing w:before="160" w:after="80"/>
        <w:rPr>
          <w:rFonts w:hint="eastAsia"/>
        </w:rPr>
      </w:pPr>
      <w:r>
        <w:rPr>
          <w:b/>
          <w:sz w:val="22"/>
        </w:rPr>
        <w:t>3.7.3 ACK_TIMER 已完成最终参数下复测</w:t>
      </w:r>
    </w:p>
    <w:p w14:paraId="33CF33BE">
      <w:pPr>
        <w:spacing w:after="80" w:line="312" w:lineRule="auto"/>
        <w:ind w:firstLine="420"/>
        <w:rPr>
          <w:rFonts w:hint="eastAsia"/>
        </w:rPr>
      </w:pPr>
      <w:r>
        <w:t>最终实现保留 ACK_TIMER = 120 ms，不再只是基于早期 120 ms / 200 ms 对比，而是已经在最终 DATA_TIMER = 2200 ms、MAX_PHL_BACKLOG = 3 * FRAME_WIRE_BYTES(DATA_FRAME_LEN) 组合下重新复测。补充测试覆盖 ACK_TIMER = 80 / 100 / 120 / 140 / 160 / 180 / 200 ms，默认误码长测中 120 ms 取得最高平均 Score，且无误码校验通过。</w:t>
      </w:r>
    </w:p>
    <w:p w14:paraId="2F00DE5C">
      <w:pPr>
        <w:spacing w:after="80" w:line="312" w:lineRule="auto"/>
        <w:ind w:firstLine="420"/>
        <w:rPr>
          <w:rFonts w:hint="eastAsia"/>
        </w:rPr>
      </w:pPr>
      <w:r>
        <w:t>需要说明的是，120 ms 与 100 ms 的差距很小：120 ms 两次 20 分钟长测平均 Score 为 86.146，100 ms 单次补充长测 Score 为 86.120。因此当前选择 120 ms 是在本轮测试结束前提下的稳妥结论；若后续继续扩展测试，重点不应再只比较 120 / 180 / 200 ms，而应围绕 100 ms 和 120 ms 做多轮重复长测，并补充普通发送、单向洪水和强非对称流量场景。</w:t>
      </w:r>
    </w:p>
    <w:p w14:paraId="4F5F3D32">
      <w:pPr>
        <w:spacing w:before="160" w:after="80"/>
        <w:rPr>
          <w:rFonts w:hint="eastAsia"/>
        </w:rPr>
      </w:pPr>
      <w:r>
        <w:rPr>
          <w:b/>
          <w:sz w:val="22"/>
        </w:rPr>
        <w:t>3.7.4 测试场景覆盖仍可扩展</w:t>
      </w:r>
    </w:p>
    <w:p w14:paraId="13BB95D6">
      <w:pPr>
        <w:spacing w:after="80" w:line="312" w:lineRule="auto"/>
        <w:ind w:firstLine="420"/>
        <w:rPr>
          <w:rFonts w:hint="eastAsia"/>
        </w:rPr>
      </w:pPr>
      <w:r>
        <w:t>当前正式结论主要建立在默认误码率 1.0E-5、无误码、双向洪水发送和 20 分钟长测之上，可以支撑本实验的基本要求。但从健壮性角度看，仍可以进一步增加更高误码率、非对称流量、单向发送、较长时间运行和多轮重复测试。特别是在更高误码率下，NAK 抑制、序号回绕、接收窗口缓存和 DATA timeout 之间的相互作用会更加明显，更容易暴露边界问题。</w:t>
      </w:r>
    </w:p>
    <w:p w14:paraId="1E6FF116">
      <w:pPr>
        <w:spacing w:after="80" w:line="312" w:lineRule="auto"/>
        <w:ind w:firstLine="420"/>
        <w:rPr>
          <w:rFonts w:hint="eastAsia"/>
        </w:rPr>
      </w:pPr>
      <w:r>
        <w:t>改进方案是在现有 docs/测试记录/ 结构下继续补充分场景测试记录，并保持每组测试都记录启动命令、运行时间、A/B 利用率、DATA timeout、NAK、CRC 错误和异常情况。这样可以避免只凭单次运行结果判断参数优劣，也便于后续报告或答辩时追溯数据来源。</w:t>
      </w:r>
    </w:p>
    <w:p w14:paraId="47809143">
      <w:pPr>
        <w:spacing w:before="160" w:after="80"/>
        <w:rPr>
          <w:rFonts w:hint="eastAsia"/>
        </w:rPr>
      </w:pPr>
      <w:r>
        <w:rPr>
          <w:b/>
          <w:sz w:val="22"/>
        </w:rPr>
        <w:t>3.7.5 窗口和序号空间暂不需要扩大</w:t>
      </w:r>
    </w:p>
    <w:p w14:paraId="2A51A0FE">
      <w:pPr>
        <w:spacing w:after="80" w:line="312" w:lineRule="auto"/>
        <w:ind w:firstLine="420"/>
        <w:rPr>
          <w:rFonts w:hint="eastAsia"/>
        </w:rPr>
      </w:pPr>
      <w:r>
        <w:t>当前实现使用 MAX_SEQ = 15 和 NR_BUFS = 8，满足选择重传协议窗口大小不超过序号空间一半的要求。结合理论分析和无误码测试结果，窗口 8 已能让协议接近无误码理论上限，因此现阶段窗口大小不是主要性能瓶颈。盲目扩大窗口会要求同步扩大序号空间、缓存数组和定时器管理范围，还可能加重物理层发送队列积压，增加调试难度。</w:t>
      </w:r>
    </w:p>
    <w:p w14:paraId="1899E819">
      <w:pPr>
        <w:spacing w:after="80" w:line="312" w:lineRule="auto"/>
        <w:ind w:firstLine="420"/>
        <w:rPr>
          <w:rFonts w:hint="eastAsia"/>
        </w:rPr>
      </w:pPr>
      <w:r>
        <w:t>因此，本实验中不建议为了追求更高并发而继续扩大窗口。若后续实验环境改变，例如链路速率更高、传播时延更大，导致窗口 8 不能覆盖新的带宽时延积，再考虑扩大 MAX_SEQ 和 NR_BUFS 会更合理。</w:t>
      </w:r>
    </w:p>
    <w:p w14:paraId="6369C6EB">
      <w:pPr>
        <w:spacing w:after="80" w:line="312" w:lineRule="auto"/>
        <w:ind w:firstLine="420"/>
        <w:rPr>
          <w:rFonts w:hint="eastAsia"/>
        </w:rPr>
      </w:pPr>
      <w:r>
        <w:t>总体来看，当前实现的主要问题不是可靠性不足，而是实际运行效率与理想模型之间仍存在差距。通过已有参数优化，协议已经从优化前基线的 75.56% 提升到最终参数下约 86.4% 的长期利用率。后续改进应优先围绕控制帧开销、无效超时、ACK 搭载策略和更多测试场景展开，而不是贸然改变 SR 协议的核心窗口结构。</w:t>
      </w:r>
    </w:p>
    <w:p w14:paraId="6C011C48">
      <w:pPr>
        <w:spacing w:before="220" w:after="100"/>
        <w:rPr>
          <w:rFonts w:hint="eastAsia"/>
        </w:rPr>
      </w:pPr>
      <w:r>
        <w:rPr>
          <w:b/>
          <w:sz w:val="26"/>
        </w:rPr>
        <w:t>3.8 测试日志与数据记录</w:t>
      </w:r>
    </w:p>
    <w:p w14:paraId="01A6DA1D">
      <w:pPr>
        <w:spacing w:after="80" w:line="312" w:lineRule="auto"/>
        <w:ind w:firstLine="420"/>
        <w:rPr>
          <w:rFonts w:hint="eastAsia"/>
        </w:rPr>
      </w:pPr>
      <w:r>
        <w:t>本节用于说明实验测试日志和数据文件的保存位置，便于对第 3.1 至第 3.7 节中的结论进行复查。第 3.6 节已经给出了主要性能指标汇总，本节不再重复分析每组数据，而是说明每类日志的用途、对应测试场景和引用方式。</w:t>
      </w:r>
    </w:p>
    <w:p w14:paraId="790A49FF">
      <w:pPr>
        <w:spacing w:after="80" w:line="312" w:lineRule="auto"/>
        <w:ind w:firstLine="420"/>
        <w:rPr>
          <w:rFonts w:hint="eastAsia"/>
        </w:rPr>
      </w:pPr>
      <w:r>
        <w:t>由于提交作业时不随报告提交完整日志，项目源代码、测试记录索引和相关材料可在 GitHub 仓库中查阅：https://github.com/BurningUFO/CN-Lab1-Windows-VS2017。</w:t>
      </w:r>
    </w:p>
    <w:p w14:paraId="1AC5B613">
      <w:pPr>
        <w:spacing w:before="160" w:after="80"/>
        <w:rPr>
          <w:rFonts w:hint="eastAsia"/>
        </w:rPr>
      </w:pPr>
      <w:r>
        <w:rPr>
          <w:b/>
          <w:sz w:val="22"/>
        </w:rPr>
        <w:t>3.8.1 测试记录目录结构</w:t>
      </w:r>
    </w:p>
    <w:p w14:paraId="2DE6AE47">
      <w:pPr>
        <w:keepNext/>
        <w:keepLines/>
        <w:spacing w:after="80" w:line="312" w:lineRule="auto"/>
        <w:ind w:firstLine="420"/>
        <w:rPr>
          <w:rFonts w:hint="eastAsia"/>
        </w:rPr>
      </w:pPr>
      <w:r>
        <w:t>本实验相关测试材料统一保存在 docs/测试记录/ 目录下。当前主要目录如下：</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3200"/>
        <w:gridCol w:w="5200"/>
      </w:tblGrid>
      <w:tr w14:paraId="163DA20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3200" w:type="dxa"/>
            <w:shd w:val="clear" w:color="auto" w:fill="1F4E79"/>
            <w:tcMar>
              <w:top w:w="80" w:type="dxa"/>
              <w:left w:w="65" w:type="dxa"/>
              <w:bottom w:w="80" w:type="dxa"/>
              <w:right w:w="65" w:type="dxa"/>
            </w:tcMar>
            <w:vAlign w:val="center"/>
          </w:tcPr>
          <w:p w14:paraId="05B89630">
            <w:pPr>
              <w:keepNext/>
              <w:keepLines/>
              <w:spacing w:before="0" w:after="0" w:line="250" w:lineRule="auto"/>
              <w:ind w:firstLine="420"/>
              <w:jc w:val="center"/>
              <w:rPr>
                <w:rFonts w:hint="eastAsia"/>
              </w:rPr>
            </w:pPr>
            <w:r>
              <w:rPr>
                <w:b/>
                <w:color w:val="FFFFFF"/>
                <w:sz w:val="18"/>
              </w:rPr>
              <w:t>目录</w:t>
            </w:r>
          </w:p>
        </w:tc>
        <w:tc>
          <w:tcPr>
            <w:tcW w:w="5200" w:type="dxa"/>
            <w:shd w:val="clear" w:color="auto" w:fill="1F4E79"/>
            <w:tcMar>
              <w:top w:w="80" w:type="dxa"/>
              <w:left w:w="65" w:type="dxa"/>
              <w:bottom w:w="80" w:type="dxa"/>
              <w:right w:w="65" w:type="dxa"/>
            </w:tcMar>
            <w:vAlign w:val="center"/>
          </w:tcPr>
          <w:p w14:paraId="1566725A">
            <w:pPr>
              <w:keepNext/>
              <w:keepLines/>
              <w:spacing w:before="0" w:after="0" w:line="250" w:lineRule="auto"/>
              <w:ind w:firstLine="420"/>
              <w:jc w:val="center"/>
              <w:rPr>
                <w:rFonts w:hint="eastAsia"/>
              </w:rPr>
            </w:pPr>
            <w:r>
              <w:rPr>
                <w:b/>
                <w:color w:val="FFFFFF"/>
                <w:sz w:val="18"/>
              </w:rPr>
              <w:t>用途</w:t>
            </w:r>
          </w:p>
        </w:tc>
      </w:tr>
      <w:tr w14:paraId="626483C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200" w:type="dxa"/>
            <w:shd w:val="clear" w:color="auto" w:fill="FFFFFF"/>
            <w:tcMar>
              <w:top w:w="80" w:type="dxa"/>
              <w:left w:w="65" w:type="dxa"/>
              <w:bottom w:w="80" w:type="dxa"/>
              <w:right w:w="65" w:type="dxa"/>
            </w:tcMar>
            <w:vAlign w:val="center"/>
          </w:tcPr>
          <w:p w14:paraId="557E2E13">
            <w:pPr>
              <w:keepNext/>
              <w:keepLines/>
              <w:spacing w:before="0" w:after="0" w:line="250" w:lineRule="auto"/>
              <w:ind w:firstLine="420"/>
              <w:jc w:val="left"/>
              <w:rPr>
                <w:rFonts w:hint="eastAsia"/>
              </w:rPr>
            </w:pPr>
            <w:r>
              <w:rPr>
                <w:sz w:val="18"/>
              </w:rPr>
              <w:t>docs/测试记录/3.1-有误码无差错传输/</w:t>
            </w:r>
          </w:p>
        </w:tc>
        <w:tc>
          <w:tcPr>
            <w:tcW w:w="5200" w:type="dxa"/>
            <w:shd w:val="clear" w:color="auto" w:fill="FFFFFF"/>
            <w:tcMar>
              <w:top w:w="80" w:type="dxa"/>
              <w:left w:w="65" w:type="dxa"/>
              <w:bottom w:w="80" w:type="dxa"/>
              <w:right w:w="65" w:type="dxa"/>
            </w:tcMar>
            <w:vAlign w:val="center"/>
          </w:tcPr>
          <w:p w14:paraId="64BA83F0">
            <w:pPr>
              <w:keepNext/>
              <w:keepLines/>
              <w:spacing w:before="0" w:after="0" w:line="250" w:lineRule="auto"/>
              <w:ind w:firstLine="420"/>
              <w:jc w:val="left"/>
              <w:rPr>
                <w:rFonts w:hint="eastAsia"/>
              </w:rPr>
            </w:pPr>
            <w:r>
              <w:rPr>
                <w:sz w:val="18"/>
              </w:rPr>
              <w:t>保存第 3.1 节无差错传输功能验证所引用的最终参数日志索引</w:t>
            </w:r>
          </w:p>
        </w:tc>
      </w:tr>
      <w:tr w14:paraId="0979A6C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200" w:type="dxa"/>
            <w:shd w:val="clear" w:color="auto" w:fill="F2F2F2"/>
            <w:tcMar>
              <w:top w:w="80" w:type="dxa"/>
              <w:left w:w="65" w:type="dxa"/>
              <w:bottom w:w="80" w:type="dxa"/>
              <w:right w:w="65" w:type="dxa"/>
            </w:tcMar>
            <w:vAlign w:val="center"/>
          </w:tcPr>
          <w:p w14:paraId="451F365D">
            <w:pPr>
              <w:keepNext/>
              <w:keepLines/>
              <w:spacing w:before="0" w:after="0" w:line="250" w:lineRule="auto"/>
              <w:ind w:firstLine="420"/>
              <w:jc w:val="left"/>
              <w:rPr>
                <w:rFonts w:hint="eastAsia"/>
              </w:rPr>
            </w:pPr>
            <w:r>
              <w:rPr>
                <w:sz w:val="18"/>
              </w:rPr>
              <w:t>docs/测试记录/3.2-健壮性与长时间运行/</w:t>
            </w:r>
          </w:p>
        </w:tc>
        <w:tc>
          <w:tcPr>
            <w:tcW w:w="5200" w:type="dxa"/>
            <w:shd w:val="clear" w:color="auto" w:fill="F2F2F2"/>
            <w:tcMar>
              <w:top w:w="80" w:type="dxa"/>
              <w:left w:w="65" w:type="dxa"/>
              <w:bottom w:w="80" w:type="dxa"/>
              <w:right w:w="65" w:type="dxa"/>
            </w:tcMar>
            <w:vAlign w:val="center"/>
          </w:tcPr>
          <w:p w14:paraId="597570EA">
            <w:pPr>
              <w:keepNext/>
              <w:keepLines/>
              <w:spacing w:before="0" w:after="0" w:line="250" w:lineRule="auto"/>
              <w:ind w:firstLine="420"/>
              <w:jc w:val="left"/>
              <w:rPr>
                <w:rFonts w:hint="eastAsia"/>
              </w:rPr>
            </w:pPr>
            <w:r>
              <w:rPr>
                <w:sz w:val="18"/>
              </w:rPr>
              <w:t>保存第 3.2 节长时间运行能力验证所引用的最终参数日志索引</w:t>
            </w:r>
          </w:p>
        </w:tc>
      </w:tr>
      <w:tr w14:paraId="5FC79A1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200" w:type="dxa"/>
            <w:shd w:val="clear" w:color="auto" w:fill="FFFFFF"/>
            <w:tcMar>
              <w:top w:w="80" w:type="dxa"/>
              <w:left w:w="65" w:type="dxa"/>
              <w:bottom w:w="80" w:type="dxa"/>
              <w:right w:w="65" w:type="dxa"/>
            </w:tcMar>
            <w:vAlign w:val="center"/>
          </w:tcPr>
          <w:p w14:paraId="1AFF53F2">
            <w:pPr>
              <w:keepNext/>
              <w:keepLines/>
              <w:spacing w:before="0" w:after="0" w:line="250" w:lineRule="auto"/>
              <w:ind w:firstLine="420"/>
              <w:jc w:val="left"/>
              <w:rPr>
                <w:rFonts w:hint="eastAsia"/>
              </w:rPr>
            </w:pPr>
            <w:r>
              <w:rPr>
                <w:sz w:val="18"/>
              </w:rPr>
              <w:t>docs/测试记录/参数优化-DATA_TIMER-MAX_PHL_BACKLOG/</w:t>
            </w:r>
          </w:p>
        </w:tc>
        <w:tc>
          <w:tcPr>
            <w:tcW w:w="5200" w:type="dxa"/>
            <w:shd w:val="clear" w:color="auto" w:fill="FFFFFF"/>
            <w:tcMar>
              <w:top w:w="80" w:type="dxa"/>
              <w:left w:w="65" w:type="dxa"/>
              <w:bottom w:w="80" w:type="dxa"/>
              <w:right w:w="65" w:type="dxa"/>
            </w:tcMar>
            <w:vAlign w:val="center"/>
          </w:tcPr>
          <w:p w14:paraId="50441ADE">
            <w:pPr>
              <w:keepNext/>
              <w:keepLines/>
              <w:spacing w:before="0" w:after="0" w:line="250" w:lineRule="auto"/>
              <w:ind w:firstLine="420"/>
              <w:jc w:val="left"/>
              <w:rPr>
                <w:rFonts w:hint="eastAsia"/>
              </w:rPr>
            </w:pPr>
            <w:r>
              <w:rPr>
                <w:sz w:val="18"/>
              </w:rPr>
              <w:t>保存 DATA_TIMER 与 MAX_PHL_BACKLOG 参数优化过程中的日志、CSV 和阶段摘要</w:t>
            </w:r>
          </w:p>
        </w:tc>
      </w:tr>
      <w:tr w14:paraId="3723CFFF">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200" w:type="dxa"/>
            <w:shd w:val="clear" w:color="auto" w:fill="F2F2F2"/>
            <w:tcMar>
              <w:top w:w="80" w:type="dxa"/>
              <w:left w:w="65" w:type="dxa"/>
              <w:bottom w:w="80" w:type="dxa"/>
              <w:right w:w="65" w:type="dxa"/>
            </w:tcMar>
            <w:vAlign w:val="center"/>
          </w:tcPr>
          <w:p w14:paraId="076ECC88">
            <w:pPr>
              <w:keepNext w:val="0"/>
              <w:keepLines/>
              <w:spacing w:before="0" w:after="0" w:line="250" w:lineRule="auto"/>
              <w:ind w:firstLine="420"/>
              <w:jc w:val="left"/>
              <w:rPr>
                <w:rFonts w:hint="eastAsia"/>
              </w:rPr>
            </w:pPr>
            <w:r>
              <w:rPr>
                <w:sz w:val="18"/>
              </w:rPr>
              <w:t>docs/测试记录/4.3-ACK搭载定时器/</w:t>
            </w:r>
          </w:p>
        </w:tc>
        <w:tc>
          <w:tcPr>
            <w:tcW w:w="5200" w:type="dxa"/>
            <w:shd w:val="clear" w:color="auto" w:fill="F2F2F2"/>
            <w:tcMar>
              <w:top w:w="80" w:type="dxa"/>
              <w:left w:w="65" w:type="dxa"/>
              <w:bottom w:w="80" w:type="dxa"/>
              <w:right w:w="65" w:type="dxa"/>
            </w:tcMar>
            <w:vAlign w:val="center"/>
          </w:tcPr>
          <w:p w14:paraId="40A93A06">
            <w:pPr>
              <w:keepNext w:val="0"/>
              <w:keepLines/>
              <w:spacing w:before="0" w:after="0" w:line="250" w:lineRule="auto"/>
              <w:ind w:firstLine="420"/>
              <w:jc w:val="left"/>
              <w:rPr>
                <w:rFonts w:hint="eastAsia"/>
              </w:rPr>
            </w:pPr>
            <w:r>
              <w:rPr>
                <w:sz w:val="18"/>
              </w:rPr>
              <w:t>保存 ACK_TIMER 专项对比测试日志和 20 分钟长测摘要</w:t>
            </w:r>
          </w:p>
        </w:tc>
      </w:tr>
    </w:tbl>
    <w:p w14:paraId="73EF3EFA">
      <w:pPr>
        <w:spacing w:after="80" w:line="312" w:lineRule="auto"/>
        <w:ind w:firstLine="420"/>
        <w:rPr>
          <w:rFonts w:hint="eastAsia"/>
        </w:rPr>
      </w:pPr>
      <w:r>
        <w:t>其中，3.1-有误码无差错传输/ 和 3.2-健壮性与长时间运行/ 目录不再直接保存旧参数日志。为避免最终实现参数和早期测试参数混淆，这两个目录中只保留 最终参数日志索引.md，并指向参数优化目录中最终参数下的正式 20 分钟长测日志。</w:t>
      </w:r>
    </w:p>
    <w:p w14:paraId="3C4FF8C1">
      <w:pPr>
        <w:spacing w:before="160" w:after="80"/>
        <w:rPr>
          <w:rFonts w:hint="eastAsia"/>
        </w:rPr>
      </w:pPr>
      <w:r>
        <w:rPr>
          <w:b/>
          <w:sz w:val="22"/>
        </w:rPr>
        <w:t>3.8.2 正式结论引用日志</w:t>
      </w:r>
    </w:p>
    <w:p w14:paraId="6306C85F">
      <w:pPr>
        <w:keepNext/>
        <w:keepLines/>
        <w:spacing w:after="80" w:line="312" w:lineRule="auto"/>
        <w:ind w:firstLine="420"/>
        <w:rPr>
          <w:rFonts w:hint="eastAsia"/>
        </w:rPr>
      </w:pPr>
      <w:r>
        <w:t>第 3.1 节和第 3.2 节共同引用两轮最终参数 20 分钟默认误码洪水长测。主测试采用邻域复测中的 2200/3 结果，辅助测试采用首次最终长测结果。</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1700"/>
        <w:gridCol w:w="2700"/>
        <w:gridCol w:w="2700"/>
        <w:gridCol w:w="1300"/>
      </w:tblGrid>
      <w:tr w14:paraId="72835AD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1700" w:type="dxa"/>
            <w:shd w:val="clear" w:color="auto" w:fill="1F4E79"/>
            <w:tcMar>
              <w:top w:w="80" w:type="dxa"/>
              <w:left w:w="65" w:type="dxa"/>
              <w:bottom w:w="80" w:type="dxa"/>
              <w:right w:w="65" w:type="dxa"/>
            </w:tcMar>
            <w:vAlign w:val="center"/>
          </w:tcPr>
          <w:p w14:paraId="1641D090">
            <w:pPr>
              <w:keepNext/>
              <w:keepLines/>
              <w:spacing w:before="0" w:after="0" w:line="245" w:lineRule="auto"/>
              <w:ind w:firstLine="420"/>
              <w:jc w:val="center"/>
              <w:rPr>
                <w:rFonts w:hint="eastAsia"/>
              </w:rPr>
            </w:pPr>
            <w:r>
              <w:rPr>
                <w:b/>
                <w:color w:val="FFFFFF"/>
                <w:sz w:val="16"/>
              </w:rPr>
              <w:t>用途</w:t>
            </w:r>
          </w:p>
        </w:tc>
        <w:tc>
          <w:tcPr>
            <w:tcW w:w="2700" w:type="dxa"/>
            <w:shd w:val="clear" w:color="auto" w:fill="1F4E79"/>
            <w:tcMar>
              <w:top w:w="80" w:type="dxa"/>
              <w:left w:w="65" w:type="dxa"/>
              <w:bottom w:w="80" w:type="dxa"/>
              <w:right w:w="65" w:type="dxa"/>
            </w:tcMar>
            <w:vAlign w:val="center"/>
          </w:tcPr>
          <w:p w14:paraId="75EAD4F0">
            <w:pPr>
              <w:keepNext/>
              <w:keepLines/>
              <w:spacing w:before="0" w:after="0" w:line="245" w:lineRule="auto"/>
              <w:ind w:firstLine="420"/>
              <w:jc w:val="center"/>
              <w:rPr>
                <w:rFonts w:hint="eastAsia"/>
              </w:rPr>
            </w:pPr>
            <w:r>
              <w:rPr>
                <w:b/>
                <w:color w:val="FFFFFF"/>
                <w:sz w:val="16"/>
              </w:rPr>
              <w:t>A 站日志</w:t>
            </w:r>
          </w:p>
        </w:tc>
        <w:tc>
          <w:tcPr>
            <w:tcW w:w="2700" w:type="dxa"/>
            <w:shd w:val="clear" w:color="auto" w:fill="1F4E79"/>
            <w:tcMar>
              <w:top w:w="80" w:type="dxa"/>
              <w:left w:w="65" w:type="dxa"/>
              <w:bottom w:w="80" w:type="dxa"/>
              <w:right w:w="65" w:type="dxa"/>
            </w:tcMar>
            <w:vAlign w:val="center"/>
          </w:tcPr>
          <w:p w14:paraId="4CF7F6F8">
            <w:pPr>
              <w:keepNext/>
              <w:keepLines/>
              <w:spacing w:before="0" w:after="0" w:line="245" w:lineRule="auto"/>
              <w:ind w:firstLine="420"/>
              <w:jc w:val="center"/>
              <w:rPr>
                <w:rFonts w:hint="eastAsia"/>
              </w:rPr>
            </w:pPr>
            <w:r>
              <w:rPr>
                <w:b/>
                <w:color w:val="FFFFFF"/>
                <w:sz w:val="16"/>
              </w:rPr>
              <w:t>B 站日志</w:t>
            </w:r>
          </w:p>
        </w:tc>
        <w:tc>
          <w:tcPr>
            <w:tcW w:w="1300" w:type="dxa"/>
            <w:shd w:val="clear" w:color="auto" w:fill="1F4E79"/>
            <w:tcMar>
              <w:top w:w="80" w:type="dxa"/>
              <w:left w:w="65" w:type="dxa"/>
              <w:bottom w:w="80" w:type="dxa"/>
              <w:right w:w="65" w:type="dxa"/>
            </w:tcMar>
            <w:vAlign w:val="center"/>
          </w:tcPr>
          <w:p w14:paraId="5FCA64A1">
            <w:pPr>
              <w:keepNext/>
              <w:keepLines/>
              <w:spacing w:before="0" w:after="0" w:line="245" w:lineRule="auto"/>
              <w:ind w:firstLine="420"/>
              <w:jc w:val="center"/>
              <w:rPr>
                <w:rFonts w:hint="eastAsia"/>
              </w:rPr>
            </w:pPr>
            <w:r>
              <w:rPr>
                <w:b/>
                <w:color w:val="FFFFFF"/>
                <w:sz w:val="16"/>
              </w:rPr>
              <w:t>摘要位置</w:t>
            </w:r>
          </w:p>
        </w:tc>
      </w:tr>
      <w:tr w14:paraId="1D8B1E5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700" w:type="dxa"/>
            <w:shd w:val="clear" w:color="auto" w:fill="FFFFFF"/>
            <w:tcMar>
              <w:top w:w="80" w:type="dxa"/>
              <w:left w:w="65" w:type="dxa"/>
              <w:bottom w:w="80" w:type="dxa"/>
              <w:right w:w="65" w:type="dxa"/>
            </w:tcMar>
            <w:vAlign w:val="center"/>
          </w:tcPr>
          <w:p w14:paraId="3440C897">
            <w:pPr>
              <w:keepNext/>
              <w:keepLines/>
              <w:spacing w:before="0" w:after="0" w:line="245" w:lineRule="auto"/>
              <w:ind w:firstLine="420"/>
              <w:jc w:val="left"/>
              <w:rPr>
                <w:rFonts w:hint="eastAsia"/>
              </w:rPr>
            </w:pPr>
            <w:r>
              <w:rPr>
                <w:sz w:val="15"/>
              </w:rPr>
              <w:t>3.1 有误码无差错传输功能主依据；3.2 长时间运行主依据</w:t>
            </w:r>
          </w:p>
        </w:tc>
        <w:tc>
          <w:tcPr>
            <w:tcW w:w="2700" w:type="dxa"/>
            <w:shd w:val="clear" w:color="auto" w:fill="FFFFFF"/>
            <w:tcMar>
              <w:top w:w="80" w:type="dxa"/>
              <w:left w:w="65" w:type="dxa"/>
              <w:bottom w:w="80" w:type="dxa"/>
              <w:right w:w="65" w:type="dxa"/>
            </w:tcMar>
            <w:vAlign w:val="center"/>
          </w:tcPr>
          <w:p w14:paraId="345C24A5">
            <w:pPr>
              <w:keepNext/>
              <w:keepLines/>
              <w:spacing w:before="0" w:after="0" w:line="245" w:lineRule="auto"/>
              <w:ind w:firstLine="420"/>
              <w:jc w:val="left"/>
              <w:rPr>
                <w:rFonts w:hint="eastAsia"/>
              </w:rPr>
            </w:pPr>
            <w:r>
              <w:rPr>
                <w:sz w:val="15"/>
              </w:rPr>
              <w:t>docs/测试记录/参数优化-DATA_TIMER-MAX_PHL_BACKLOG/06-DATA_TIMER邻域20min/dt2200-bg3-neighborhood-20min-20260509-235338-A.log</w:t>
            </w:r>
          </w:p>
        </w:tc>
        <w:tc>
          <w:tcPr>
            <w:tcW w:w="2700" w:type="dxa"/>
            <w:shd w:val="clear" w:color="auto" w:fill="FFFFFF"/>
            <w:tcMar>
              <w:top w:w="80" w:type="dxa"/>
              <w:left w:w="65" w:type="dxa"/>
              <w:bottom w:w="80" w:type="dxa"/>
              <w:right w:w="65" w:type="dxa"/>
            </w:tcMar>
            <w:vAlign w:val="center"/>
          </w:tcPr>
          <w:p w14:paraId="4DF694F9">
            <w:pPr>
              <w:keepNext/>
              <w:keepLines/>
              <w:spacing w:before="0" w:after="0" w:line="245" w:lineRule="auto"/>
              <w:ind w:firstLine="420"/>
              <w:jc w:val="left"/>
              <w:rPr>
                <w:rFonts w:hint="eastAsia"/>
              </w:rPr>
            </w:pPr>
            <w:r>
              <w:rPr>
                <w:sz w:val="15"/>
              </w:rPr>
              <w:t>docs/测试记录/参数优化-DATA_TIMER-MAX_PHL_BACKLOG/06-DATA_TIMER邻域20min/dt2200-bg3-neighborhood-20min-20260509-235338-B.log</w:t>
            </w:r>
          </w:p>
        </w:tc>
        <w:tc>
          <w:tcPr>
            <w:tcW w:w="1300" w:type="dxa"/>
            <w:shd w:val="clear" w:color="auto" w:fill="FFFFFF"/>
            <w:tcMar>
              <w:top w:w="80" w:type="dxa"/>
              <w:left w:w="65" w:type="dxa"/>
              <w:bottom w:w="80" w:type="dxa"/>
              <w:right w:w="65" w:type="dxa"/>
            </w:tcMar>
            <w:vAlign w:val="center"/>
          </w:tcPr>
          <w:p w14:paraId="07BDF5CB">
            <w:pPr>
              <w:keepNext/>
              <w:keepLines/>
              <w:spacing w:before="0" w:after="0" w:line="245" w:lineRule="auto"/>
              <w:ind w:firstLine="420"/>
              <w:jc w:val="left"/>
              <w:rPr>
                <w:rFonts w:hint="eastAsia"/>
              </w:rPr>
            </w:pPr>
            <w:r>
              <w:rPr>
                <w:sz w:val="15"/>
              </w:rPr>
              <w:t>docs/测试记录/3.1-有误码无差错传输/最终参数日志索引.md；docs/测试记录/3.2-健壮性与长时间运行/最终参数日志索引.md</w:t>
            </w:r>
          </w:p>
        </w:tc>
      </w:tr>
      <w:tr w14:paraId="30941D1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1700" w:type="dxa"/>
            <w:shd w:val="clear" w:color="auto" w:fill="F2F2F2"/>
            <w:tcMar>
              <w:top w:w="80" w:type="dxa"/>
              <w:left w:w="65" w:type="dxa"/>
              <w:bottom w:w="80" w:type="dxa"/>
              <w:right w:w="65" w:type="dxa"/>
            </w:tcMar>
            <w:vAlign w:val="center"/>
          </w:tcPr>
          <w:p w14:paraId="7D181F9C">
            <w:pPr>
              <w:keepNext w:val="0"/>
              <w:keepLines/>
              <w:spacing w:before="0" w:after="0" w:line="245" w:lineRule="auto"/>
              <w:ind w:firstLine="420"/>
              <w:jc w:val="left"/>
              <w:rPr>
                <w:rFonts w:hint="eastAsia"/>
              </w:rPr>
            </w:pPr>
            <w:r>
              <w:rPr>
                <w:sz w:val="15"/>
              </w:rPr>
              <w:t>最终参数首次 20 分钟长测辅助依据</w:t>
            </w:r>
          </w:p>
        </w:tc>
        <w:tc>
          <w:tcPr>
            <w:tcW w:w="2700" w:type="dxa"/>
            <w:shd w:val="clear" w:color="auto" w:fill="F2F2F2"/>
            <w:tcMar>
              <w:top w:w="80" w:type="dxa"/>
              <w:left w:w="65" w:type="dxa"/>
              <w:bottom w:w="80" w:type="dxa"/>
              <w:right w:w="65" w:type="dxa"/>
            </w:tcMar>
            <w:vAlign w:val="center"/>
          </w:tcPr>
          <w:p w14:paraId="2181975D">
            <w:pPr>
              <w:keepNext w:val="0"/>
              <w:keepLines/>
              <w:spacing w:before="0" w:after="0" w:line="245" w:lineRule="auto"/>
              <w:ind w:firstLine="420"/>
              <w:jc w:val="left"/>
              <w:rPr>
                <w:rFonts w:hint="eastAsia"/>
              </w:rPr>
            </w:pPr>
            <w:r>
              <w:rPr>
                <w:sz w:val="15"/>
              </w:rPr>
              <w:t>docs/测试记录/参数优化-DATA_TIMER-MAX_PHL_BACKLOG/04-最终长测-20min/dt2200-bg3-default-flood-20260509-225927-A.log</w:t>
            </w:r>
          </w:p>
        </w:tc>
        <w:tc>
          <w:tcPr>
            <w:tcW w:w="2700" w:type="dxa"/>
            <w:shd w:val="clear" w:color="auto" w:fill="F2F2F2"/>
            <w:tcMar>
              <w:top w:w="80" w:type="dxa"/>
              <w:left w:w="65" w:type="dxa"/>
              <w:bottom w:w="80" w:type="dxa"/>
              <w:right w:w="65" w:type="dxa"/>
            </w:tcMar>
            <w:vAlign w:val="center"/>
          </w:tcPr>
          <w:p w14:paraId="03988FA6">
            <w:pPr>
              <w:keepNext w:val="0"/>
              <w:keepLines/>
              <w:spacing w:before="0" w:after="0" w:line="245" w:lineRule="auto"/>
              <w:ind w:firstLine="420"/>
              <w:jc w:val="left"/>
              <w:rPr>
                <w:rFonts w:hint="eastAsia"/>
              </w:rPr>
            </w:pPr>
            <w:r>
              <w:rPr>
                <w:sz w:val="15"/>
              </w:rPr>
              <w:t>docs/测试记录/参数优化-DATA_TIMER-MAX_PHL_BACKLOG/04-最终长测-20min/dt2200-bg3-default-flood-20260509-225927-B.log</w:t>
            </w:r>
          </w:p>
        </w:tc>
        <w:tc>
          <w:tcPr>
            <w:tcW w:w="1300" w:type="dxa"/>
            <w:shd w:val="clear" w:color="auto" w:fill="F2F2F2"/>
            <w:tcMar>
              <w:top w:w="80" w:type="dxa"/>
              <w:left w:w="65" w:type="dxa"/>
              <w:bottom w:w="80" w:type="dxa"/>
              <w:right w:w="65" w:type="dxa"/>
            </w:tcMar>
            <w:vAlign w:val="center"/>
          </w:tcPr>
          <w:p w14:paraId="0ECB8403">
            <w:pPr>
              <w:keepNext w:val="0"/>
              <w:keepLines/>
              <w:spacing w:before="0" w:after="0" w:line="245" w:lineRule="auto"/>
              <w:ind w:firstLine="420"/>
              <w:jc w:val="left"/>
              <w:rPr>
                <w:rFonts w:hint="eastAsia"/>
              </w:rPr>
            </w:pPr>
            <w:r>
              <w:rPr>
                <w:sz w:val="15"/>
              </w:rPr>
              <w:t>docs/测试记录/参数优化-DATA_TIMER-MAX_PHL_BACKLOG/04-最终长测-20min/阶段摘要.md</w:t>
            </w:r>
          </w:p>
        </w:tc>
      </w:tr>
    </w:tbl>
    <w:p w14:paraId="3D2DB9F3">
      <w:pPr>
        <w:spacing w:after="80" w:line="312" w:lineRule="auto"/>
        <w:ind w:firstLine="420"/>
        <w:rPr>
          <w:rFonts w:hint="eastAsia"/>
        </w:rPr>
      </w:pPr>
      <w:r>
        <w:t>这些日志对应最终参数 DATA_TIMER = 2200 ms、ACK_TIMER = 120 ms、MAX_PHL_BACKLOG = 3 * FRAME_WIRE_BYTES(DATA_FRAME_LEN)、NR_BUFS = 8。两轮测试均为默认误码率 1.0E-5、A/B 双站全双工洪水发送、运行 1200 s，可复查收包统计、ACK/NAK、DATA timeout、CRC 错误和正常退出信息。</w:t>
      </w:r>
    </w:p>
    <w:p w14:paraId="1E438602">
      <w:pPr>
        <w:spacing w:before="160" w:after="80"/>
        <w:rPr>
          <w:rFonts w:hint="eastAsia"/>
        </w:rPr>
      </w:pPr>
      <w:r>
        <w:rPr>
          <w:b/>
          <w:sz w:val="22"/>
        </w:rPr>
        <w:t>3.8.3 参数优化过程数据</w:t>
      </w:r>
    </w:p>
    <w:p w14:paraId="1F78AF54">
      <w:pPr>
        <w:keepNext/>
        <w:keepLines/>
        <w:spacing w:after="80" w:line="312" w:lineRule="auto"/>
        <w:ind w:firstLine="420"/>
        <w:rPr>
          <w:rFonts w:hint="eastAsia"/>
        </w:rPr>
      </w:pPr>
      <w:r>
        <w:t>DATA_TIMER 与 MAX_PHL_BACKLOG 联合优化的完整过程保存在 docs/测试记录/参数优化-DATA_TIMER-MAX_PHL_BACKLOG/。该目录中的关键文件如下：</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3000"/>
        <w:gridCol w:w="5400"/>
      </w:tblGrid>
      <w:tr w14:paraId="71F5F5A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3000" w:type="dxa"/>
            <w:shd w:val="clear" w:color="auto" w:fill="1F4E79"/>
            <w:tcMar>
              <w:top w:w="80" w:type="dxa"/>
              <w:left w:w="65" w:type="dxa"/>
              <w:bottom w:w="80" w:type="dxa"/>
              <w:right w:w="65" w:type="dxa"/>
            </w:tcMar>
            <w:vAlign w:val="center"/>
          </w:tcPr>
          <w:p w14:paraId="73EAF09F">
            <w:pPr>
              <w:keepNext/>
              <w:keepLines/>
              <w:spacing w:before="0" w:after="0" w:line="250" w:lineRule="auto"/>
              <w:ind w:firstLine="420"/>
              <w:jc w:val="center"/>
              <w:rPr>
                <w:rFonts w:hint="eastAsia"/>
              </w:rPr>
            </w:pPr>
            <w:r>
              <w:rPr>
                <w:b/>
                <w:color w:val="FFFFFF"/>
                <w:sz w:val="18"/>
              </w:rPr>
              <w:t>文件或目录</w:t>
            </w:r>
          </w:p>
        </w:tc>
        <w:tc>
          <w:tcPr>
            <w:tcW w:w="5400" w:type="dxa"/>
            <w:shd w:val="clear" w:color="auto" w:fill="1F4E79"/>
            <w:tcMar>
              <w:top w:w="80" w:type="dxa"/>
              <w:left w:w="65" w:type="dxa"/>
              <w:bottom w:w="80" w:type="dxa"/>
              <w:right w:w="65" w:type="dxa"/>
            </w:tcMar>
            <w:vAlign w:val="center"/>
          </w:tcPr>
          <w:p w14:paraId="171DEC11">
            <w:pPr>
              <w:keepNext/>
              <w:keepLines/>
              <w:spacing w:before="0" w:after="0" w:line="250" w:lineRule="auto"/>
              <w:ind w:firstLine="420"/>
              <w:jc w:val="center"/>
              <w:rPr>
                <w:rFonts w:hint="eastAsia"/>
              </w:rPr>
            </w:pPr>
            <w:r>
              <w:rPr>
                <w:b/>
                <w:color w:val="FFFFFF"/>
                <w:sz w:val="18"/>
              </w:rPr>
              <w:t>内容说明</w:t>
            </w:r>
          </w:p>
        </w:tc>
      </w:tr>
      <w:tr w14:paraId="73674D61">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FFFFF"/>
            <w:tcMar>
              <w:top w:w="80" w:type="dxa"/>
              <w:left w:w="65" w:type="dxa"/>
              <w:bottom w:w="80" w:type="dxa"/>
              <w:right w:w="65" w:type="dxa"/>
            </w:tcMar>
            <w:vAlign w:val="center"/>
          </w:tcPr>
          <w:p w14:paraId="03DE11B1">
            <w:pPr>
              <w:keepNext/>
              <w:keepLines/>
              <w:spacing w:before="0" w:after="0" w:line="250" w:lineRule="auto"/>
              <w:ind w:firstLine="420"/>
              <w:jc w:val="left"/>
              <w:rPr>
                <w:rFonts w:hint="eastAsia"/>
              </w:rPr>
            </w:pPr>
            <w:r>
              <w:rPr>
                <w:sz w:val="18"/>
              </w:rPr>
              <w:t>参数优化总摘要.md</w:t>
            </w:r>
          </w:p>
        </w:tc>
        <w:tc>
          <w:tcPr>
            <w:tcW w:w="5400" w:type="dxa"/>
            <w:shd w:val="clear" w:color="auto" w:fill="FFFFFF"/>
            <w:tcMar>
              <w:top w:w="80" w:type="dxa"/>
              <w:left w:w="65" w:type="dxa"/>
              <w:bottom w:w="80" w:type="dxa"/>
              <w:right w:w="65" w:type="dxa"/>
            </w:tcMar>
            <w:vAlign w:val="center"/>
          </w:tcPr>
          <w:p w14:paraId="795956E3">
            <w:pPr>
              <w:keepNext/>
              <w:keepLines/>
              <w:spacing w:before="0" w:after="0" w:line="250" w:lineRule="auto"/>
              <w:ind w:firstLine="420"/>
              <w:jc w:val="left"/>
              <w:rPr>
                <w:rFonts w:hint="eastAsia"/>
              </w:rPr>
            </w:pPr>
            <w:r>
              <w:rPr>
                <w:sz w:val="18"/>
              </w:rPr>
              <w:t>汇总粗筛、复筛、无误码检查、10 分钟确认、20 分钟长测和邻域复测结论</w:t>
            </w:r>
          </w:p>
        </w:tc>
      </w:tr>
      <w:tr w14:paraId="6E68A19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2F2F2"/>
            <w:tcMar>
              <w:top w:w="80" w:type="dxa"/>
              <w:left w:w="65" w:type="dxa"/>
              <w:bottom w:w="80" w:type="dxa"/>
              <w:right w:w="65" w:type="dxa"/>
            </w:tcMar>
            <w:vAlign w:val="center"/>
          </w:tcPr>
          <w:p w14:paraId="5D107973">
            <w:pPr>
              <w:keepNext/>
              <w:keepLines/>
              <w:spacing w:before="0" w:after="0" w:line="250" w:lineRule="auto"/>
              <w:ind w:firstLine="420"/>
              <w:jc w:val="left"/>
              <w:rPr>
                <w:rFonts w:hint="eastAsia"/>
              </w:rPr>
            </w:pPr>
            <w:r>
              <w:rPr>
                <w:sz w:val="18"/>
              </w:rPr>
              <w:t>all-results.csv</w:t>
            </w:r>
          </w:p>
        </w:tc>
        <w:tc>
          <w:tcPr>
            <w:tcW w:w="5400" w:type="dxa"/>
            <w:shd w:val="clear" w:color="auto" w:fill="F2F2F2"/>
            <w:tcMar>
              <w:top w:w="80" w:type="dxa"/>
              <w:left w:w="65" w:type="dxa"/>
              <w:bottom w:w="80" w:type="dxa"/>
              <w:right w:w="65" w:type="dxa"/>
            </w:tcMar>
            <w:vAlign w:val="center"/>
          </w:tcPr>
          <w:p w14:paraId="5C100A51">
            <w:pPr>
              <w:keepNext/>
              <w:keepLines/>
              <w:spacing w:before="0" w:after="0" w:line="250" w:lineRule="auto"/>
              <w:ind w:firstLine="420"/>
              <w:jc w:val="left"/>
              <w:rPr>
                <w:rFonts w:hint="eastAsia"/>
              </w:rPr>
            </w:pPr>
            <w:r>
              <w:rPr>
                <w:sz w:val="18"/>
              </w:rPr>
              <w:t>参数优化前五个阶段的结构化结果汇总，包含利用率、超时、NAK、CRC 错误和异常标记</w:t>
            </w:r>
          </w:p>
        </w:tc>
      </w:tr>
      <w:tr w14:paraId="15F20E16">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FFFFF"/>
            <w:tcMar>
              <w:top w:w="80" w:type="dxa"/>
              <w:left w:w="65" w:type="dxa"/>
              <w:bottom w:w="80" w:type="dxa"/>
              <w:right w:w="65" w:type="dxa"/>
            </w:tcMar>
            <w:vAlign w:val="center"/>
          </w:tcPr>
          <w:p w14:paraId="3F0BE15E">
            <w:pPr>
              <w:keepNext/>
              <w:keepLines/>
              <w:spacing w:before="0" w:after="0" w:line="250" w:lineRule="auto"/>
              <w:ind w:firstLine="420"/>
              <w:jc w:val="left"/>
              <w:rPr>
                <w:rFonts w:hint="eastAsia"/>
              </w:rPr>
            </w:pPr>
            <w:r>
              <w:rPr>
                <w:sz w:val="18"/>
              </w:rPr>
              <w:t>01-粗筛-2min/</w:t>
            </w:r>
          </w:p>
        </w:tc>
        <w:tc>
          <w:tcPr>
            <w:tcW w:w="5400" w:type="dxa"/>
            <w:shd w:val="clear" w:color="auto" w:fill="FFFFFF"/>
            <w:tcMar>
              <w:top w:w="80" w:type="dxa"/>
              <w:left w:w="65" w:type="dxa"/>
              <w:bottom w:w="80" w:type="dxa"/>
              <w:right w:w="65" w:type="dxa"/>
            </w:tcMar>
            <w:vAlign w:val="center"/>
          </w:tcPr>
          <w:p w14:paraId="45D19FF3">
            <w:pPr>
              <w:keepNext/>
              <w:keepLines/>
              <w:spacing w:before="0" w:after="0" w:line="250" w:lineRule="auto"/>
              <w:ind w:firstLine="420"/>
              <w:jc w:val="left"/>
              <w:rPr>
                <w:rFonts w:hint="eastAsia"/>
              </w:rPr>
            </w:pPr>
            <w:r>
              <w:rPr>
                <w:sz w:val="18"/>
              </w:rPr>
              <w:t>DATA_TIMER = 1500 / 2200 / 2600 / 3000 ms 与 backlog 3 / 4 / 6 / 8 的 2 分钟粗筛记录</w:t>
            </w:r>
          </w:p>
        </w:tc>
      </w:tr>
      <w:tr w14:paraId="51E9F20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2F2F2"/>
            <w:tcMar>
              <w:top w:w="80" w:type="dxa"/>
              <w:left w:w="65" w:type="dxa"/>
              <w:bottom w:w="80" w:type="dxa"/>
              <w:right w:w="65" w:type="dxa"/>
            </w:tcMar>
            <w:vAlign w:val="center"/>
          </w:tcPr>
          <w:p w14:paraId="02132F8C">
            <w:pPr>
              <w:keepNext/>
              <w:keepLines/>
              <w:spacing w:before="0" w:after="0" w:line="250" w:lineRule="auto"/>
              <w:ind w:firstLine="420"/>
              <w:jc w:val="left"/>
              <w:rPr>
                <w:rFonts w:hint="eastAsia"/>
              </w:rPr>
            </w:pPr>
            <w:r>
              <w:rPr>
                <w:sz w:val="18"/>
              </w:rPr>
              <w:t>02-复筛-5min/</w:t>
            </w:r>
          </w:p>
        </w:tc>
        <w:tc>
          <w:tcPr>
            <w:tcW w:w="5400" w:type="dxa"/>
            <w:shd w:val="clear" w:color="auto" w:fill="F2F2F2"/>
            <w:tcMar>
              <w:top w:w="80" w:type="dxa"/>
              <w:left w:w="65" w:type="dxa"/>
              <w:bottom w:w="80" w:type="dxa"/>
              <w:right w:w="65" w:type="dxa"/>
            </w:tcMar>
            <w:vAlign w:val="center"/>
          </w:tcPr>
          <w:p w14:paraId="3513C143">
            <w:pPr>
              <w:keepNext/>
              <w:keepLines/>
              <w:spacing w:before="0" w:after="0" w:line="250" w:lineRule="auto"/>
              <w:ind w:firstLine="420"/>
              <w:jc w:val="left"/>
              <w:rPr>
                <w:rFonts w:hint="eastAsia"/>
              </w:rPr>
            </w:pPr>
            <w:r>
              <w:rPr>
                <w:sz w:val="18"/>
              </w:rPr>
              <w:t>入选参数组合的 5 分钟复筛记录</w:t>
            </w:r>
          </w:p>
        </w:tc>
      </w:tr>
      <w:tr w14:paraId="05CEE4F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FFFFF"/>
            <w:tcMar>
              <w:top w:w="80" w:type="dxa"/>
              <w:left w:w="65" w:type="dxa"/>
              <w:bottom w:w="80" w:type="dxa"/>
              <w:right w:w="65" w:type="dxa"/>
            </w:tcMar>
            <w:vAlign w:val="center"/>
          </w:tcPr>
          <w:p w14:paraId="16F78483">
            <w:pPr>
              <w:keepNext/>
              <w:keepLines/>
              <w:spacing w:before="0" w:after="0" w:line="250" w:lineRule="auto"/>
              <w:ind w:firstLine="420"/>
              <w:jc w:val="left"/>
              <w:rPr>
                <w:rFonts w:hint="eastAsia"/>
              </w:rPr>
            </w:pPr>
            <w:r>
              <w:rPr>
                <w:sz w:val="18"/>
              </w:rPr>
              <w:t>03-确认-10min/</w:t>
            </w:r>
          </w:p>
        </w:tc>
        <w:tc>
          <w:tcPr>
            <w:tcW w:w="5400" w:type="dxa"/>
            <w:shd w:val="clear" w:color="auto" w:fill="FFFFFF"/>
            <w:tcMar>
              <w:top w:w="80" w:type="dxa"/>
              <w:left w:w="65" w:type="dxa"/>
              <w:bottom w:w="80" w:type="dxa"/>
              <w:right w:w="65" w:type="dxa"/>
            </w:tcMar>
            <w:vAlign w:val="center"/>
          </w:tcPr>
          <w:p w14:paraId="30A35A60">
            <w:pPr>
              <w:keepNext/>
              <w:keepLines/>
              <w:spacing w:before="0" w:after="0" w:line="250" w:lineRule="auto"/>
              <w:ind w:firstLine="420"/>
              <w:jc w:val="left"/>
              <w:rPr>
                <w:rFonts w:hint="eastAsia"/>
              </w:rPr>
            </w:pPr>
            <w:r>
              <w:rPr>
                <w:sz w:val="18"/>
              </w:rPr>
              <w:t>1500/3 与 2200/3 的 10 分钟确认记录</w:t>
            </w:r>
          </w:p>
        </w:tc>
      </w:tr>
      <w:tr w14:paraId="45CB22E4">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2F2F2"/>
            <w:tcMar>
              <w:top w:w="80" w:type="dxa"/>
              <w:left w:w="65" w:type="dxa"/>
              <w:bottom w:w="80" w:type="dxa"/>
              <w:right w:w="65" w:type="dxa"/>
            </w:tcMar>
            <w:vAlign w:val="center"/>
          </w:tcPr>
          <w:p w14:paraId="6D3304F6">
            <w:pPr>
              <w:keepNext/>
              <w:keepLines/>
              <w:spacing w:before="0" w:after="0" w:line="250" w:lineRule="auto"/>
              <w:ind w:firstLine="420"/>
              <w:jc w:val="left"/>
              <w:rPr>
                <w:rFonts w:hint="eastAsia"/>
              </w:rPr>
            </w:pPr>
            <w:r>
              <w:rPr>
                <w:sz w:val="18"/>
              </w:rPr>
              <w:t>04-最终长测-20min/</w:t>
            </w:r>
          </w:p>
        </w:tc>
        <w:tc>
          <w:tcPr>
            <w:tcW w:w="5400" w:type="dxa"/>
            <w:shd w:val="clear" w:color="auto" w:fill="F2F2F2"/>
            <w:tcMar>
              <w:top w:w="80" w:type="dxa"/>
              <w:left w:w="65" w:type="dxa"/>
              <w:bottom w:w="80" w:type="dxa"/>
              <w:right w:w="65" w:type="dxa"/>
            </w:tcMar>
            <w:vAlign w:val="center"/>
          </w:tcPr>
          <w:p w14:paraId="59524FC5">
            <w:pPr>
              <w:keepNext/>
              <w:keepLines/>
              <w:spacing w:before="0" w:after="0" w:line="250" w:lineRule="auto"/>
              <w:ind w:firstLine="420"/>
              <w:jc w:val="left"/>
              <w:rPr>
                <w:rFonts w:hint="eastAsia"/>
              </w:rPr>
            </w:pPr>
            <w:r>
              <w:rPr>
                <w:sz w:val="18"/>
              </w:rPr>
              <w:t>2200/3 的首次 20 分钟最终长测记录</w:t>
            </w:r>
          </w:p>
        </w:tc>
      </w:tr>
      <w:tr w14:paraId="3AD2C43E">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FFFFF"/>
            <w:tcMar>
              <w:top w:w="80" w:type="dxa"/>
              <w:left w:w="65" w:type="dxa"/>
              <w:bottom w:w="80" w:type="dxa"/>
              <w:right w:w="65" w:type="dxa"/>
            </w:tcMar>
            <w:vAlign w:val="center"/>
          </w:tcPr>
          <w:p w14:paraId="1D065501">
            <w:pPr>
              <w:keepNext/>
              <w:keepLines/>
              <w:spacing w:before="0" w:after="0" w:line="250" w:lineRule="auto"/>
              <w:ind w:firstLine="420"/>
              <w:jc w:val="left"/>
              <w:rPr>
                <w:rFonts w:hint="eastAsia"/>
              </w:rPr>
            </w:pPr>
            <w:r>
              <w:rPr>
                <w:sz w:val="18"/>
              </w:rPr>
              <w:t>05-无误码检查-2min/</w:t>
            </w:r>
          </w:p>
        </w:tc>
        <w:tc>
          <w:tcPr>
            <w:tcW w:w="5400" w:type="dxa"/>
            <w:shd w:val="clear" w:color="auto" w:fill="FFFFFF"/>
            <w:tcMar>
              <w:top w:w="80" w:type="dxa"/>
              <w:left w:w="65" w:type="dxa"/>
              <w:bottom w:w="80" w:type="dxa"/>
              <w:right w:w="65" w:type="dxa"/>
            </w:tcMar>
            <w:vAlign w:val="center"/>
          </w:tcPr>
          <w:p w14:paraId="16F7C87B">
            <w:pPr>
              <w:keepNext/>
              <w:keepLines/>
              <w:spacing w:before="0" w:after="0" w:line="250" w:lineRule="auto"/>
              <w:ind w:firstLine="420"/>
              <w:jc w:val="left"/>
              <w:rPr>
                <w:rFonts w:hint="eastAsia"/>
              </w:rPr>
            </w:pPr>
            <w:r>
              <w:rPr>
                <w:sz w:val="18"/>
              </w:rPr>
              <w:t>入选参数在无误码洪水场景下的验证记录</w:t>
            </w:r>
          </w:p>
        </w:tc>
      </w:tr>
      <w:tr w14:paraId="31797662">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2F2F2"/>
            <w:tcMar>
              <w:top w:w="80" w:type="dxa"/>
              <w:left w:w="65" w:type="dxa"/>
              <w:bottom w:w="80" w:type="dxa"/>
              <w:right w:w="65" w:type="dxa"/>
            </w:tcMar>
            <w:vAlign w:val="center"/>
          </w:tcPr>
          <w:p w14:paraId="42BF42C9">
            <w:pPr>
              <w:keepNext w:val="0"/>
              <w:keepLines/>
              <w:spacing w:before="0" w:after="0" w:line="250" w:lineRule="auto"/>
              <w:ind w:firstLine="420"/>
              <w:jc w:val="left"/>
              <w:rPr>
                <w:rFonts w:hint="eastAsia"/>
              </w:rPr>
            </w:pPr>
            <w:r>
              <w:rPr>
                <w:sz w:val="18"/>
              </w:rPr>
              <w:t>06-DATA_TIMER邻域20min/</w:t>
            </w:r>
          </w:p>
        </w:tc>
        <w:tc>
          <w:tcPr>
            <w:tcW w:w="5400" w:type="dxa"/>
            <w:shd w:val="clear" w:color="auto" w:fill="F2F2F2"/>
            <w:tcMar>
              <w:top w:w="80" w:type="dxa"/>
              <w:left w:w="65" w:type="dxa"/>
              <w:bottom w:w="80" w:type="dxa"/>
              <w:right w:w="65" w:type="dxa"/>
            </w:tcMar>
            <w:vAlign w:val="center"/>
          </w:tcPr>
          <w:p w14:paraId="3E71DEB4">
            <w:pPr>
              <w:keepNext w:val="0"/>
              <w:keepLines/>
              <w:spacing w:before="0" w:after="0" w:line="250" w:lineRule="auto"/>
              <w:ind w:firstLine="420"/>
              <w:jc w:val="left"/>
              <w:rPr>
                <w:rFonts w:hint="eastAsia"/>
              </w:rPr>
            </w:pPr>
            <w:r>
              <w:rPr>
                <w:sz w:val="18"/>
              </w:rPr>
              <w:t>固定 backlog 为 3 后，对 DATA_TIMER = 2000 / 2200 / 2400 ms 的 20 分钟邻域复测记录</w:t>
            </w:r>
          </w:p>
        </w:tc>
      </w:tr>
    </w:tbl>
    <w:p w14:paraId="1BBF6306">
      <w:pPr>
        <w:spacing w:after="80" w:line="312" w:lineRule="auto"/>
        <w:ind w:firstLine="420"/>
        <w:rPr>
          <w:rFonts w:hint="eastAsia"/>
        </w:rPr>
      </w:pPr>
      <w:r>
        <w:t>每个阶段目录通常包含三类文件：阶段摘要.md 记录主要结论，results.csv 或 data-timer-neighborhood-results.csv 保存统计数据，A/B 两站的 .log 和 .stdout.txt 保留原始日志。正文中的 86.29%、86.40%、252 次 DATA timeout 等数据都可以回溯到这些文件。</w:t>
      </w:r>
    </w:p>
    <w:p w14:paraId="1846935B">
      <w:pPr>
        <w:spacing w:before="160" w:after="80"/>
        <w:rPr>
          <w:rFonts w:hint="eastAsia"/>
        </w:rPr>
      </w:pPr>
      <w:r>
        <w:rPr>
          <w:b/>
          <w:sz w:val="22"/>
        </w:rPr>
        <w:t>3.8.4 ACK_TIMER 专项测试数据</w:t>
      </w:r>
    </w:p>
    <w:p w14:paraId="668FCA0C">
      <w:pPr>
        <w:keepNext/>
        <w:keepLines/>
        <w:spacing w:after="80" w:line="312" w:lineRule="auto"/>
        <w:ind w:firstLine="420"/>
        <w:rPr>
          <w:rFonts w:hint="eastAsia"/>
        </w:rPr>
      </w:pPr>
      <w:r>
        <w:t>ACK 搭载定时器专项测试材料保存在 docs/测试记录/4.3-ACK搭载定时器/。该目录名沿用了早期参数记录命名，其中的 4.3 不是指本报告第 4.3 节“程序设计方面的问题”。该目录中最主要的摘要文件为：</w:t>
      </w:r>
    </w:p>
    <w:tbl>
      <w:tblPr>
        <w:tblStyle w:val="32"/>
        <w:tblW w:w="8400" w:type="dxa"/>
        <w:jc w:val="center"/>
        <w:tblLayout w:type="fixed"/>
        <w:tblCellMar>
          <w:top w:w="0" w:type="dxa"/>
          <w:left w:w="108" w:type="dxa"/>
          <w:bottom w:w="0" w:type="dxa"/>
          <w:right w:w="108" w:type="dxa"/>
        </w:tblCellMar>
      </w:tblPr>
      <w:tblGrid>
        <w:gridCol w:w="8400"/>
      </w:tblGrid>
      <w:tr w14:paraId="01C4962F">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35470CD8">
            <w:pPr>
              <w:keepNext w:val="0"/>
              <w:keepLines/>
              <w:pBdr>
                <w:bottom w:val="single" w:color="D9D9D9" w:sz="4" w:space="1"/>
              </w:pBdr>
              <w:shd w:val="clear" w:color="auto" w:fill="F5F5F5"/>
              <w:spacing w:before="0" w:after="0" w:line="250" w:lineRule="auto"/>
              <w:ind w:left="360"/>
              <w:jc w:val="left"/>
              <w:rPr>
                <w:rFonts w:ascii="Consolas" w:hAnsi="Consolas" w:eastAsia="Consolas" w:cs="Consolas"/>
              </w:rPr>
            </w:pPr>
            <w:r>
              <w:rPr>
                <w:rFonts w:ascii="Consolas" w:hAnsi="Consolas" w:eastAsia="Consolas" w:cs="Consolas"/>
                <w:sz w:val="17"/>
              </w:rPr>
              <w:t>docs/测试记录/4.3-ACK搭载定时器/ack-opt-dt2200-bg3-20260516-211648/ACK_TIMER-2200ms基础优化报告.md</w:t>
            </w:r>
          </w:p>
        </w:tc>
      </w:tr>
    </w:tbl>
    <w:p w14:paraId="6DC24923">
      <w:pPr>
        <w:spacing w:after="80" w:line="312" w:lineRule="auto"/>
        <w:ind w:firstLine="420"/>
        <w:rPr>
          <w:rFonts w:hint="eastAsia"/>
        </w:rPr>
      </w:pPr>
      <w:r>
        <w:t>该摘要记录最终参数下 ACK_TIMER = 80 / 100 / 120 / 140 / 160 / 180 / 200 ms 的补充复测、无误码准入校验以及 all-results-corrected.csv 修正汇总。旧的 ACK200-20分钟长测摘要仍保留在同一目录中，用于说明早期 120 ms / 200 ms 对比过程；最终 ACK_TIMER 结论以本次 2200 ms / backlog 3 条件下的修正汇总为准。</w:t>
      </w:r>
    </w:p>
    <w:p w14:paraId="517CA92B">
      <w:pPr>
        <w:spacing w:before="160" w:after="80"/>
        <w:rPr>
          <w:rFonts w:hint="eastAsia"/>
        </w:rPr>
      </w:pPr>
      <w:r>
        <w:rPr>
          <w:b/>
          <w:sz w:val="22"/>
        </w:rPr>
        <w:t>3.8.5 日志文件含义与清理说明</w:t>
      </w:r>
    </w:p>
    <w:p w14:paraId="3672C54B">
      <w:pPr>
        <w:keepNext/>
        <w:keepLines/>
        <w:spacing w:after="80" w:line="312" w:lineRule="auto"/>
        <w:ind w:firstLine="420"/>
        <w:rPr>
          <w:rFonts w:hint="eastAsia"/>
        </w:rPr>
      </w:pPr>
      <w:r>
        <w:t>测试记录中的文件后缀含义如下：</w:t>
      </w:r>
    </w:p>
    <w:tbl>
      <w:tblPr>
        <w:tblStyle w:val="32"/>
        <w:tblW w:w="8400" w:type="dxa"/>
        <w:jc w:val="center"/>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Layout w:type="fixed"/>
        <w:tblCellMar>
          <w:top w:w="0" w:type="dxa"/>
          <w:left w:w="108" w:type="dxa"/>
          <w:bottom w:w="0" w:type="dxa"/>
          <w:right w:w="108" w:type="dxa"/>
        </w:tblCellMar>
      </w:tblPr>
      <w:tblGrid>
        <w:gridCol w:w="3000"/>
        <w:gridCol w:w="5400"/>
      </w:tblGrid>
      <w:tr w14:paraId="0E67F65A">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tblHeader/>
          <w:jc w:val="center"/>
        </w:trPr>
        <w:tc>
          <w:tcPr>
            <w:tcW w:w="3000" w:type="dxa"/>
            <w:shd w:val="clear" w:color="auto" w:fill="1F4E79"/>
            <w:tcMar>
              <w:top w:w="80" w:type="dxa"/>
              <w:left w:w="65" w:type="dxa"/>
              <w:bottom w:w="80" w:type="dxa"/>
              <w:right w:w="65" w:type="dxa"/>
            </w:tcMar>
            <w:vAlign w:val="center"/>
          </w:tcPr>
          <w:p w14:paraId="6C078C96">
            <w:pPr>
              <w:keepNext/>
              <w:keepLines/>
              <w:spacing w:before="0" w:after="0" w:line="250" w:lineRule="auto"/>
              <w:ind w:firstLine="420"/>
              <w:jc w:val="center"/>
              <w:rPr>
                <w:rFonts w:hint="eastAsia"/>
              </w:rPr>
            </w:pPr>
            <w:r>
              <w:rPr>
                <w:b/>
                <w:color w:val="FFFFFF"/>
                <w:sz w:val="18"/>
              </w:rPr>
              <w:t>文件类型</w:t>
            </w:r>
          </w:p>
        </w:tc>
        <w:tc>
          <w:tcPr>
            <w:tcW w:w="5400" w:type="dxa"/>
            <w:shd w:val="clear" w:color="auto" w:fill="1F4E79"/>
            <w:tcMar>
              <w:top w:w="80" w:type="dxa"/>
              <w:left w:w="65" w:type="dxa"/>
              <w:bottom w:w="80" w:type="dxa"/>
              <w:right w:w="65" w:type="dxa"/>
            </w:tcMar>
            <w:vAlign w:val="center"/>
          </w:tcPr>
          <w:p w14:paraId="78A93520">
            <w:pPr>
              <w:keepNext/>
              <w:keepLines/>
              <w:spacing w:before="0" w:after="0" w:line="250" w:lineRule="auto"/>
              <w:ind w:firstLine="420"/>
              <w:jc w:val="center"/>
              <w:rPr>
                <w:rFonts w:hint="eastAsia"/>
              </w:rPr>
            </w:pPr>
            <w:r>
              <w:rPr>
                <w:b/>
                <w:color w:val="FFFFFF"/>
                <w:sz w:val="18"/>
              </w:rPr>
              <w:t>含义</w:t>
            </w:r>
          </w:p>
        </w:tc>
      </w:tr>
      <w:tr w14:paraId="7BCF88CC">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FFFFF"/>
            <w:tcMar>
              <w:top w:w="80" w:type="dxa"/>
              <w:left w:w="65" w:type="dxa"/>
              <w:bottom w:w="80" w:type="dxa"/>
              <w:right w:w="65" w:type="dxa"/>
            </w:tcMar>
            <w:vAlign w:val="center"/>
          </w:tcPr>
          <w:p w14:paraId="4562998F">
            <w:pPr>
              <w:keepNext/>
              <w:keepLines/>
              <w:spacing w:before="0" w:after="0" w:line="250" w:lineRule="auto"/>
              <w:ind w:firstLine="420"/>
              <w:jc w:val="left"/>
              <w:rPr>
                <w:rFonts w:hint="eastAsia"/>
              </w:rPr>
            </w:pPr>
            <w:r>
              <w:rPr>
                <w:sz w:val="18"/>
              </w:rPr>
              <w:t>.log</w:t>
            </w:r>
          </w:p>
        </w:tc>
        <w:tc>
          <w:tcPr>
            <w:tcW w:w="5400" w:type="dxa"/>
            <w:shd w:val="clear" w:color="auto" w:fill="FFFFFF"/>
            <w:tcMar>
              <w:top w:w="80" w:type="dxa"/>
              <w:left w:w="65" w:type="dxa"/>
              <w:bottom w:w="80" w:type="dxa"/>
              <w:right w:w="65" w:type="dxa"/>
            </w:tcMar>
            <w:vAlign w:val="center"/>
          </w:tcPr>
          <w:p w14:paraId="72A9EBFF">
            <w:pPr>
              <w:keepNext/>
              <w:keepLines/>
              <w:spacing w:before="0" w:after="0" w:line="250" w:lineRule="auto"/>
              <w:ind w:firstLine="420"/>
              <w:jc w:val="left"/>
              <w:rPr>
                <w:rFonts w:hint="eastAsia"/>
              </w:rPr>
            </w:pPr>
            <w:r>
              <w:rPr>
                <w:sz w:val="18"/>
              </w:rPr>
              <w:t>通过 -l 参数保存的协议运行日志，主要记录链路层发送、接收、ACK/NAK、超时和错误恢复事件</w:t>
            </w:r>
          </w:p>
        </w:tc>
      </w:tr>
      <w:tr w14:paraId="32EAE748">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2F2F2"/>
            <w:tcMar>
              <w:top w:w="80" w:type="dxa"/>
              <w:left w:w="65" w:type="dxa"/>
              <w:bottom w:w="80" w:type="dxa"/>
              <w:right w:w="65" w:type="dxa"/>
            </w:tcMar>
            <w:vAlign w:val="center"/>
          </w:tcPr>
          <w:p w14:paraId="63C0015A">
            <w:pPr>
              <w:keepNext/>
              <w:keepLines/>
              <w:spacing w:before="0" w:after="0" w:line="250" w:lineRule="auto"/>
              <w:ind w:firstLine="420"/>
              <w:jc w:val="left"/>
              <w:rPr>
                <w:rFonts w:hint="eastAsia"/>
              </w:rPr>
            </w:pPr>
            <w:r>
              <w:rPr>
                <w:sz w:val="18"/>
              </w:rPr>
              <w:t>.stdout.txt</w:t>
            </w:r>
          </w:p>
        </w:tc>
        <w:tc>
          <w:tcPr>
            <w:tcW w:w="5400" w:type="dxa"/>
            <w:shd w:val="clear" w:color="auto" w:fill="F2F2F2"/>
            <w:tcMar>
              <w:top w:w="80" w:type="dxa"/>
              <w:left w:w="65" w:type="dxa"/>
              <w:bottom w:w="80" w:type="dxa"/>
              <w:right w:w="65" w:type="dxa"/>
            </w:tcMar>
            <w:vAlign w:val="center"/>
          </w:tcPr>
          <w:p w14:paraId="5800D4A7">
            <w:pPr>
              <w:keepNext/>
              <w:keepLines/>
              <w:spacing w:before="0" w:after="0" w:line="250" w:lineRule="auto"/>
              <w:ind w:firstLine="420"/>
              <w:jc w:val="left"/>
              <w:rPr>
                <w:rFonts w:hint="eastAsia"/>
              </w:rPr>
            </w:pPr>
            <w:r>
              <w:rPr>
                <w:sz w:val="18"/>
              </w:rPr>
              <w:t>测试脚本重定向保存的标准输出，包含 packets received, bps, %, Err 等统计行</w:t>
            </w:r>
          </w:p>
        </w:tc>
      </w:tr>
      <w:tr w14:paraId="4076D9CB">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FFFFF"/>
            <w:tcMar>
              <w:top w:w="80" w:type="dxa"/>
              <w:left w:w="65" w:type="dxa"/>
              <w:bottom w:w="80" w:type="dxa"/>
              <w:right w:w="65" w:type="dxa"/>
            </w:tcMar>
            <w:vAlign w:val="center"/>
          </w:tcPr>
          <w:p w14:paraId="78B77C1C">
            <w:pPr>
              <w:keepNext/>
              <w:keepLines/>
              <w:spacing w:before="0" w:after="0" w:line="250" w:lineRule="auto"/>
              <w:ind w:firstLine="420"/>
              <w:jc w:val="left"/>
              <w:rPr>
                <w:rFonts w:hint="eastAsia"/>
                <w:lang w:val="en-US"/>
              </w:rPr>
            </w:pPr>
            <w:r>
              <w:rPr>
                <w:sz w:val="18"/>
                <w:lang w:val="en-US"/>
              </w:rPr>
              <w:t>results.csv / all-results.csv</w:t>
            </w:r>
          </w:p>
        </w:tc>
        <w:tc>
          <w:tcPr>
            <w:tcW w:w="5400" w:type="dxa"/>
            <w:shd w:val="clear" w:color="auto" w:fill="FFFFFF"/>
            <w:tcMar>
              <w:top w:w="80" w:type="dxa"/>
              <w:left w:w="65" w:type="dxa"/>
              <w:bottom w:w="80" w:type="dxa"/>
              <w:right w:w="65" w:type="dxa"/>
            </w:tcMar>
            <w:vAlign w:val="center"/>
          </w:tcPr>
          <w:p w14:paraId="32213EE6">
            <w:pPr>
              <w:keepNext/>
              <w:keepLines/>
              <w:spacing w:before="0" w:after="0" w:line="250" w:lineRule="auto"/>
              <w:ind w:firstLine="420"/>
              <w:jc w:val="left"/>
              <w:rPr>
                <w:rFonts w:hint="eastAsia"/>
              </w:rPr>
            </w:pPr>
            <w:r>
              <w:rPr>
                <w:sz w:val="18"/>
              </w:rPr>
              <w:t>从日志和标准输出中整理出的结构化测试结果，便于横向对比参数</w:t>
            </w:r>
          </w:p>
        </w:tc>
      </w:tr>
      <w:tr w14:paraId="1E8F5F10">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2F2F2"/>
            <w:tcMar>
              <w:top w:w="80" w:type="dxa"/>
              <w:left w:w="65" w:type="dxa"/>
              <w:bottom w:w="80" w:type="dxa"/>
              <w:right w:w="65" w:type="dxa"/>
            </w:tcMar>
            <w:vAlign w:val="center"/>
          </w:tcPr>
          <w:p w14:paraId="2A8E0B3A">
            <w:pPr>
              <w:keepNext/>
              <w:keepLines/>
              <w:spacing w:before="0" w:after="0" w:line="250" w:lineRule="auto"/>
              <w:ind w:firstLine="420"/>
              <w:jc w:val="left"/>
              <w:rPr>
                <w:rFonts w:hint="eastAsia"/>
              </w:rPr>
            </w:pPr>
            <w:r>
              <w:rPr>
                <w:sz w:val="18"/>
              </w:rPr>
              <w:t>阶段摘要.md / 参数优化总摘要.md</w:t>
            </w:r>
          </w:p>
        </w:tc>
        <w:tc>
          <w:tcPr>
            <w:tcW w:w="5400" w:type="dxa"/>
            <w:shd w:val="clear" w:color="auto" w:fill="F2F2F2"/>
            <w:tcMar>
              <w:top w:w="80" w:type="dxa"/>
              <w:left w:w="65" w:type="dxa"/>
              <w:bottom w:w="80" w:type="dxa"/>
              <w:right w:w="65" w:type="dxa"/>
            </w:tcMar>
            <w:vAlign w:val="center"/>
          </w:tcPr>
          <w:p w14:paraId="265178AD">
            <w:pPr>
              <w:keepNext/>
              <w:keepLines/>
              <w:spacing w:before="0" w:after="0" w:line="250" w:lineRule="auto"/>
              <w:ind w:firstLine="420"/>
              <w:jc w:val="left"/>
              <w:rPr>
                <w:rFonts w:hint="eastAsia"/>
              </w:rPr>
            </w:pPr>
            <w:r>
              <w:rPr>
                <w:sz w:val="18"/>
              </w:rPr>
              <w:t>对同一阶段测试结果的人工可读摘要</w:t>
            </w:r>
          </w:p>
        </w:tc>
      </w:tr>
      <w:tr w14:paraId="4C812633">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FFFFF"/>
            <w:tcMar>
              <w:top w:w="80" w:type="dxa"/>
              <w:left w:w="65" w:type="dxa"/>
              <w:bottom w:w="80" w:type="dxa"/>
              <w:right w:w="65" w:type="dxa"/>
            </w:tcMar>
            <w:vAlign w:val="center"/>
          </w:tcPr>
          <w:p w14:paraId="7D3EB6F6">
            <w:pPr>
              <w:keepNext/>
              <w:keepLines/>
              <w:spacing w:before="0" w:after="0" w:line="250" w:lineRule="auto"/>
              <w:ind w:firstLine="420"/>
              <w:jc w:val="left"/>
              <w:rPr>
                <w:rFonts w:hint="eastAsia"/>
              </w:rPr>
            </w:pPr>
            <w:r>
              <w:rPr>
                <w:sz w:val="18"/>
              </w:rPr>
              <w:t>*-build.txt</w:t>
            </w:r>
          </w:p>
        </w:tc>
        <w:tc>
          <w:tcPr>
            <w:tcW w:w="5400" w:type="dxa"/>
            <w:shd w:val="clear" w:color="auto" w:fill="FFFFFF"/>
            <w:tcMar>
              <w:top w:w="80" w:type="dxa"/>
              <w:left w:w="65" w:type="dxa"/>
              <w:bottom w:w="80" w:type="dxa"/>
              <w:right w:w="65" w:type="dxa"/>
            </w:tcMar>
            <w:vAlign w:val="center"/>
          </w:tcPr>
          <w:p w14:paraId="69FDE683">
            <w:pPr>
              <w:keepNext/>
              <w:keepLines/>
              <w:spacing w:before="0" w:after="0" w:line="250" w:lineRule="auto"/>
              <w:ind w:firstLine="420"/>
              <w:jc w:val="left"/>
              <w:rPr>
                <w:rFonts w:hint="eastAsia"/>
              </w:rPr>
            </w:pPr>
            <w:r>
              <w:rPr>
                <w:sz w:val="18"/>
              </w:rPr>
              <w:t>参数测试前后的构建输出，用于确认测试使用的代码可以正常编译</w:t>
            </w:r>
          </w:p>
        </w:tc>
      </w:tr>
      <w:tr w14:paraId="0432A89D">
        <w:tblPrEx>
          <w:tblBorders>
            <w:top w:val="single" w:color="CBD5E1" w:sz="6" w:space="0"/>
            <w:left w:val="none" w:color="auto" w:sz="0" w:space="0"/>
            <w:bottom w:val="single" w:color="CBD5E1" w:sz="6" w:space="0"/>
            <w:right w:val="none" w:color="auto" w:sz="0" w:space="0"/>
            <w:insideH w:val="single" w:color="CBD5E1" w:sz="6" w:space="0"/>
            <w:insideV w:val="none" w:color="auto" w:sz="0" w:space="0"/>
          </w:tblBorders>
          <w:tblCellMar>
            <w:top w:w="0" w:type="dxa"/>
            <w:left w:w="108" w:type="dxa"/>
            <w:bottom w:w="0" w:type="dxa"/>
            <w:right w:w="108" w:type="dxa"/>
          </w:tblCellMar>
        </w:tblPrEx>
        <w:trPr>
          <w:cantSplit/>
          <w:jc w:val="center"/>
        </w:trPr>
        <w:tc>
          <w:tcPr>
            <w:tcW w:w="3000" w:type="dxa"/>
            <w:shd w:val="clear" w:color="auto" w:fill="F2F2F2"/>
            <w:tcMar>
              <w:top w:w="80" w:type="dxa"/>
              <w:left w:w="65" w:type="dxa"/>
              <w:bottom w:w="80" w:type="dxa"/>
              <w:right w:w="65" w:type="dxa"/>
            </w:tcMar>
            <w:vAlign w:val="center"/>
          </w:tcPr>
          <w:p w14:paraId="11A360FA">
            <w:pPr>
              <w:keepNext w:val="0"/>
              <w:keepLines/>
              <w:spacing w:before="0" w:after="0" w:line="250" w:lineRule="auto"/>
              <w:ind w:firstLine="420"/>
              <w:jc w:val="left"/>
              <w:rPr>
                <w:rFonts w:hint="eastAsia"/>
              </w:rPr>
            </w:pPr>
            <w:r>
              <w:rPr>
                <w:sz w:val="18"/>
              </w:rPr>
              <w:t>*.ps1</w:t>
            </w:r>
          </w:p>
        </w:tc>
        <w:tc>
          <w:tcPr>
            <w:tcW w:w="5400" w:type="dxa"/>
            <w:shd w:val="clear" w:color="auto" w:fill="F2F2F2"/>
            <w:tcMar>
              <w:top w:w="80" w:type="dxa"/>
              <w:left w:w="65" w:type="dxa"/>
              <w:bottom w:w="80" w:type="dxa"/>
              <w:right w:w="65" w:type="dxa"/>
            </w:tcMar>
            <w:vAlign w:val="center"/>
          </w:tcPr>
          <w:p w14:paraId="43CC0041">
            <w:pPr>
              <w:keepNext w:val="0"/>
              <w:keepLines/>
              <w:spacing w:before="0" w:after="0" w:line="250" w:lineRule="auto"/>
              <w:ind w:firstLine="420"/>
              <w:jc w:val="left"/>
              <w:rPr>
                <w:rFonts w:hint="eastAsia"/>
              </w:rPr>
            </w:pPr>
            <w:r>
              <w:rPr>
                <w:sz w:val="18"/>
              </w:rPr>
              <w:t>参数优化测试脚本，记录当时批量运行测试的自动化方式</w:t>
            </w:r>
          </w:p>
        </w:tc>
      </w:tr>
    </w:tbl>
    <w:p w14:paraId="267B5133">
      <w:pPr>
        <w:spacing w:after="80" w:line="312" w:lineRule="auto"/>
        <w:ind w:firstLine="420"/>
        <w:rPr>
          <w:rFonts w:hint="eastAsia"/>
        </w:rPr>
      </w:pPr>
      <w:r>
        <w:t>在整理第 3.8 节前，已经清理参数优化目录中早先中断试跑产生的无效文件和 0 字节 stderr/stdout 临时文件；正式 .log、.stdout.txt、CSV、阶段摘要和报告文件均已保留。待确认清理文件.md 与 建议自动清理文件.md 本身作为清理过程记录保留，不作为性能测试数据引用。</w:t>
      </w:r>
    </w:p>
    <w:p w14:paraId="63E6D3E9">
      <w:pPr>
        <w:spacing w:after="80" w:line="312" w:lineRule="auto"/>
        <w:ind w:firstLine="420"/>
        <w:rPr>
          <w:rFonts w:hint="eastAsia"/>
        </w:rPr>
      </w:pPr>
      <w:r>
        <w:t>综上，第 3 节正文中的正确性、健壮性、参数选择、理论对比和性能结论，都可以通过上述日志索引、阶段摘要和 CSV 数据进行追溯。其中，第 3.1 和第 3.2 节以最终参数 20 分钟长测作为正式依据；第 3.3、3.5、3.6 和 3.7 节则结合参数优化过程数据和 ACK 专项测试数据进行解释和对比。</w:t>
      </w:r>
    </w:p>
    <w:p w14:paraId="295C8F4D">
      <w:pPr>
        <w:spacing w:before="260" w:after="140"/>
        <w:rPr>
          <w:rFonts w:hint="eastAsia"/>
        </w:rPr>
      </w:pPr>
      <w:r>
        <w:rPr>
          <w:b/>
          <w:sz w:val="30"/>
        </w:rPr>
        <w:t>4. 研究和探索的问题</w:t>
      </w:r>
    </w:p>
    <w:p w14:paraId="5EF247E6">
      <w:pPr>
        <w:spacing w:after="80" w:line="312" w:lineRule="auto"/>
        <w:ind w:firstLine="420"/>
        <w:rPr>
          <w:rFonts w:hint="eastAsia"/>
        </w:rPr>
      </w:pPr>
      <w:r>
        <w:t>本节按题目顺序进行分析，结论主要依据本组实现、实验日志以及查阅到的相关资料。</w:t>
      </w:r>
    </w:p>
    <w:p w14:paraId="0FBD34F9">
      <w:pPr>
        <w:spacing w:before="220" w:after="100"/>
        <w:rPr>
          <w:rFonts w:hint="eastAsia"/>
        </w:rPr>
      </w:pPr>
      <w:r>
        <w:rPr>
          <w:b/>
          <w:sz w:val="26"/>
        </w:rPr>
        <w:t>4.1 CRC 校验能力</w:t>
      </w:r>
    </w:p>
    <w:p w14:paraId="68A5F5F1">
      <w:pPr>
        <w:spacing w:after="80" w:line="312" w:lineRule="auto"/>
        <w:ind w:firstLine="420"/>
        <w:rPr>
          <w:rFonts w:hint="eastAsia"/>
        </w:rPr>
      </w:pPr>
      <w:r>
        <w:t>先按最保守的方式估算一次“分组层误码”平均多久会出现。实验默认误码率为 1.0E-5，一帧 DATA 的总长度为 263 B = 2104 bit，因此一帧在传输过程中至少出现 1 个比特错误的概率为：</w:t>
      </w:r>
    </w:p>
    <w:p w14:paraId="41D91550">
      <w:pPr>
        <w:spacing w:before="80" w:after="80" w:line="312" w:lineRule="auto"/>
        <w:ind w:firstLine="420"/>
        <w:jc w:val="center"/>
        <w:rPr>
          <w:rFonts w:hint="eastAsia"/>
        </w:rPr>
      </w:pPr>
      <w:r>
        <w:t>P_e = 1 - (1 - 10^-5)^2104 ≈ 2.0820 × 10^-2</w:t>
      </w:r>
    </w:p>
    <w:p w14:paraId="40137415">
      <w:pPr>
        <w:spacing w:after="80" w:line="312" w:lineRule="auto"/>
        <w:ind w:firstLine="420"/>
        <w:rPr>
          <w:rFonts w:hint="eastAsia"/>
        </w:rPr>
      </w:pPr>
      <w:r>
        <w:t>若按随机差错下“发生了差错且恰好落入 CRC-32 漏检集合”的保守上界 2^{-32} 估算，则单帧出现“有错但未检出”的概率约为：</w:t>
      </w:r>
    </w:p>
    <w:p w14:paraId="4559112F">
      <w:pPr>
        <w:spacing w:before="80" w:after="80" w:line="312" w:lineRule="auto"/>
        <w:ind w:firstLine="420"/>
        <w:jc w:val="center"/>
        <w:rPr>
          <w:rFonts w:hint="eastAsia"/>
        </w:rPr>
      </w:pPr>
      <w:r>
        <w:t>P_u ≈ P_e × 2^-32 ≈ 4.848 × 10^-12</w:t>
      </w:r>
    </w:p>
    <w:p w14:paraId="04F523D3">
      <w:pPr>
        <w:spacing w:after="80" w:line="312" w:lineRule="auto"/>
        <w:ind w:firstLine="420"/>
        <w:rPr>
          <w:rFonts w:hint="eastAsia"/>
        </w:rPr>
      </w:pPr>
      <w:r>
        <w:t>链路速率为 8000 bit/s，客户每天使用率为 50%，则平均每天传输的 DATA 帧数约为：</w:t>
      </w:r>
    </w:p>
    <w:p w14:paraId="4B6C10C5">
      <w:pPr>
        <w:spacing w:before="80" w:after="80" w:line="312" w:lineRule="auto"/>
        <w:ind w:firstLine="420"/>
        <w:jc w:val="center"/>
        <w:rPr>
          <w:rFonts w:hint="eastAsia"/>
        </w:rPr>
      </w:pPr>
      <w:r>
        <w:t>N = (0.5 × 86400 × 8000) / 2104 ≈ 1.6426 × 10^5</w:t>
      </w:r>
    </w:p>
    <w:p w14:paraId="0BCC3B79">
      <w:pPr>
        <w:spacing w:after="80" w:line="312" w:lineRule="auto"/>
        <w:ind w:firstLine="420"/>
        <w:rPr>
          <w:rFonts w:hint="eastAsia"/>
        </w:rPr>
      </w:pPr>
      <w:r>
        <w:t>于是平均发生一次分组层误码所需时间约为：</w:t>
      </w:r>
    </w:p>
    <w:p w14:paraId="351245A2">
      <w:pPr>
        <w:spacing w:before="80" w:after="80" w:line="312" w:lineRule="auto"/>
        <w:ind w:firstLine="420"/>
        <w:jc w:val="center"/>
        <w:rPr>
          <w:rFonts w:hint="eastAsia"/>
        </w:rPr>
      </w:pPr>
      <w:r>
        <w:t>T = 1 / (N × P_u) ≈ 1.2569 × 10^6 天 ≈ 3440.7 年</w:t>
      </w:r>
    </w:p>
    <w:p w14:paraId="190625EE">
      <w:pPr>
        <w:spacing w:after="80" w:line="312" w:lineRule="auto"/>
        <w:ind w:firstLine="420"/>
        <w:rPr>
          <w:rFonts w:hint="eastAsia"/>
        </w:rPr>
      </w:pPr>
      <w:r>
        <w:t>按这个最保守的模型估算，平均约 3441 年才会出现一次未被 CRC-32 检出的分组层误码。</w:t>
      </w:r>
    </w:p>
    <w:p w14:paraId="1BE9D948">
      <w:pPr>
        <w:spacing w:after="80" w:line="312" w:lineRule="auto"/>
        <w:ind w:firstLine="420"/>
        <w:rPr>
          <w:rFonts w:hint="eastAsia"/>
        </w:rPr>
      </w:pPr>
      <w:r>
        <w:t>如果要解释为什么系统仍可认为实现了“无差错传输”，重点不在于说 CRC 绝不会漏检，而在于说明“CRC 检错 + 丢弃错误帧 + NAK/超时重传”这套机制。大多数错误会被 CRC 拦住并通过重传恢复；真正可能影响网络层的，只剩“出错且刚好漏检”的极小概率事件。因此这里的无差错传输应理解为工程意义上的低残余误码率，而不是数学上的绝对零风险。</w:t>
      </w:r>
    </w:p>
    <w:p w14:paraId="75414D02">
      <w:pPr>
        <w:spacing w:after="80" w:line="312" w:lineRule="auto"/>
        <w:ind w:firstLine="420"/>
        <w:rPr>
          <w:rFonts w:hint="eastAsia"/>
        </w:rPr>
      </w:pPr>
      <w:r>
        <w:t>查阅资料后可以看出，3441 年的估算偏保守。2^{-32} 只是把 CRC 近似看作随机 32 位摘要，没有利用 CRC 多项式结构、帧长和误码模型。Koopman 的 CRC-32/IEEE 性能表显示，标准 IEEE CRC-32 在数据字长不超过 2974 bit 时仍有 HD = 5；本实验 DATA 帧受保护数据为 2072 bit，落在该范围内，因此 1~4 bit 错误都能检出。在 BER = 1.0E-5 下，一帧出现 5 bit 及以上错误的概率约为 3.35 × 10^{-11}，所以直接用 2^{-32} 乘所有错误帧会把风险估大。</w:t>
      </w:r>
    </w:p>
    <w:p w14:paraId="65344C39">
      <w:pPr>
        <w:spacing w:after="80" w:line="312" w:lineRule="auto"/>
        <w:ind w:firstLine="420"/>
        <w:rPr>
          <w:rFonts w:hint="eastAsia"/>
        </w:rPr>
      </w:pPr>
      <w:r>
        <w:t>CRC-32 的实际效果还取决于错误模型。RFC 3385 提到，对 r 位 CRC，如果信道错误是单个突发错误，突发长度 b &lt;= r 时未检出概率为 0，只有 b &gt; r 时才接近 2^{-r}。本实验使用 32 位 CRC，因此长度不超过 32 bit 的单个突发错误一定能检出。</w:t>
      </w:r>
    </w:p>
    <w:p w14:paraId="225D0259">
      <w:pPr>
        <w:spacing w:after="80" w:line="312" w:lineRule="auto"/>
        <w:ind w:firstLine="420"/>
        <w:rPr>
          <w:rFonts w:hint="eastAsia"/>
        </w:rPr>
      </w:pPr>
      <w:r>
        <w:t>不过，标准 IEEE CRC-32 并不是所有场景下最优的 32 位多项式。RFC 3385 和 Koopman 的研究都提到，某些帧长范围内还有更合适的 32 位 CRC，例如 Castagnoli 系列。因此更稳妥的说法是：标准 CRC-32 对本实验 2 kbit 左右的短帧已经很可靠，但不是理论上最强的方案。</w:t>
      </w:r>
    </w:p>
    <w:p w14:paraId="652FC96D">
      <w:pPr>
        <w:spacing w:after="80" w:line="312" w:lineRule="auto"/>
        <w:ind w:firstLine="420"/>
        <w:rPr>
          <w:rFonts w:hint="eastAsia"/>
        </w:rPr>
      </w:pPr>
      <w:r>
        <w:t>如果还要继续降低残余误码率，可以考虑四类办法：改用更适合短帧的 CRC32C；增加更长 CRC 或端到端校验；从物理层降低 BER；在应用层增加摘要或认证码。代价是协议两端都要修改，帧开销、计算开销和调试复杂度都会上升。</w:t>
      </w:r>
    </w:p>
    <w:p w14:paraId="754F442B">
      <w:pPr>
        <w:spacing w:after="80" w:line="312" w:lineRule="auto"/>
        <w:ind w:firstLine="420"/>
        <w:rPr>
          <w:rFonts w:hint="eastAsia"/>
        </w:rPr>
      </w:pPr>
      <w:r>
        <w:t>结合上面的估算和资料，可以给客户一个比较实在的答复：本系统并不是靠“CRC 绝对不会漏检”来保证可靠，而是靠“绝大多数错误先被 CRC 检出，剩下的少量漏检风险又低到极难遇到”来实现工程上的无差错传输。对本实验给定的信道参数来说，这样的说法是站得住的。</w:t>
      </w:r>
    </w:p>
    <w:p w14:paraId="7CF72333">
      <w:pPr>
        <w:spacing w:after="80" w:line="312" w:lineRule="auto"/>
        <w:ind w:firstLine="420"/>
        <w:rPr>
          <w:rFonts w:hint="eastAsia"/>
        </w:rPr>
      </w:pPr>
      <w:r>
        <w:t>参考资料：RFC 3385《Internet Protocol Small Computer System Interface (iSCSI) Cyclic Redundancy Check (CRC)/Checksum Considerations》；Philip Koopman 的 CRC Polynomial Zoo 与说明页；Koopman 和 Chakravarty 于 DSN 2002 发表的 CRC 多项式选择研究。</w:t>
      </w:r>
    </w:p>
    <w:p w14:paraId="300E45DA">
      <w:pPr>
        <w:spacing w:before="220" w:after="100"/>
        <w:rPr>
          <w:rFonts w:hint="eastAsia"/>
        </w:rPr>
      </w:pPr>
      <w:r>
        <w:rPr>
          <w:b/>
          <w:sz w:val="26"/>
        </w:rPr>
        <w:t>4.2 CRC 校验和的计算方法</w:t>
      </w:r>
    </w:p>
    <w:p w14:paraId="2E9A8C72">
      <w:pPr>
        <w:spacing w:after="80" w:line="312" w:lineRule="auto"/>
        <w:ind w:firstLine="420"/>
        <w:rPr>
          <w:rFonts w:hint="eastAsia"/>
        </w:rPr>
      </w:pPr>
      <w:r>
        <w:t>crc32.c 里的查表法和教材中手工做的二进制“模 2”除法，本质上是等效的。CRC 说到底还是 GF(2) 上的多项式除法，查表法只是把“逐 bit 做 8 次移位和异或”的过程提前折叠成了“按 1 byte 查一次表”。因为异或和移位在 GF(2) 上满足线性关系，所以按字节查表得到的余数和逐位相除得到的余数是一致的。</w:t>
      </w:r>
    </w:p>
    <w:p w14:paraId="7A0AB97E">
      <w:pPr>
        <w:keepNext/>
        <w:keepLines/>
        <w:spacing w:after="80" w:line="312" w:lineRule="auto"/>
        <w:ind w:firstLine="420"/>
        <w:rPr>
          <w:rFonts w:hint="eastAsia"/>
        </w:rPr>
      </w:pPr>
      <w:r>
        <w:t>crc_table[256] 的构造方法也不复杂：把 0x00~0xFF 的每个字节都当成一个 8 位输入，分别按 CRC-32 的反射多项式 0xEDB88320 连续做 8 轮“若最低位为 1 则右移后异或多项式，否则只右移”，最后得到的 256 个余数就是表项。生成程序可以写成：</w:t>
      </w:r>
    </w:p>
    <w:tbl>
      <w:tblPr>
        <w:tblStyle w:val="32"/>
        <w:tblW w:w="8400" w:type="dxa"/>
        <w:jc w:val="center"/>
        <w:tblLayout w:type="fixed"/>
        <w:tblCellMar>
          <w:top w:w="0" w:type="dxa"/>
          <w:left w:w="108" w:type="dxa"/>
          <w:bottom w:w="0" w:type="dxa"/>
          <w:right w:w="108" w:type="dxa"/>
        </w:tblCellMar>
      </w:tblPr>
      <w:tblGrid>
        <w:gridCol w:w="8400"/>
      </w:tblGrid>
      <w:tr w14:paraId="73AC17E5">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087B0CF0">
            <w:pPr>
              <w:keepNext w:val="0"/>
              <w:keepLines/>
              <w:pBdr>
                <w:bottom w:val="single" w:color="D9D9D9" w:sz="4" w:space="1"/>
              </w:pBdr>
              <w:shd w:val="clear" w:color="auto" w:fill="F5F5F5"/>
              <w:spacing w:before="0" w:after="0" w:line="250" w:lineRule="auto"/>
              <w:ind w:left="360"/>
              <w:jc w:val="left"/>
              <w:rPr>
                <w:rFonts w:ascii="Consolas" w:hAnsi="Consolas" w:eastAsia="Consolas" w:cs="Consolas"/>
              </w:rPr>
            </w:pPr>
            <w:r>
              <w:rPr>
                <w:rFonts w:ascii="Consolas" w:hAnsi="Consolas" w:eastAsia="Consolas" w:cs="Consolas"/>
                <w:sz w:val="17"/>
                <w:lang w:val="en-US"/>
              </w:rPr>
              <w:t>void gen_crc32_table(unsigned int table[256])</w:t>
            </w:r>
            <w:r>
              <w:rPr>
                <w:rFonts w:ascii="Consolas" w:hAnsi="Consolas" w:eastAsia="Consolas" w:cs="Consolas"/>
                <w:sz w:val="17"/>
                <w:lang w:val="en-US"/>
              </w:rPr>
              <w:br w:type="textWrapping"/>
            </w:r>
            <w:r>
              <w:rPr>
                <w:rFonts w:ascii="Consolas" w:hAnsi="Consolas" w:eastAsia="Consolas" w:cs="Consolas"/>
                <w:sz w:val="17"/>
                <w:lang w:val="en-US"/>
              </w:rPr>
              <w:t>{</w:t>
            </w:r>
            <w:r>
              <w:rPr>
                <w:rFonts w:ascii="Consolas" w:hAnsi="Consolas" w:eastAsia="Consolas" w:cs="Consolas"/>
                <w:sz w:val="17"/>
                <w:lang w:val="en-US"/>
              </w:rPr>
              <w:br w:type="textWrapping"/>
            </w:r>
            <w:r>
              <w:rPr>
                <w:rFonts w:ascii="Consolas" w:hAnsi="Consolas" w:eastAsia="Consolas" w:cs="Consolas"/>
                <w:sz w:val="17"/>
                <w:lang w:val="en-US"/>
              </w:rPr>
              <w:t xml:space="preserve">    const unsigned int P = 0xEDB88320U;</w:t>
            </w:r>
            <w:r>
              <w:rPr>
                <w:rFonts w:ascii="Consolas" w:hAnsi="Consolas" w:eastAsia="Consolas" w:cs="Consolas"/>
                <w:sz w:val="17"/>
                <w:lang w:val="en-US"/>
              </w:rPr>
              <w:br w:type="textWrapping"/>
            </w:r>
            <w:r>
              <w:rPr>
                <w:rFonts w:ascii="Consolas" w:hAnsi="Consolas" w:eastAsia="Consolas" w:cs="Consolas"/>
                <w:sz w:val="17"/>
                <w:lang w:val="en-US"/>
              </w:rPr>
              <w:br w:type="textWrapping"/>
            </w:r>
            <w:r>
              <w:rPr>
                <w:rFonts w:ascii="Consolas" w:hAnsi="Consolas" w:eastAsia="Consolas" w:cs="Consolas"/>
                <w:sz w:val="17"/>
                <w:lang w:val="en-US"/>
              </w:rPr>
              <w:t xml:space="preserve">    for (unsigned int b = 0; b &lt; 256; ++b) {</w:t>
            </w:r>
            <w:r>
              <w:rPr>
                <w:rFonts w:ascii="Consolas" w:hAnsi="Consolas" w:eastAsia="Consolas" w:cs="Consolas"/>
                <w:sz w:val="17"/>
                <w:lang w:val="en-US"/>
              </w:rPr>
              <w:br w:type="textWrapping"/>
            </w:r>
            <w:r>
              <w:rPr>
                <w:rFonts w:ascii="Consolas" w:hAnsi="Consolas" w:eastAsia="Consolas" w:cs="Consolas"/>
                <w:sz w:val="17"/>
                <w:lang w:val="en-US"/>
              </w:rPr>
              <w:t xml:space="preserve">        unsigned int v = b;</w:t>
            </w:r>
            <w:r>
              <w:rPr>
                <w:rFonts w:ascii="Consolas" w:hAnsi="Consolas" w:eastAsia="Consolas" w:cs="Consolas"/>
                <w:sz w:val="17"/>
                <w:lang w:val="en-US"/>
              </w:rPr>
              <w:br w:type="textWrapping"/>
            </w:r>
            <w:r>
              <w:rPr>
                <w:rFonts w:ascii="Consolas" w:hAnsi="Consolas" w:eastAsia="Consolas" w:cs="Consolas"/>
                <w:sz w:val="17"/>
                <w:lang w:val="en-US"/>
              </w:rPr>
              <w:t xml:space="preserve">        for (int i = 0; i &lt; 8; ++i)</w:t>
            </w:r>
            <w:r>
              <w:rPr>
                <w:rFonts w:ascii="Consolas" w:hAnsi="Consolas" w:eastAsia="Consolas" w:cs="Consolas"/>
                <w:sz w:val="17"/>
                <w:lang w:val="en-US"/>
              </w:rPr>
              <w:br w:type="textWrapping"/>
            </w:r>
            <w:r>
              <w:rPr>
                <w:rFonts w:ascii="Consolas" w:hAnsi="Consolas" w:eastAsia="Consolas" w:cs="Consolas"/>
                <w:sz w:val="17"/>
                <w:lang w:val="en-US"/>
              </w:rPr>
              <w:t xml:space="preserve">            v = (v &amp; 1U) ? </w:t>
            </w:r>
            <w:r>
              <w:rPr>
                <w:rFonts w:ascii="Consolas" w:hAnsi="Consolas" w:eastAsia="Consolas" w:cs="Consolas"/>
                <w:sz w:val="17"/>
              </w:rPr>
              <w:t>((v &gt;&gt; 1) ^ P) : (v &gt;&gt; 1);</w:t>
            </w:r>
            <w:r>
              <w:rPr>
                <w:rFonts w:ascii="Consolas" w:hAnsi="Consolas" w:eastAsia="Consolas" w:cs="Consolas"/>
                <w:sz w:val="17"/>
              </w:rPr>
              <w:br w:type="textWrapping"/>
            </w:r>
            <w:r>
              <w:rPr>
                <w:rFonts w:ascii="Consolas" w:hAnsi="Consolas" w:eastAsia="Consolas" w:cs="Consolas"/>
                <w:sz w:val="17"/>
              </w:rPr>
              <w:t xml:space="preserve">        table[b] = v;</w:t>
            </w:r>
            <w:r>
              <w:rPr>
                <w:rFonts w:ascii="Consolas" w:hAnsi="Consolas" w:eastAsia="Consolas" w:cs="Consolas"/>
                <w:sz w:val="17"/>
              </w:rPr>
              <w:br w:type="textWrapping"/>
            </w:r>
            <w:r>
              <w:rPr>
                <w:rFonts w:ascii="Consolas" w:hAnsi="Consolas" w:eastAsia="Consolas" w:cs="Consolas"/>
                <w:sz w:val="17"/>
              </w:rPr>
              <w:t xml:space="preserve">    }</w:t>
            </w:r>
            <w:r>
              <w:rPr>
                <w:rFonts w:ascii="Consolas" w:hAnsi="Consolas" w:eastAsia="Consolas" w:cs="Consolas"/>
                <w:sz w:val="17"/>
              </w:rPr>
              <w:br w:type="textWrapping"/>
            </w:r>
            <w:r>
              <w:rPr>
                <w:rFonts w:ascii="Consolas" w:hAnsi="Consolas" w:eastAsia="Consolas" w:cs="Consolas"/>
                <w:sz w:val="17"/>
              </w:rPr>
              <w:t>}</w:t>
            </w:r>
          </w:p>
        </w:tc>
      </w:tr>
    </w:tbl>
    <w:p w14:paraId="2C1D9BB0">
      <w:pPr>
        <w:spacing w:after="80" w:line="312" w:lineRule="auto"/>
        <w:ind w:firstLine="420"/>
        <w:rPr>
          <w:rFonts w:hint="eastAsia"/>
        </w:rPr>
      </w:pPr>
      <w:r>
        <w:t>例如 crc_table[0x01] 的生成过程，就是从 v = 0x00000001 开始，连续做 8 轮右移和异或，结果依次为 0xEDB88320、0x76DC4190、0x3B6E20C8、0x1DB71064、0x0EDB8832、0x076DC419、0xEE0E612C、0x77073096，所以表中的对应项就是 0x77073096。</w:t>
      </w:r>
    </w:p>
    <w:p w14:paraId="06EA6D35">
      <w:pPr>
        <w:spacing w:after="80" w:line="312" w:lineRule="auto"/>
        <w:ind w:firstLine="420"/>
        <w:rPr>
          <w:rFonts w:hint="eastAsia"/>
        </w:rPr>
      </w:pPr>
      <w:r>
        <w:t>对同一帧计算 CRC-32 和 CRC-16，CPU 时间一般不会刚好“多一倍”。如果都用查表法，两者的主循环其实差不多，都是“每字节一次查表、一次移位、一次异或”，区别主要在表项和寄存器宽度。对 x86 这类本来就擅长 32 位整数运算的处理器来说，CRC-32 通常不会因为位数翻倍就让耗时也差不多翻倍。</w:t>
      </w:r>
    </w:p>
    <w:p w14:paraId="6A6C3B8E">
      <w:pPr>
        <w:spacing w:after="80" w:line="312" w:lineRule="auto"/>
        <w:ind w:firstLine="420"/>
        <w:rPr>
          <w:rFonts w:hint="eastAsia"/>
        </w:rPr>
      </w:pPr>
      <w:r>
        <w:t>RFC1662 的 pppfcs32(fcs, cp, len) 保留三个参数，是为了支持增量计算：fcs 是当前累计状态，cp 是本次数据块首地址，len 是本次长度。实验代码的 crc32(buf, len) 固定初值和连续缓冲区，更适合本实验调用；发送端附加 FCS 与接收端 crc32(frame, len) == 0 的校验方式也被一起封装起来。</w:t>
      </w:r>
    </w:p>
    <w:p w14:paraId="5535A45B">
      <w:pPr>
        <w:spacing w:before="220" w:after="100"/>
        <w:rPr>
          <w:rFonts w:hint="eastAsia"/>
        </w:rPr>
      </w:pPr>
      <w:r>
        <w:rPr>
          <w:b/>
          <w:sz w:val="26"/>
        </w:rPr>
        <w:t>4.3 程序设计方面的问题</w:t>
      </w:r>
    </w:p>
    <w:p w14:paraId="05EF14DF">
      <w:pPr>
        <w:spacing w:after="80" w:line="312" w:lineRule="auto"/>
        <w:ind w:firstLine="420"/>
        <w:rPr>
          <w:rFonts w:hint="eastAsia"/>
        </w:rPr>
      </w:pPr>
      <w:r>
        <w:t>协议软件的跟踪功能用于观察发帧、收帧、窗口推进、ACK/NAK、CRC 错误和超时重传等关键路径。联调出问题时，日志是否清楚会直接影响定位效率。本程序用 dbg_frame()、dbg_event() 和 dbg_warning() 记录事件，lprintf() 负责输出到屏幕和日志文件。</w:t>
      </w:r>
    </w:p>
    <w:p w14:paraId="4000725F">
      <w:pPr>
        <w:keepNext/>
        <w:keepLines/>
        <w:spacing w:after="80" w:line="312" w:lineRule="auto"/>
        <w:ind w:firstLine="420"/>
        <w:rPr>
          <w:rFonts w:hint="eastAsia"/>
        </w:rPr>
      </w:pPr>
      <w:r>
        <w:t>get_ms() 虽然不是 ISO C 标准库函数，但完全可以基于操作系统 API 自己实现。本实验库在 Windows 下的实现如下：</w:t>
      </w:r>
    </w:p>
    <w:tbl>
      <w:tblPr>
        <w:tblStyle w:val="32"/>
        <w:tblW w:w="8400" w:type="dxa"/>
        <w:jc w:val="center"/>
        <w:tblLayout w:type="fixed"/>
        <w:tblCellMar>
          <w:top w:w="0" w:type="dxa"/>
          <w:left w:w="108" w:type="dxa"/>
          <w:bottom w:w="0" w:type="dxa"/>
          <w:right w:w="108" w:type="dxa"/>
        </w:tblCellMar>
      </w:tblPr>
      <w:tblGrid>
        <w:gridCol w:w="8400"/>
      </w:tblGrid>
      <w:tr w14:paraId="1D6ADAD7">
        <w:tblPrEx>
          <w:tblCellMar>
            <w:top w:w="0" w:type="dxa"/>
            <w:left w:w="108" w:type="dxa"/>
            <w:bottom w:w="0" w:type="dxa"/>
            <w:right w:w="108" w:type="dxa"/>
          </w:tblCellMar>
        </w:tblPrEx>
        <w:trPr>
          <w:cantSplit/>
          <w:tblHeader/>
          <w:jc w:val="center"/>
        </w:trPr>
        <w:tc>
          <w:tcPr>
            <w:tcW w:w="8400" w:type="dxa"/>
            <w:tcBorders>
              <w:top w:val="single" w:color="E2E8F0" w:sz="4" w:space="0"/>
              <w:left w:val="single" w:color="1E3A8A" w:sz="8" w:space="0"/>
              <w:bottom w:val="single" w:color="E2E8F0" w:sz="4" w:space="0"/>
              <w:right w:val="single" w:color="E2E8F0" w:sz="4" w:space="0"/>
            </w:tcBorders>
            <w:shd w:val="clear" w:color="auto" w:fill="F5F5F5"/>
            <w:tcMar>
              <w:top w:w="80" w:type="dxa"/>
              <w:left w:w="200" w:type="dxa"/>
              <w:bottom w:w="80" w:type="dxa"/>
              <w:right w:w="200" w:type="dxa"/>
            </w:tcMar>
            <w:vAlign w:val="center"/>
          </w:tcPr>
          <w:p w14:paraId="6C308BAA">
            <w:pPr>
              <w:keepNext w:val="0"/>
              <w:keepLines/>
              <w:pBdr>
                <w:bottom w:val="single" w:color="D9D9D9" w:sz="4" w:space="1"/>
              </w:pBdr>
              <w:shd w:val="clear" w:color="auto" w:fill="F5F5F5"/>
              <w:spacing w:before="0" w:after="0" w:line="250" w:lineRule="auto"/>
              <w:ind w:left="360"/>
              <w:jc w:val="left"/>
              <w:rPr>
                <w:rFonts w:ascii="Consolas" w:hAnsi="Consolas" w:eastAsia="Consolas" w:cs="Consolas"/>
              </w:rPr>
            </w:pPr>
            <w:r>
              <w:rPr>
                <w:rFonts w:ascii="Consolas" w:hAnsi="Consolas" w:eastAsia="Consolas" w:cs="Consolas"/>
                <w:sz w:val="17"/>
                <w:lang w:val="en-US"/>
              </w:rPr>
              <w:t>unsigned int get_ms(void)</w:t>
            </w:r>
            <w:r>
              <w:rPr>
                <w:rFonts w:ascii="Consolas" w:hAnsi="Consolas" w:eastAsia="Consolas" w:cs="Consolas"/>
                <w:sz w:val="17"/>
                <w:lang w:val="en-US"/>
              </w:rPr>
              <w:br w:type="textWrapping"/>
            </w:r>
            <w:r>
              <w:rPr>
                <w:rFonts w:ascii="Consolas" w:hAnsi="Consolas" w:eastAsia="Consolas" w:cs="Consolas"/>
                <w:sz w:val="17"/>
                <w:lang w:val="en-US"/>
              </w:rPr>
              <w:t>{</w:t>
            </w:r>
            <w:r>
              <w:rPr>
                <w:rFonts w:ascii="Consolas" w:hAnsi="Consolas" w:eastAsia="Consolas" w:cs="Consolas"/>
                <w:sz w:val="17"/>
                <w:lang w:val="en-US"/>
              </w:rPr>
              <w:br w:type="textWrapping"/>
            </w:r>
            <w:r>
              <w:rPr>
                <w:rFonts w:ascii="Consolas" w:hAnsi="Consolas" w:eastAsia="Consolas" w:cs="Consolas"/>
                <w:sz w:val="17"/>
                <w:lang w:val="en-US"/>
              </w:rPr>
              <w:t xml:space="preserve">    struct _timeb tm;</w:t>
            </w:r>
            <w:r>
              <w:rPr>
                <w:rFonts w:ascii="Consolas" w:hAnsi="Consolas" w:eastAsia="Consolas" w:cs="Consolas"/>
                <w:sz w:val="17"/>
                <w:lang w:val="en-US"/>
              </w:rPr>
              <w:br w:type="textWrapping"/>
            </w:r>
            <w:r>
              <w:rPr>
                <w:rFonts w:ascii="Consolas" w:hAnsi="Consolas" w:eastAsia="Consolas" w:cs="Consolas"/>
                <w:sz w:val="17"/>
                <w:lang w:val="en-US"/>
              </w:rPr>
              <w:t xml:space="preserve">    _ftime(&amp;tm);</w:t>
            </w:r>
            <w:r>
              <w:rPr>
                <w:rFonts w:ascii="Consolas" w:hAnsi="Consolas" w:eastAsia="Consolas" w:cs="Consolas"/>
                <w:sz w:val="17"/>
                <w:lang w:val="en-US"/>
              </w:rPr>
              <w:br w:type="textWrapping"/>
            </w:r>
            <w:r>
              <w:rPr>
                <w:rFonts w:ascii="Consolas" w:hAnsi="Consolas" w:eastAsia="Consolas" w:cs="Consolas"/>
                <w:sz w:val="17"/>
                <w:lang w:val="en-US"/>
              </w:rPr>
              <w:t xml:space="preserve">    return (unsigned int)(epoch ? </w:t>
            </w:r>
            <w:r>
              <w:rPr>
                <w:rFonts w:ascii="Consolas" w:hAnsi="Consolas" w:eastAsia="Consolas" w:cs="Consolas"/>
                <w:sz w:val="17"/>
              </w:rPr>
              <w:t>(tm.time - epoch) * 1000 + tm.millitm : 0);</w:t>
            </w:r>
            <w:r>
              <w:rPr>
                <w:rFonts w:ascii="Consolas" w:hAnsi="Consolas" w:eastAsia="Consolas" w:cs="Consolas"/>
                <w:sz w:val="17"/>
              </w:rPr>
              <w:br w:type="textWrapping"/>
            </w:r>
            <w:r>
              <w:rPr>
                <w:rFonts w:ascii="Consolas" w:hAnsi="Consolas" w:eastAsia="Consolas" w:cs="Consolas"/>
                <w:sz w:val="17"/>
              </w:rPr>
              <w:t>}</w:t>
            </w:r>
          </w:p>
        </w:tc>
      </w:tr>
    </w:tbl>
    <w:p w14:paraId="275A3B1B">
      <w:pPr>
        <w:spacing w:after="80" w:line="312" w:lineRule="auto"/>
        <w:ind w:firstLine="420"/>
        <w:rPr>
          <w:rFonts w:hint="eastAsia"/>
        </w:rPr>
      </w:pPr>
      <w:r>
        <w:t>printf 风格函数依赖可变参数。以 lprintf() 为例，函数头为 int lprintf(const char *format, ...)，内部通过 va_list、va_start、va_end 取出参数，再交给 __v_lprintf() 按 %d、%s、%x 等格式输出。这和 vprintf()、vfprintf() 的思路相同。</w:t>
      </w:r>
    </w:p>
    <w:p w14:paraId="4B9A3BD9">
      <w:pPr>
        <w:spacing w:after="80" w:line="312" w:lineRule="auto"/>
        <w:ind w:firstLine="420"/>
        <w:rPr>
          <w:rFonts w:hint="eastAsia"/>
        </w:rPr>
      </w:pPr>
      <w:r>
        <w:t>start_timer() 和 start_ack_timer() 负责的任务不同。start_timer(nr, ms) 是 DATA 帧重传定时器，需要把物理层队列中尚未发完的比特时间算进去，避免帧还没上链路就超时。start_ack_timer(ms) 是延迟确认定时器，直接从当前时刻计时，且重复调用不会不断后延，以免 ACK 被无限拖延。</w:t>
      </w:r>
    </w:p>
    <w:p w14:paraId="76F6C0C8">
      <w:pPr>
        <w:spacing w:before="220" w:after="100"/>
        <w:rPr>
          <w:rFonts w:hint="eastAsia"/>
        </w:rPr>
      </w:pPr>
      <w:r>
        <w:rPr>
          <w:b/>
          <w:sz w:val="26"/>
        </w:rPr>
        <w:t>4.4 软件测试方面的问题</w:t>
      </w:r>
    </w:p>
    <w:p w14:paraId="734EA766">
      <w:pPr>
        <w:spacing w:after="80" w:line="312" w:lineRule="auto"/>
        <w:ind w:firstLine="420"/>
        <w:rPr>
          <w:rFonts w:hint="eastAsia"/>
        </w:rPr>
      </w:pPr>
      <w:r>
        <w:t>关于题目中提到的“表 3 七种测试方案”，这里先说明一下：官方指导书题干中写的是“七种测试方案”，但当前可核对到的表 3 命令行记录实际列出了 5 组主要测试场景。因此，下面先围绕表 3 中明确列出的 5 种原始测试来分析；对于题干强调的多场景覆盖要求，则结合本组后续补做的长时间运行测试和参数对比测试一并说明。</w:t>
      </w:r>
    </w:p>
    <w:p w14:paraId="2B78DFE1">
      <w:pPr>
        <w:spacing w:after="80" w:line="312" w:lineRule="auto"/>
        <w:ind w:firstLine="420"/>
        <w:rPr>
          <w:rFonts w:hint="eastAsia"/>
        </w:rPr>
      </w:pPr>
      <w:r>
        <w:t>设计多种测试不是为了反复证明程序能启动，而是因为滑动窗口协议的问题往往有触发条件。有些问题只在双向发送、有误码、长时间运行、序号回绕或 ACK 返回不及时的时候出现。因此测试需要从无误码到有误码、从轻负载到重负载、从短测到长测逐步加压。</w:t>
      </w:r>
    </w:p>
    <w:p w14:paraId="57317CE6">
      <w:pPr>
        <w:spacing w:after="80" w:line="312" w:lineRule="auto"/>
        <w:ind w:firstLine="420"/>
        <w:rPr>
          <w:rFonts w:hint="eastAsia"/>
        </w:rPr>
      </w:pPr>
      <w:r>
        <w:t>结合当前保留的 5 个原始方案，可作如下分析：</w:t>
      </w:r>
    </w:p>
    <w:p w14:paraId="20916C4F">
      <w:pPr>
        <w:spacing w:after="80" w:line="312" w:lineRule="auto"/>
        <w:ind w:firstLine="420"/>
        <w:rPr>
          <w:rFonts w:hint="eastAsia"/>
        </w:rPr>
      </w:pPr>
      <w:r>
        <w:t>（1）datalink au / datalink bu 用于验证最基本的无误码正确性，重点检查帧格式、ACK 推进、窗口滑动、顺序交付和网络层接口。若该场景失败，通常说明基础收发路径有问题，例如窗口判断、序号推进、接收交付或定时器停止逻辑错误。</w:t>
      </w:r>
    </w:p>
    <w:p w14:paraId="05F4C3A2">
      <w:pPr>
        <w:spacing w:after="80" w:line="312" w:lineRule="auto"/>
        <w:ind w:firstLine="420"/>
        <w:rPr>
          <w:rFonts w:hint="eastAsia"/>
        </w:rPr>
      </w:pPr>
      <w:r>
        <w:t>（2）datalink a / datalink b 用于验证非对称负载。A 端平缓发送、B 端周期性发送时，协议会经历 ACK 搭载和独立 ACK 的混合状态，重点检查 ACK 延迟策略、网络层启停时机以及双工方向不平衡时的状态机。</w:t>
      </w:r>
    </w:p>
    <w:p w14:paraId="1A01C26B">
      <w:pPr>
        <w:spacing w:after="80" w:line="312" w:lineRule="auto"/>
        <w:ind w:firstLine="420"/>
        <w:rPr>
          <w:rFonts w:hint="eastAsia"/>
        </w:rPr>
      </w:pPr>
      <w:r>
        <w:t>（3）datalink afu / datalink bfu 在无误码条件下压满链路，用来检查发送窗口、物理层队列控制和 ACK 搭载机制是否足够。在本实验中，这个场景也帮助发现 MAX_PHL_BACKLOG 过大时会放大无效超时。</w:t>
      </w:r>
    </w:p>
    <w:p w14:paraId="508C4EEC">
      <w:pPr>
        <w:spacing w:after="80" w:line="312" w:lineRule="auto"/>
        <w:ind w:firstLine="420"/>
        <w:rPr>
          <w:rFonts w:hint="eastAsia"/>
        </w:rPr>
      </w:pPr>
      <w:r>
        <w:t>（4）datalink af / datalink bf 用于验证有误码信道下的无差错传输，重点检查 CRC、坏帧丢弃、NAK、选择性重传、超时重传和失序缓存。该场景最容易暴露重复交付、漏交付或乱序交付问题。</w:t>
      </w:r>
    </w:p>
    <w:p w14:paraId="31BC9B96">
      <w:pPr>
        <w:spacing w:after="80" w:line="312" w:lineRule="auto"/>
        <w:ind w:firstLine="420"/>
        <w:rPr>
          <w:rFonts w:hint="eastAsia"/>
        </w:rPr>
      </w:pPr>
      <w:r>
        <w:t>（5）datalink af --ber 1e-4 / datalink bf --ber 1e-4 用于放大误码率，检查恶劣信道下是否会出现重传风暴、死锁，或 ACK/NAK 丢失与 DATA timeout 叠加后的恢复失败。</w:t>
      </w:r>
    </w:p>
    <w:p w14:paraId="2BA999E4">
      <w:pPr>
        <w:spacing w:after="80" w:line="312" w:lineRule="auto"/>
        <w:ind w:firstLine="420"/>
        <w:rPr>
          <w:rFonts w:hint="eastAsia"/>
        </w:rPr>
      </w:pPr>
      <w:r>
        <w:t>除原始方案外，本组还补充了两类测试：一类是 20 分钟长测，用来观察序号回绕、长期窗口推进和持续误码恢复；另一类是 DATA_TIMER、ACK_TIMER 和 MAX_PHL_BACKLOG 参数对比，用来区分协议逻辑错误和参数不合理。</w:t>
      </w:r>
    </w:p>
    <w:p w14:paraId="248195D9">
      <w:pPr>
        <w:spacing w:after="80" w:line="312" w:lineRule="auto"/>
        <w:ind w:firstLine="420"/>
        <w:rPr>
          <w:rFonts w:hint="eastAsia"/>
        </w:rPr>
      </w:pPr>
      <w:r>
        <w:t>现有测试仍有不足。第一，对单向洪水、强非对称流量和启动时序错开的场景覆盖不够；第二，随机误码不能精确命中指定 ACK 丢失、序号回绕附近坏帧等边界事件；第三，between()、序号回绕和接收缓存滑动等小逻辑缺少单元级验证；第四，20 分钟长测还不能替代更多轮、更长时间的统计验证。</w:t>
      </w:r>
    </w:p>
    <w:p w14:paraId="1A5E6D64">
      <w:pPr>
        <w:spacing w:after="80" w:line="312" w:lineRule="auto"/>
        <w:ind w:firstLine="420"/>
        <w:rPr>
          <w:rFonts w:hint="eastAsia"/>
        </w:rPr>
      </w:pPr>
      <w:r>
        <w:t>如果重新设计测试，本组倾向于采用“单元验证 + 可控故障注入 + 系统长测”三层方式。底层先测试 inc_seq()、between()、窗口滑动和缓存交付；中间层强制损坏指定 DATA、丢失 ACK 或破坏 NAK；最高层再做双站联调和长时间压力测试。这样比单靠随机联调更容易定位问题。</w:t>
      </w:r>
    </w:p>
    <w:p w14:paraId="33975AB6">
      <w:pPr>
        <w:spacing w:after="80" w:line="312" w:lineRule="auto"/>
        <w:ind w:firstLine="420"/>
        <w:rPr>
          <w:rFonts w:hint="eastAsia"/>
        </w:rPr>
      </w:pPr>
      <w:r>
        <w:t>结合本次实验，更高效的方案是三阶段自动化测试。第一阶段做 30 秒到 2 分钟冒烟测试，快速发现坏包、死锁和异常退出；第二阶段跑无误码洪水、默认误码洪水和高误码洪水，并自动统计 DATA timeout、NAK、CRC 错误、独立 ACK 和平均利用率；第三阶段只对候选最终参数做 20 分钟长测。</w:t>
      </w:r>
    </w:p>
    <w:p w14:paraId="507FD999">
      <w:pPr>
        <w:spacing w:after="80" w:line="312" w:lineRule="auto"/>
        <w:ind w:firstLine="420"/>
        <w:rPr>
          <w:rFonts w:hint="eastAsia"/>
        </w:rPr>
      </w:pPr>
      <w:r>
        <w:t>实验库对开发有帮助，但也有不足：误码注入不便指定帧和位置；日志主要是文本流，后期统计需要再写脚本；库能判断是否有坏包，却缺少窗口长度、缓存覆盖等细粒度不变量检查；测试指南也没有提供现成的自动回归框架。</w:t>
      </w:r>
    </w:p>
    <w:p w14:paraId="53CBA87C">
      <w:pPr>
        <w:spacing w:after="80" w:line="312" w:lineRule="auto"/>
        <w:ind w:firstLine="420"/>
        <w:rPr>
          <w:rFonts w:hint="eastAsia"/>
        </w:rPr>
      </w:pPr>
      <w:r>
        <w:t>从模块划分看，可以把协议实现、故障注入、统计收集和结果判定分得更清楚。协议模块只实现状态机；故障注入模块控制 DATA/ACK/NAK 的损坏、丢失和延迟；统计模块直接输出窗口峰值、独立 ACK、无效超时等结构化数据；验证模块自动判断是否通过。这样能更快区分协议错误和测试分析问题。</w:t>
      </w:r>
    </w:p>
    <w:p w14:paraId="470B7816">
      <w:pPr>
        <w:spacing w:after="80" w:line="312" w:lineRule="auto"/>
        <w:ind w:firstLine="420"/>
        <w:rPr>
          <w:rFonts w:hint="eastAsia"/>
        </w:rPr>
      </w:pPr>
      <w:r>
        <w:t>总的来看，表 3 这类多方案测试的价值，不在于把测试条目堆得很多，而在于分层施压。对本实验这种选择重传协议来说，真正有用的测试必须同时覆盖基础正确性、双向压力、误码恢复、长时间稳定性和参数合理性。现在这版实现已经通过了这些方面的主要验证，但如果还想把测试做得更扎实、更高效，最值得继续补的是可控故障注入、自动回归和结构化统计。</w:t>
      </w:r>
    </w:p>
    <w:p w14:paraId="1E0AB212">
      <w:pPr>
        <w:spacing w:before="220" w:after="100"/>
        <w:rPr>
          <w:rFonts w:hint="eastAsia"/>
        </w:rPr>
      </w:pPr>
      <w:r>
        <w:rPr>
          <w:b/>
          <w:sz w:val="26"/>
        </w:rPr>
        <w:t>4.5 对等协议实体之间的流量控制</w:t>
      </w:r>
    </w:p>
    <w:p w14:paraId="1B5E1A5C">
      <w:pPr>
        <w:spacing w:after="80" w:line="312" w:lineRule="auto"/>
        <w:ind w:firstLine="420"/>
        <w:rPr>
          <w:rFonts w:hint="eastAsia"/>
        </w:rPr>
      </w:pPr>
      <w:r>
        <w:t>当前实现已经有一定的流量控制能力，但还不算完整的对等协议实体流量控制。如果只是从“发送方不能把接收方压垮”这个角度看，当前协议基本做到了；但如果要求接收方可以根据自己的实时状态主动调节对方发送速率，那现在的实现还不够。</w:t>
      </w:r>
    </w:p>
    <w:p w14:paraId="0425E948">
      <w:pPr>
        <w:spacing w:after="80" w:line="312" w:lineRule="auto"/>
        <w:ind w:firstLine="420"/>
        <w:rPr>
          <w:rFonts w:hint="eastAsia"/>
        </w:rPr>
      </w:pPr>
      <w:r>
        <w:t>现有流量控制主要有三点：发送窗口限制最多 NR_BUFS = 8 个未确认 DATA 帧；接收端只接收 between(frame_expected, f.seq, too_far) 范围内的帧；主循环根据 nbuffered &lt; NR_BUFS 和 can_queue_frame() 控制网络层启停，并用 MAX_PHL_BACKLOG 限制物理层队列。</w:t>
      </w:r>
    </w:p>
    <w:p w14:paraId="3D7328ED">
      <w:pPr>
        <w:spacing w:after="80" w:line="312" w:lineRule="auto"/>
        <w:ind w:firstLine="420"/>
        <w:rPr>
          <w:rFonts w:hint="eastAsia"/>
        </w:rPr>
      </w:pPr>
      <w:r>
        <w:t>因此，更准确地说，当前协议采用的是“固定窗口 + 固定缓存 + 本地限流”的静态办法。它的优点是实现简单，也比较容易验证。在本实验这种两端代码相同、接收缓存规模已知的环境下，这种做法已经能避免发送方无限制发送，从而防止协议级缓存溢出。</w:t>
      </w:r>
    </w:p>
    <w:p w14:paraId="05F5E7AA">
      <w:pPr>
        <w:spacing w:after="80" w:line="312" w:lineRule="auto"/>
        <w:ind w:firstLine="420"/>
        <w:rPr>
          <w:rFonts w:hint="eastAsia"/>
        </w:rPr>
      </w:pPr>
      <w:r>
        <w:t>不过，这还不是成熟的对等实体流量控制。发送方不知道对端是否繁忙，也不知道对端剩余缓存。当前 ACK 只表示已按序接收的数据，不携带实时窗口；NAK 只表示缺失或出错，也不是“远端忙”信号。</w:t>
      </w:r>
    </w:p>
    <w:p w14:paraId="45C516E3">
      <w:pPr>
        <w:spacing w:after="80" w:line="312" w:lineRule="auto"/>
        <w:ind w:firstLine="420"/>
        <w:rPr>
          <w:rFonts w:hint="eastAsia"/>
        </w:rPr>
      </w:pPr>
      <w:r>
        <w:t>enable_network_layer()、disable_network_layer() 和 MAX_PHL_BACKLOG 主要协调本端网络层、链路层和物理层，防止本机继续取包或过度排队；但如果远端突然处理不过来，当前协议没有类似 RNR 的忙停信号。</w:t>
      </w:r>
    </w:p>
    <w:p w14:paraId="350BC9CC">
      <w:pPr>
        <w:spacing w:after="80" w:line="312" w:lineRule="auto"/>
        <w:ind w:firstLine="420"/>
        <w:rPr>
          <w:rFonts w:hint="eastAsia"/>
        </w:rPr>
      </w:pPr>
      <w:r>
        <w:t>如果后续要把协议改得更完整，比较直接的办法就是引入“接收窗口通告”或者“远端忙/恢复”机制。具体做法可以有两类：</w:t>
      </w:r>
    </w:p>
    <w:p w14:paraId="20496DF4">
      <w:pPr>
        <w:spacing w:after="80" w:line="312" w:lineRule="auto"/>
        <w:ind w:firstLine="420"/>
        <w:rPr>
          <w:rFonts w:hint="eastAsia"/>
        </w:rPr>
      </w:pPr>
      <w:r>
        <w:t>（1）在 ACK 或 DATA 帧中增加一个显式的 rwnd 字段，表示接收方当前还能再接收多少帧。发送方不再只受固定 NR_BUFS 限制，而是取 min(本地发送窗口上限, 对端通告窗口) 作为可发送量。这样一来，对端缓存紧张时可以主动把 rwnd 缩小，恢复后再放大。</w:t>
      </w:r>
    </w:p>
    <w:p w14:paraId="3C0BF11F">
      <w:pPr>
        <w:spacing w:after="80" w:line="312" w:lineRule="auto"/>
        <w:ind w:firstLine="420"/>
        <w:rPr>
          <w:rFonts w:hint="eastAsia"/>
        </w:rPr>
      </w:pPr>
      <w:r>
        <w:t>（2）保留当前固定窗口结构，但增加类似“远端忙 / 远端恢复”的控制帧或控制位。当接收端缓存接近耗尽或上层处理明显变慢时，发送一个“暂停发送”控制信息；待缓存回落到安全阈值后，再发送“恢复发送”信息。这种方案对现有帧格式改动较小，但表达能力不如显式通告窗口细。</w:t>
      </w:r>
    </w:p>
    <w:p w14:paraId="312E170B">
      <w:pPr>
        <w:spacing w:after="80" w:line="312" w:lineRule="auto"/>
        <w:ind w:firstLine="420"/>
        <w:rPr>
          <w:rFonts w:hint="eastAsia"/>
        </w:rPr>
      </w:pPr>
      <w:r>
        <w:t>如果继续完善，我更倾向于把两种做法结合起来：短期先补“远端忙 / 恢复”控制，改动相对较小；长期再把 ACK 扩展成既带累计确认号，也带剩余接收窗口，形成更标准的信用式流量控制。这样发送端既知道哪些帧已经确认，也知道现在还能再发多少。为了避免窗口频繁抖动，还可以加入高低水位策略，例如剩余缓存低于某个阈值时宣布忙，高于另一个阈值时再恢复。</w:t>
      </w:r>
    </w:p>
    <w:p w14:paraId="5036C03C">
      <w:pPr>
        <w:spacing w:after="80" w:line="312" w:lineRule="auto"/>
        <w:ind w:firstLine="420"/>
        <w:rPr>
          <w:rFonts w:hint="eastAsia"/>
        </w:rPr>
      </w:pPr>
      <w:r>
        <w:t>当然，这样改以后，帧格式和状态机都会更复杂，ACK 和控制帧的解析逻辑也要跟着修改。调试时还要额外验证窗口通告丢失、忙/恢复控制帧损坏、窗口更新延迟等新情况。对课程实验来说，当前这种固定窗口方案已经是一个比较合适的折中；但如果想让协议更接近实际系统，后续还是应该往“接收方显式通告可用接收能力”的方向改进。</w:t>
      </w:r>
    </w:p>
    <w:p w14:paraId="5F79A353">
      <w:pPr>
        <w:spacing w:after="80" w:line="312" w:lineRule="auto"/>
        <w:ind w:firstLine="420"/>
        <w:rPr>
          <w:rFonts w:hint="eastAsia"/>
        </w:rPr>
      </w:pPr>
      <w:r>
        <w:t>总的来说，当前协议已经具备最基本的流量约束能力，但还没有达到成熟协议那种可以根据对端实时状态自动调节发送速率的水平。对本实验来说，这已经够用，但从工程实现角度看，后面仍然有比较明显的改进空间。</w:t>
      </w:r>
    </w:p>
    <w:p w14:paraId="587B85B6">
      <w:pPr>
        <w:spacing w:before="220" w:after="100"/>
        <w:rPr>
          <w:rFonts w:hint="eastAsia"/>
        </w:rPr>
      </w:pPr>
      <w:r>
        <w:rPr>
          <w:b/>
          <w:sz w:val="26"/>
        </w:rPr>
        <w:t>4.6 与标准协议的对比</w:t>
      </w:r>
    </w:p>
    <w:p w14:paraId="15C579CD">
      <w:pPr>
        <w:spacing w:after="80" w:line="312" w:lineRule="auto"/>
        <w:ind w:firstLine="420"/>
        <w:rPr>
          <w:rFonts w:hint="eastAsia"/>
        </w:rPr>
      </w:pPr>
      <w:r>
        <w:t>如果现实中有两个相距 5000 km 的站点要通过卫星信道通信，只靠本实验里的协议显然还不够。主要问题有两类：一类是参数设计还比较简单，另一类是工程控制机制还不够完整。</w:t>
      </w:r>
    </w:p>
    <w:p w14:paraId="53DE696A">
      <w:pPr>
        <w:spacing w:after="80" w:line="312" w:lineRule="auto"/>
        <w:ind w:firstLine="420"/>
        <w:rPr>
          <w:rFonts w:hint="eastAsia"/>
        </w:rPr>
      </w:pPr>
      <w:r>
        <w:t>先看时延。RFC 2488 提到，GSO 卫星单跳传播时延约为 239.6~279.0 ms，往返至少约 558 ms。本实验单向传播时延为 270 ms，量级接近真实卫星链路。但真实系统还会叠加接入网、多跳和排队时延，因此 DATA_TIMER = 2200 ms、ACK_TIMER = 120 ms 只能说明适合本实验环境。</w:t>
      </w:r>
    </w:p>
    <w:p w14:paraId="167EED57">
      <w:pPr>
        <w:spacing w:after="80" w:line="312" w:lineRule="auto"/>
        <w:ind w:firstLine="420"/>
        <w:rPr>
          <w:rFonts w:hint="eastAsia"/>
        </w:rPr>
      </w:pPr>
      <w:r>
        <w:t>再看带宽时延积。真实卫星链路速率通常高于 8000 bit/s。当前窗口固定为 NR_BUFS = 8，每个分组 256 B，最多只有 2048 B 有效载荷在途。按 RTT = 558 ms 估算，窗口本身对应的有效吞吐约为 29.4 kbit/s。若链路速率提高到 64 kbit/s 或更高，当前窗口会成为瓶颈，因此序号空间、窗口大小和缓存规模应做成可配置。</w:t>
      </w:r>
    </w:p>
    <w:p w14:paraId="1E63D050">
      <w:pPr>
        <w:spacing w:after="80" w:line="312" w:lineRule="auto"/>
        <w:ind w:firstLine="420"/>
        <w:rPr>
          <w:rFonts w:hint="eastAsia"/>
        </w:rPr>
      </w:pPr>
      <w:r>
        <w:t>真实卫星通信还需要更完整的链路管理。实际链路可能有短时衰落、链路中断、接入切换和上下行不对称。当前实验协议默认两端一直可用，没有建链、复位、断链恢复和重传次数上限。若要实用化，这些状态机都需要补上。</w:t>
      </w:r>
    </w:p>
    <w:p w14:paraId="763B5F41">
      <w:pPr>
        <w:spacing w:after="80" w:line="312" w:lineRule="auto"/>
        <w:ind w:firstLine="420"/>
        <w:rPr>
          <w:rFonts w:hint="eastAsia"/>
        </w:rPr>
      </w:pPr>
      <w:r>
        <w:t>与 CCITT/ITU-T 的 LAPB 相比，本实验协议还比较简化。LAPB 把帧分为 I、S、U 三类，既有数据和确认，也有忙停、状态报告、建链、断链、协议错误报告以及窗口模式切换。本实验协议只有 DATA / ACK / NAK 三类帧，具备可靠链路的主干功能，但控制体系不如标准协议完整。</w:t>
      </w:r>
    </w:p>
    <w:p w14:paraId="5EC24AC8">
      <w:pPr>
        <w:spacing w:after="80" w:line="312" w:lineRule="auto"/>
        <w:ind w:firstLine="420"/>
        <w:rPr>
          <w:rFonts w:hint="eastAsia"/>
        </w:rPr>
      </w:pPr>
      <w:r>
        <w:t>LAPB 在参数管理和状态机方面也更完整。RFC 1381 的 LAPB MIB 列出了站点类型、序号模式、最大帧长、窗口大小、最大重传次数、多种定时器和 XID 协商能力，也定义了 linkSetup、informationTransfer、stationBusy、remoteStationBusy 等状态。相比之下，本实验协议还缺少以下实用能力：</w:t>
      </w:r>
    </w:p>
    <w:p w14:paraId="5EBBB265">
      <w:pPr>
        <w:spacing w:after="80" w:line="312" w:lineRule="auto"/>
        <w:ind w:firstLine="420"/>
        <w:rPr>
          <w:rFonts w:hint="eastAsia"/>
        </w:rPr>
      </w:pPr>
      <w:r>
        <w:t>（1）缺少标准化建链、断链和复位过程。当前程序启动后直接进入收发状态，没有类似 SABM(E) / UA / DISC / DM 的链路建立与释放控制，也没有链路出错后的标准复位路径。</w:t>
      </w:r>
    </w:p>
    <w:p w14:paraId="61B7C16E">
      <w:pPr>
        <w:spacing w:after="80" w:line="312" w:lineRule="auto"/>
        <w:ind w:firstLine="420"/>
        <w:rPr>
          <w:rFonts w:hint="eastAsia"/>
        </w:rPr>
      </w:pPr>
      <w:r>
        <w:t>（2）缺少显式的远端忙状态流量控制。LAPB 可通过 RNR 等机制表达“我现在忙，请暂停发数据”，并在状态机中区分本端忙、远端忙和双方都忙。当前实现只有固定窗口和本地 enable_network_layer() / disable_network_layer() 控制，没有对端实时通告的接收忙状态。</w:t>
      </w:r>
    </w:p>
    <w:p w14:paraId="618472A6">
      <w:pPr>
        <w:spacing w:after="80" w:line="312" w:lineRule="auto"/>
        <w:ind w:firstLine="420"/>
        <w:rPr>
          <w:rFonts w:hint="eastAsia"/>
        </w:rPr>
      </w:pPr>
      <w:r>
        <w:t>（3）缺少参数协商与可扩展配置。LAPB 支持通过 XID 等方式协商参数，并支持 modulo 8 与 modulo 128 两类序号空间。当前实现的窗口、序号空间、定时器和帧长都是编译期固定值，不适合直接迁移到不同带宽、时延和误码条件。</w:t>
      </w:r>
    </w:p>
    <w:p w14:paraId="312F3468">
      <w:pPr>
        <w:spacing w:after="80" w:line="312" w:lineRule="auto"/>
        <w:ind w:firstLine="420"/>
        <w:rPr>
          <w:rFonts w:hint="eastAsia"/>
        </w:rPr>
      </w:pPr>
      <w:r>
        <w:t>（4）缺少重传次数上限和更严格的异常处理。LAPB 标准化了 N2 等计数约束，并有 FRMR 这类协议错误报告机制。当前实现在错误帧场景下主要依赖 NAK 和超时重传，没有实现“多次失败后进入失效状态并通知上层”的完整策略。</w:t>
      </w:r>
    </w:p>
    <w:p w14:paraId="7AFA350C">
      <w:pPr>
        <w:spacing w:after="80" w:line="312" w:lineRule="auto"/>
        <w:ind w:firstLine="420"/>
        <w:rPr>
          <w:rFonts w:hint="eastAsia"/>
        </w:rPr>
      </w:pPr>
      <w:r>
        <w:t>（5）缺少标准化运维与统计接口。LAPB 的 MIB 里不仅有配置项，还有忙状态、超时、REJ/SREJ、FRMR、XID 等可管理对象；而本实验主要依赖文本日志人工分析，缺少正式的运维接口和自动化故障定位支撑。</w:t>
      </w:r>
    </w:p>
    <w:p w14:paraId="6BD20132">
      <w:pPr>
        <w:spacing w:after="80" w:line="312" w:lineRule="auto"/>
        <w:ind w:firstLine="420"/>
        <w:rPr>
          <w:rFonts w:hint="eastAsia"/>
        </w:rPr>
      </w:pPr>
      <w:r>
        <w:t>放到整个 X.25 体系中看，差距会更大。X.25 第 3 层还要处理虚电路建立与释放、地址、分片与重组、分组编号和多路复用。本实验只聚焦链路层可靠传输，因此没有覆盖这些网络层能力。</w:t>
      </w:r>
    </w:p>
    <w:p w14:paraId="7284D478">
      <w:pPr>
        <w:spacing w:after="80" w:line="312" w:lineRule="auto"/>
        <w:ind w:firstLine="420"/>
        <w:rPr>
          <w:rFonts w:hint="eastAsia"/>
        </w:rPr>
      </w:pPr>
      <w:r>
        <w:t>从标准协议的发展也能看出这种取舍。Frame Relay 更精简，是建立在网络已经较可靠、差错恢复更多交给端系统处理的前提上；LAPB/X.25 更复杂，是为了适应更一般、更不理想的网络环境。本实验协议更像教学环境下的最小可靠链路实现，保留主干机制，省略了互操作、运维和异常恢复细节。</w:t>
      </w:r>
    </w:p>
    <w:p w14:paraId="6CD802CA">
      <w:pPr>
        <w:spacing w:after="80" w:line="312" w:lineRule="auto"/>
        <w:ind w:firstLine="420"/>
        <w:rPr>
          <w:rFonts w:hint="eastAsia"/>
        </w:rPr>
      </w:pPr>
      <w:r>
        <w:t>总体看，本实验协议和 LAPB 的基本思路接近，都是依靠滑动窗口、按序交付、确认和重传保证可靠传输。但 LAPB 已标准化建链、协商、忙停、复位、协议错误报告、扩展窗口和状态管理；若要把本实验协议继续向实用系统推进，优先补的也应是这些部分。</w:t>
      </w:r>
    </w:p>
    <w:p w14:paraId="35F001AF">
      <w:pPr>
        <w:spacing w:after="80" w:line="312" w:lineRule="auto"/>
        <w:ind w:firstLine="420"/>
        <w:rPr>
          <w:rFonts w:hint="eastAsia"/>
        </w:rPr>
      </w:pPr>
      <w:r>
        <w:t>参考资料：ITU《Handbook on new technologies and new services》中 X.25/LAPB 与 Frame Relay 相关章节；RFC 1381《SNMP MIB Extension for X.25 LAPB》；RFC 2488《Enhancing TCP Over Satellite Channels using Standard Mechanisms》。</w:t>
      </w:r>
    </w:p>
    <w:p w14:paraId="537D6B9E">
      <w:pPr>
        <w:spacing w:before="260" w:after="140"/>
        <w:rPr>
          <w:rFonts w:hint="eastAsia"/>
        </w:rPr>
      </w:pPr>
      <w:r>
        <w:rPr>
          <w:b/>
          <w:sz w:val="30"/>
        </w:rPr>
        <w:t>5. 实验总结和心得体会</w:t>
      </w:r>
    </w:p>
    <w:p w14:paraId="0D966C76">
      <w:pPr>
        <w:spacing w:before="220" w:after="100"/>
        <w:rPr>
          <w:rFonts w:hint="eastAsia"/>
        </w:rPr>
      </w:pPr>
      <w:r>
        <w:rPr>
          <w:b/>
          <w:sz w:val="26"/>
        </w:rPr>
        <w:t>5.1 实际上机调试时间</w:t>
      </w:r>
    </w:p>
    <w:p w14:paraId="5ECB9919">
      <w:pPr>
        <w:spacing w:after="80" w:line="312" w:lineRule="auto"/>
        <w:ind w:firstLine="420"/>
        <w:rPr>
          <w:rFonts w:hint="eastAsia"/>
        </w:rPr>
      </w:pPr>
      <w:r>
        <w:t>结合这次实验的分工和实际过程，估计自己工程确认、双站联调、日志分析、参数测试、性能记录和报告材料整理方面投入的时间约为 24~26 小时。其中报告撰写和材料整理约占 10 小时，其余时间主要用于测试设计、实验执行、日志核对和参数合理性评估。</w:t>
      </w:r>
    </w:p>
    <w:p w14:paraId="43BD30B2">
      <w:pPr>
        <w:keepNext/>
        <w:keepLines/>
        <w:spacing w:after="80" w:line="312" w:lineRule="auto"/>
        <w:ind w:firstLine="420"/>
        <w:rPr>
          <w:rFonts w:hint="eastAsia"/>
        </w:rPr>
      </w:pPr>
      <w:r>
        <w:t>由于这次实验需要在 A/B 双站同时运行的条件下观察协议行为，很多结论不能只凭一次短测判断。因此，除了确认工程可以编译运行外，还重点保留了测试命令、日志路径、利用率数据、异常检查结果和参数对比记录。按照我的分工，时间大致可以分为以下几个部分：</w:t>
      </w:r>
    </w:p>
    <w:tbl>
      <w:tblPr>
        <w:tblStyle w:val="32"/>
        <w:tblW w:w="8400" w:type="dxa"/>
        <w:jc w:val="center"/>
        <w:tblLayout w:type="fixed"/>
        <w:tblCellMar>
          <w:top w:w="0" w:type="dxa"/>
          <w:left w:w="108" w:type="dxa"/>
          <w:bottom w:w="0" w:type="dxa"/>
          <w:right w:w="108" w:type="dxa"/>
        </w:tblCellMar>
      </w:tblPr>
      <w:tblGrid>
        <w:gridCol w:w="2000"/>
        <w:gridCol w:w="4800"/>
        <w:gridCol w:w="1600"/>
      </w:tblGrid>
      <w:tr w14:paraId="53FFE119">
        <w:tblPrEx>
          <w:tblCellMar>
            <w:top w:w="0" w:type="dxa"/>
            <w:left w:w="108" w:type="dxa"/>
            <w:bottom w:w="0" w:type="dxa"/>
            <w:right w:w="108" w:type="dxa"/>
          </w:tblCellMar>
        </w:tblPrEx>
        <w:trPr>
          <w:cantSplit/>
          <w:tblHeader/>
          <w:jc w:val="center"/>
        </w:trPr>
        <w:tc>
          <w:tcPr>
            <w:tcW w:w="20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4C01E39F">
            <w:pPr>
              <w:keepNext/>
              <w:keepLines/>
              <w:spacing w:before="0" w:after="0" w:line="250" w:lineRule="auto"/>
              <w:ind w:firstLine="420"/>
              <w:jc w:val="center"/>
              <w:rPr>
                <w:rFonts w:hint="eastAsia"/>
              </w:rPr>
            </w:pPr>
            <w:r>
              <w:rPr>
                <w:b/>
                <w:color w:val="FFFFFF"/>
                <w:sz w:val="18"/>
              </w:rPr>
              <w:t>阶段</w:t>
            </w:r>
          </w:p>
        </w:tc>
        <w:tc>
          <w:tcPr>
            <w:tcW w:w="48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7F86251F">
            <w:pPr>
              <w:keepNext/>
              <w:keepLines/>
              <w:spacing w:before="0" w:after="0" w:line="250" w:lineRule="auto"/>
              <w:ind w:firstLine="420"/>
              <w:jc w:val="center"/>
              <w:rPr>
                <w:rFonts w:hint="eastAsia"/>
              </w:rPr>
            </w:pPr>
            <w:r>
              <w:rPr>
                <w:b/>
                <w:color w:val="FFFFFF"/>
                <w:sz w:val="18"/>
              </w:rPr>
              <w:t>主要内容</w:t>
            </w:r>
          </w:p>
        </w:tc>
        <w:tc>
          <w:tcPr>
            <w:tcW w:w="16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584B18B6">
            <w:pPr>
              <w:keepNext/>
              <w:keepLines/>
              <w:spacing w:before="0" w:after="0" w:line="250" w:lineRule="auto"/>
              <w:ind w:firstLine="420"/>
              <w:jc w:val="center"/>
              <w:rPr>
                <w:rFonts w:hint="eastAsia"/>
              </w:rPr>
            </w:pPr>
            <w:r>
              <w:rPr>
                <w:b/>
                <w:color w:val="FFFFFF"/>
                <w:sz w:val="18"/>
              </w:rPr>
              <w:t>估计耗时</w:t>
            </w:r>
          </w:p>
        </w:tc>
      </w:tr>
      <w:tr w14:paraId="3DDDD3BC">
        <w:tblPrEx>
          <w:tblCellMar>
            <w:top w:w="0" w:type="dxa"/>
            <w:left w:w="108" w:type="dxa"/>
            <w:bottom w:w="0" w:type="dxa"/>
            <w:right w:w="108" w:type="dxa"/>
          </w:tblCellMar>
        </w:tblPrEx>
        <w:trPr>
          <w:cantSplit/>
          <w:jc w:val="center"/>
        </w:trPr>
        <w:tc>
          <w:tcPr>
            <w:tcW w:w="20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1A6B53E7">
            <w:pPr>
              <w:keepNext/>
              <w:keepLines/>
              <w:spacing w:before="0" w:after="0" w:line="250" w:lineRule="auto"/>
              <w:ind w:firstLine="420"/>
              <w:jc w:val="center"/>
              <w:rPr>
                <w:rFonts w:hint="eastAsia"/>
              </w:rPr>
            </w:pPr>
            <w:r>
              <w:rPr>
                <w:sz w:val="18"/>
              </w:rPr>
              <w:t>实验框架阅读与工程环境确认</w:t>
            </w:r>
          </w:p>
        </w:tc>
        <w:tc>
          <w:tcPr>
            <w:tcW w:w="48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227E73E6">
            <w:pPr>
              <w:keepNext/>
              <w:keepLines/>
              <w:spacing w:before="0" w:after="0" w:line="250" w:lineRule="auto"/>
              <w:ind w:firstLine="420"/>
              <w:jc w:val="left"/>
              <w:rPr>
                <w:rFonts w:hint="eastAsia"/>
              </w:rPr>
            </w:pPr>
            <w:r>
              <w:rPr>
                <w:sz w:val="18"/>
              </w:rPr>
              <w:t>阅读实验框架和指导材料，确认 protocol.c / protocol.h 提供的事件、定时器、物理层和网络层接口，完成 VS 工程编译与 A/B 站基础启动验证</w:t>
            </w:r>
          </w:p>
        </w:tc>
        <w:tc>
          <w:tcPr>
            <w:tcW w:w="16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6831141F">
            <w:pPr>
              <w:keepNext/>
              <w:keepLines/>
              <w:spacing w:before="0" w:after="0" w:line="250" w:lineRule="auto"/>
              <w:ind w:firstLine="420"/>
              <w:jc w:val="center"/>
              <w:rPr>
                <w:rFonts w:hint="eastAsia"/>
              </w:rPr>
            </w:pPr>
            <w:r>
              <w:rPr>
                <w:sz w:val="18"/>
              </w:rPr>
              <w:t>2 小时</w:t>
            </w:r>
          </w:p>
        </w:tc>
      </w:tr>
      <w:tr w14:paraId="7B9AE7D7">
        <w:tblPrEx>
          <w:tblCellMar>
            <w:top w:w="0" w:type="dxa"/>
            <w:left w:w="108" w:type="dxa"/>
            <w:bottom w:w="0" w:type="dxa"/>
            <w:right w:w="108" w:type="dxa"/>
          </w:tblCellMar>
        </w:tblPrEx>
        <w:trPr>
          <w:cantSplit/>
          <w:jc w:val="center"/>
        </w:trPr>
        <w:tc>
          <w:tcPr>
            <w:tcW w:w="20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0210B169">
            <w:pPr>
              <w:keepNext/>
              <w:keepLines/>
              <w:spacing w:before="0" w:after="0" w:line="250" w:lineRule="auto"/>
              <w:ind w:firstLine="420"/>
              <w:jc w:val="center"/>
              <w:rPr>
                <w:rFonts w:hint="eastAsia"/>
              </w:rPr>
            </w:pPr>
            <w:r>
              <w:rPr>
                <w:sz w:val="18"/>
              </w:rPr>
              <w:t>双站联调与基础功能观察</w:t>
            </w:r>
          </w:p>
        </w:tc>
        <w:tc>
          <w:tcPr>
            <w:tcW w:w="48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5572C204">
            <w:pPr>
              <w:keepNext/>
              <w:keepLines/>
              <w:spacing w:before="0" w:after="0" w:line="250" w:lineRule="auto"/>
              <w:ind w:firstLine="420"/>
              <w:jc w:val="left"/>
              <w:rPr>
                <w:rFonts w:hint="eastAsia"/>
              </w:rPr>
            </w:pPr>
            <w:r>
              <w:rPr>
                <w:sz w:val="18"/>
              </w:rPr>
              <w:t>运行无误码、有误码、普通发送和洪水发送场景，观察 DATA、ACK、NAK、CRC 错误和超时重传日志，确认协议可以持续运行</w:t>
            </w:r>
          </w:p>
        </w:tc>
        <w:tc>
          <w:tcPr>
            <w:tcW w:w="16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2E89E820">
            <w:pPr>
              <w:keepNext/>
              <w:keepLines/>
              <w:spacing w:before="0" w:after="0" w:line="250" w:lineRule="auto"/>
              <w:ind w:firstLine="420"/>
              <w:jc w:val="center"/>
              <w:rPr>
                <w:rFonts w:hint="eastAsia"/>
              </w:rPr>
            </w:pPr>
            <w:r>
              <w:rPr>
                <w:sz w:val="18"/>
              </w:rPr>
              <w:t>3 小时</w:t>
            </w:r>
          </w:p>
        </w:tc>
      </w:tr>
      <w:tr w14:paraId="6EE26A9A">
        <w:tblPrEx>
          <w:tblCellMar>
            <w:top w:w="0" w:type="dxa"/>
            <w:left w:w="108" w:type="dxa"/>
            <w:bottom w:w="0" w:type="dxa"/>
            <w:right w:w="108" w:type="dxa"/>
          </w:tblCellMar>
        </w:tblPrEx>
        <w:trPr>
          <w:cantSplit/>
          <w:jc w:val="center"/>
        </w:trPr>
        <w:tc>
          <w:tcPr>
            <w:tcW w:w="20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00BD299B">
            <w:pPr>
              <w:keepNext/>
              <w:keepLines/>
              <w:spacing w:before="0" w:after="0" w:line="250" w:lineRule="auto"/>
              <w:ind w:firstLine="420"/>
              <w:jc w:val="center"/>
              <w:rPr>
                <w:rFonts w:hint="eastAsia"/>
              </w:rPr>
            </w:pPr>
            <w:r>
              <w:rPr>
                <w:sz w:val="18"/>
              </w:rPr>
              <w:t>参数测试设计与执行</w:t>
            </w:r>
          </w:p>
        </w:tc>
        <w:tc>
          <w:tcPr>
            <w:tcW w:w="48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73F1D494">
            <w:pPr>
              <w:keepNext/>
              <w:keepLines/>
              <w:spacing w:before="0" w:after="0" w:line="250" w:lineRule="auto"/>
              <w:ind w:firstLine="420"/>
              <w:jc w:val="left"/>
              <w:rPr>
                <w:rFonts w:hint="eastAsia"/>
              </w:rPr>
            </w:pPr>
            <w:r>
              <w:rPr>
                <w:sz w:val="18"/>
              </w:rPr>
              <w:t>围绕 DATA_TIMER、ACK_TIMER 和 MAX_PHL_BACKLOG 设计短测、10 分钟确认和 20 分钟长测，执行多轮双站联调测试</w:t>
            </w:r>
          </w:p>
        </w:tc>
        <w:tc>
          <w:tcPr>
            <w:tcW w:w="16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1F753797">
            <w:pPr>
              <w:keepNext/>
              <w:keepLines/>
              <w:spacing w:before="0" w:after="0" w:line="250" w:lineRule="auto"/>
              <w:ind w:firstLine="420"/>
              <w:jc w:val="center"/>
              <w:rPr>
                <w:rFonts w:hint="eastAsia"/>
              </w:rPr>
            </w:pPr>
            <w:r>
              <w:rPr>
                <w:sz w:val="18"/>
              </w:rPr>
              <w:t>5~6 小时</w:t>
            </w:r>
          </w:p>
        </w:tc>
      </w:tr>
      <w:tr w14:paraId="0B643410">
        <w:tblPrEx>
          <w:tblCellMar>
            <w:top w:w="0" w:type="dxa"/>
            <w:left w:w="108" w:type="dxa"/>
            <w:bottom w:w="0" w:type="dxa"/>
            <w:right w:w="108" w:type="dxa"/>
          </w:tblCellMar>
        </w:tblPrEx>
        <w:trPr>
          <w:cantSplit/>
          <w:jc w:val="center"/>
        </w:trPr>
        <w:tc>
          <w:tcPr>
            <w:tcW w:w="20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7F209279">
            <w:pPr>
              <w:keepNext/>
              <w:keepLines/>
              <w:spacing w:before="0" w:after="0" w:line="250" w:lineRule="auto"/>
              <w:ind w:firstLine="420"/>
              <w:jc w:val="center"/>
              <w:rPr>
                <w:rFonts w:hint="eastAsia"/>
              </w:rPr>
            </w:pPr>
            <w:r>
              <w:rPr>
                <w:sz w:val="18"/>
              </w:rPr>
              <w:t>日志统计与性能数据整理</w:t>
            </w:r>
          </w:p>
        </w:tc>
        <w:tc>
          <w:tcPr>
            <w:tcW w:w="48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1FA027F7">
            <w:pPr>
              <w:keepNext/>
              <w:keepLines/>
              <w:spacing w:before="0" w:after="0" w:line="250" w:lineRule="auto"/>
              <w:ind w:firstLine="420"/>
              <w:jc w:val="left"/>
              <w:rPr>
                <w:rFonts w:hint="eastAsia"/>
              </w:rPr>
            </w:pPr>
            <w:r>
              <w:rPr>
                <w:sz w:val="18"/>
              </w:rPr>
              <w:t>从 .log、.stdout.txt、CSV 和阶段摘要中整理利用率、DATA timeout、NAK、CRC 错误、独立 ACK、正常退出情况等数据</w:t>
            </w:r>
          </w:p>
        </w:tc>
        <w:tc>
          <w:tcPr>
            <w:tcW w:w="16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5E29F9E2">
            <w:pPr>
              <w:keepNext/>
              <w:keepLines/>
              <w:spacing w:before="0" w:after="0" w:line="250" w:lineRule="auto"/>
              <w:ind w:firstLine="420"/>
              <w:jc w:val="center"/>
              <w:rPr>
                <w:rFonts w:hint="eastAsia"/>
              </w:rPr>
            </w:pPr>
            <w:r>
              <w:rPr>
                <w:sz w:val="18"/>
              </w:rPr>
              <w:t>3~4 小时</w:t>
            </w:r>
          </w:p>
        </w:tc>
      </w:tr>
      <w:tr w14:paraId="5F81E281">
        <w:tblPrEx>
          <w:tblCellMar>
            <w:top w:w="0" w:type="dxa"/>
            <w:left w:w="108" w:type="dxa"/>
            <w:bottom w:w="0" w:type="dxa"/>
            <w:right w:w="108" w:type="dxa"/>
          </w:tblCellMar>
        </w:tblPrEx>
        <w:trPr>
          <w:cantSplit/>
          <w:jc w:val="center"/>
        </w:trPr>
        <w:tc>
          <w:tcPr>
            <w:tcW w:w="20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1E2DFEF0">
            <w:pPr>
              <w:keepNext/>
              <w:keepLines/>
              <w:spacing w:before="0" w:after="0" w:line="250" w:lineRule="auto"/>
              <w:ind w:firstLine="420"/>
              <w:jc w:val="center"/>
              <w:rPr>
                <w:rFonts w:hint="eastAsia"/>
              </w:rPr>
            </w:pPr>
            <w:r>
              <w:rPr>
                <w:sz w:val="18"/>
              </w:rPr>
              <w:t>协议设计和算法合理性评估</w:t>
            </w:r>
          </w:p>
        </w:tc>
        <w:tc>
          <w:tcPr>
            <w:tcW w:w="48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659A0EB5">
            <w:pPr>
              <w:keepNext/>
              <w:keepLines/>
              <w:spacing w:before="0" w:after="0" w:line="250" w:lineRule="auto"/>
              <w:ind w:firstLine="420"/>
              <w:jc w:val="left"/>
              <w:rPr>
                <w:rFonts w:hint="eastAsia"/>
              </w:rPr>
            </w:pPr>
            <w:r>
              <w:rPr>
                <w:sz w:val="18"/>
              </w:rPr>
              <w:t>结合 SR 窗口约束、带宽时延积、序号空间、缓存规模、ACK/NAK 策略和测试结果，评估当前参数选择是否合理</w:t>
            </w:r>
          </w:p>
        </w:tc>
        <w:tc>
          <w:tcPr>
            <w:tcW w:w="16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62332791">
            <w:pPr>
              <w:keepNext/>
              <w:keepLines/>
              <w:spacing w:before="0" w:after="0" w:line="250" w:lineRule="auto"/>
              <w:ind w:firstLine="420"/>
              <w:jc w:val="center"/>
              <w:rPr>
                <w:rFonts w:hint="eastAsia"/>
              </w:rPr>
            </w:pPr>
            <w:r>
              <w:rPr>
                <w:sz w:val="18"/>
              </w:rPr>
              <w:t>1~2 小时</w:t>
            </w:r>
          </w:p>
        </w:tc>
      </w:tr>
      <w:tr w14:paraId="7738A6C8">
        <w:tblPrEx>
          <w:tblCellMar>
            <w:top w:w="0" w:type="dxa"/>
            <w:left w:w="108" w:type="dxa"/>
            <w:bottom w:w="0" w:type="dxa"/>
            <w:right w:w="108" w:type="dxa"/>
          </w:tblCellMar>
        </w:tblPrEx>
        <w:trPr>
          <w:cantSplit/>
          <w:jc w:val="center"/>
        </w:trPr>
        <w:tc>
          <w:tcPr>
            <w:tcW w:w="20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14DB603C">
            <w:pPr>
              <w:keepNext/>
              <w:keepLines/>
              <w:spacing w:before="0" w:after="0" w:line="250" w:lineRule="auto"/>
              <w:ind w:firstLine="420"/>
              <w:jc w:val="center"/>
              <w:rPr>
                <w:rFonts w:hint="eastAsia"/>
              </w:rPr>
            </w:pPr>
            <w:r>
              <w:rPr>
                <w:sz w:val="18"/>
              </w:rPr>
              <w:t>实验报告撰写和材料整理</w:t>
            </w:r>
          </w:p>
        </w:tc>
        <w:tc>
          <w:tcPr>
            <w:tcW w:w="48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3F078A74">
            <w:pPr>
              <w:keepNext/>
              <w:keepLines/>
              <w:spacing w:before="0" w:after="0" w:line="250" w:lineRule="auto"/>
              <w:ind w:firstLine="420"/>
              <w:jc w:val="left"/>
              <w:rPr>
                <w:rFonts w:hint="eastAsia"/>
              </w:rPr>
            </w:pPr>
            <w:r>
              <w:rPr>
                <w:sz w:val="18"/>
              </w:rPr>
              <w:t>按官方第 11 节结构整理实验内容、软件设计、实验结果、研究探索、总结和源程序说明，并维护测试记录索引</w:t>
            </w:r>
          </w:p>
        </w:tc>
        <w:tc>
          <w:tcPr>
            <w:tcW w:w="16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1F5767DF">
            <w:pPr>
              <w:keepNext/>
              <w:keepLines/>
              <w:spacing w:before="0" w:after="0" w:line="250" w:lineRule="auto"/>
              <w:ind w:firstLine="420"/>
              <w:jc w:val="center"/>
              <w:rPr>
                <w:rFonts w:hint="eastAsia"/>
              </w:rPr>
            </w:pPr>
            <w:r>
              <w:rPr>
                <w:sz w:val="18"/>
              </w:rPr>
              <w:t>10 小时</w:t>
            </w:r>
          </w:p>
        </w:tc>
      </w:tr>
      <w:tr w14:paraId="68DD33EA">
        <w:tblPrEx>
          <w:tblCellMar>
            <w:top w:w="0" w:type="dxa"/>
            <w:left w:w="108" w:type="dxa"/>
            <w:bottom w:w="0" w:type="dxa"/>
            <w:right w:w="108" w:type="dxa"/>
          </w:tblCellMar>
        </w:tblPrEx>
        <w:trPr>
          <w:cantSplit/>
          <w:jc w:val="center"/>
        </w:trPr>
        <w:tc>
          <w:tcPr>
            <w:tcW w:w="20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53633F84">
            <w:pPr>
              <w:keepNext w:val="0"/>
              <w:keepLines/>
              <w:spacing w:before="0" w:after="0" w:line="250" w:lineRule="auto"/>
              <w:ind w:firstLine="420"/>
              <w:jc w:val="center"/>
              <w:rPr>
                <w:rFonts w:hint="eastAsia"/>
              </w:rPr>
            </w:pPr>
            <w:r>
              <w:rPr>
                <w:sz w:val="18"/>
              </w:rPr>
              <w:t>合计</w:t>
            </w:r>
          </w:p>
        </w:tc>
        <w:tc>
          <w:tcPr>
            <w:tcW w:w="48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21888458">
            <w:pPr>
              <w:keepNext w:val="0"/>
              <w:keepLines/>
              <w:spacing w:before="0" w:after="0" w:line="250" w:lineRule="auto"/>
              <w:ind w:firstLine="420"/>
              <w:jc w:val="left"/>
              <w:rPr>
                <w:rFonts w:hint="eastAsia"/>
              </w:rPr>
            </w:pPr>
          </w:p>
        </w:tc>
        <w:tc>
          <w:tcPr>
            <w:tcW w:w="16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0D49F233">
            <w:pPr>
              <w:keepNext w:val="0"/>
              <w:keepLines/>
              <w:spacing w:before="0" w:after="0" w:line="250" w:lineRule="auto"/>
              <w:ind w:firstLine="420"/>
              <w:jc w:val="center"/>
              <w:rPr>
                <w:rFonts w:hint="eastAsia"/>
              </w:rPr>
            </w:pPr>
            <w:r>
              <w:rPr>
                <w:sz w:val="18"/>
              </w:rPr>
              <w:t>24~26 小时</w:t>
            </w:r>
          </w:p>
        </w:tc>
      </w:tr>
    </w:tbl>
    <w:p w14:paraId="091D8A5A">
      <w:pPr>
        <w:spacing w:after="80" w:line="312" w:lineRule="auto"/>
        <w:ind w:firstLine="420"/>
        <w:rPr>
          <w:rFonts w:hint="eastAsia"/>
        </w:rPr>
      </w:pPr>
      <w:r>
        <w:t xml:space="preserve">整体来看，本次工作的耗时主要集中在测试和报告材料整理上。协议类实验的问题很多不是编译时报错，而是运行一段时间后在日志中表现为 ACK 返回不及时、DATA timeout 偏多、利用率波动或错误恢复路径触发。因此，需要通过多轮联调、长测复测和日志统计来支撑报告结论。将本次投入时间写为 </w:t>
      </w:r>
      <w:r>
        <w:rPr>
          <w:b/>
        </w:rPr>
        <w:t>约 24~26 小时</w:t>
      </w:r>
      <w:r>
        <w:t>，更符合实际完成测试分析和报告整理的工作量。</w:t>
      </w:r>
    </w:p>
    <w:p w14:paraId="4D515937">
      <w:pPr>
        <w:spacing w:before="220" w:after="100"/>
        <w:rPr>
          <w:rFonts w:hint="eastAsia"/>
        </w:rPr>
      </w:pPr>
      <w:r>
        <w:rPr>
          <w:b/>
          <w:sz w:val="26"/>
        </w:rPr>
        <w:t>5.2 编程工具方面的问题</w:t>
      </w:r>
    </w:p>
    <w:p w14:paraId="44D86780">
      <w:pPr>
        <w:spacing w:after="80" w:line="312" w:lineRule="auto"/>
        <w:ind w:firstLine="420"/>
        <w:rPr>
          <w:rFonts w:hint="eastAsia"/>
        </w:rPr>
      </w:pPr>
      <w:r>
        <w:t>在编程工具方面，这次基本没有遇到明显问题。由于我</w:t>
      </w:r>
      <w:bookmarkStart w:id="0" w:name="_GoBack"/>
      <w:bookmarkEnd w:id="0"/>
      <w:r>
        <w:t>前已经使用过 Windows 环境下的 Visual Studio 2022，对工程打开、编译配置、调试运行和日志查看都比较熟悉，因此没有在工具安装和使用上花费太多时间。</w:t>
      </w:r>
    </w:p>
    <w:p w14:paraId="3D076F25">
      <w:pPr>
        <w:spacing w:after="80" w:line="312" w:lineRule="auto"/>
        <w:ind w:firstLine="420"/>
        <w:rPr>
          <w:rFonts w:hint="eastAsia"/>
        </w:rPr>
      </w:pPr>
      <w:r>
        <w:t>本实验提供的是 Visual Studio 工程文件，虽然工程名称中带有 VS2017，但在 Visual Studio 2022 中仍然可以正常打开、编译和运行。整体来看，这次实验在工具层面比较顺利，主要时间还是花在双站联调、测试执行、日志分析和报告整理上，而不是开发环境本身。</w:t>
      </w:r>
    </w:p>
    <w:p w14:paraId="613FA985">
      <w:pPr>
        <w:spacing w:before="220" w:after="100"/>
        <w:rPr>
          <w:rFonts w:hint="eastAsia"/>
        </w:rPr>
      </w:pPr>
      <w:r>
        <w:rPr>
          <w:b/>
          <w:sz w:val="26"/>
        </w:rPr>
        <w:t>5.3 编程语言方面的问题</w:t>
      </w:r>
    </w:p>
    <w:p w14:paraId="62572D4E">
      <w:pPr>
        <w:spacing w:after="80" w:line="312" w:lineRule="auto"/>
        <w:ind w:firstLine="420"/>
        <w:rPr>
          <w:rFonts w:hint="eastAsia"/>
        </w:rPr>
      </w:pPr>
      <w:r>
        <w:t>在编程语言方面，我遇到的问题主要不是基础语法，而是对 C 语言工程化使用方式的理解还需要结合实际代码加深。比如这次实验中很多函数和状态变量只在 datalink.c 内部使用，适合用 static 进行限制。通过阅读代码和报告整理，我对 static 在模块封装、限制作用域和提高代码规范性方面的作用有了更清楚的认识。</w:t>
      </w:r>
    </w:p>
    <w:p w14:paraId="4571E8F2">
      <w:pPr>
        <w:spacing w:after="80" w:line="312" w:lineRule="auto"/>
        <w:ind w:firstLine="420"/>
        <w:rPr>
          <w:rFonts w:hint="eastAsia"/>
        </w:rPr>
      </w:pPr>
      <w:r>
        <w:t>另外，本实验中的帧封装、CRC 写入、缓存复制和按序交付都依赖较多底层内存操作，例如 memcpy、memset、数组下标映射和指针转换。虽然核心代码主要由成员 A 完成，但在联调和报告分析过程中，我也需要理解这些操作和协议行为之间的关系，这让我意识到后续还需要继续加强 C 语言内存布局和字节级数据处理方面的能力。</w:t>
      </w:r>
    </w:p>
    <w:p w14:paraId="3E025D10">
      <w:pPr>
        <w:spacing w:before="220" w:after="100"/>
        <w:rPr>
          <w:rFonts w:hint="eastAsia"/>
        </w:rPr>
      </w:pPr>
      <w:r>
        <w:rPr>
          <w:b/>
          <w:sz w:val="26"/>
        </w:rPr>
        <w:t>5.4 协议方面的问题</w:t>
      </w:r>
    </w:p>
    <w:p w14:paraId="7BB8FDC9">
      <w:pPr>
        <w:spacing w:after="80" w:line="312" w:lineRule="auto"/>
        <w:ind w:firstLine="420"/>
        <w:rPr>
          <w:rFonts w:hint="eastAsia"/>
        </w:rPr>
      </w:pPr>
      <w:r>
        <w:t>在协议方面，我觉得比较容易出问题的是缺失帧后的 NAK 处理。当前实现中，当接收端发现没有按顺序收到期望帧时，会请求发送 NAK，但同一轮缺失通常只会请求一次。如果这个 NAK 在传输过程中丢失，或者由于链路中已有较多待发送数据而没有及时发出去，那么发送端就不能马上知道应该重传哪一帧，只能等对应的数据帧超时后再进行重传。</w:t>
      </w:r>
    </w:p>
    <w:p w14:paraId="02ECF319">
      <w:pPr>
        <w:spacing w:after="80" w:line="312" w:lineRule="auto"/>
        <w:ind w:firstLine="420"/>
        <w:rPr>
          <w:rFonts w:hint="eastAsia"/>
        </w:rPr>
      </w:pPr>
      <w:r>
        <w:t>这种情况虽然不一定会形成真正的协议死锁，但很容易造成窗口长时间不推进，程序看起来像“卡住”了一样。调试过程中，我对这类问题比较关注，因为它说明协议在错误恢复机制上还比较依赖超时重传，而不能总是及时通过 NAK 完成恢复。通过这次实验，我也更加体会到，协议设计不仅要考虑正常收发流程，还要重点考虑丢帧、乱序和控制帧丢失时系统是否还能尽快恢复。</w:t>
      </w:r>
    </w:p>
    <w:p w14:paraId="5736A8EC">
      <w:pPr>
        <w:spacing w:before="220" w:after="100"/>
        <w:rPr>
          <w:rFonts w:hint="eastAsia"/>
        </w:rPr>
      </w:pPr>
      <w:r>
        <w:rPr>
          <w:b/>
          <w:sz w:val="26"/>
        </w:rPr>
        <w:t>5.5 开发库方面的问题</w:t>
      </w:r>
    </w:p>
    <w:p w14:paraId="66FB5155">
      <w:pPr>
        <w:spacing w:after="80" w:line="312" w:lineRule="auto"/>
        <w:ind w:firstLine="420"/>
        <w:rPr>
          <w:rFonts w:hint="eastAsia"/>
        </w:rPr>
      </w:pPr>
      <w:r>
        <w:t>在开发库方面，这次没有遇到明显的库程序错误，实验提供的接口整体上是可以正常使用的。不过，部分接口的行为说明还不够直观，单看函数名不容易完全理解实际触发条件和调用效果，例如定时器、物理层发送队列以及网络层开关这几个部分，实际调试时还需要结合 protocol.c 的实现去理解。总体来说，这些问题没有直接影响实验完成，但会增加阅读和调试的成本。</w:t>
      </w:r>
    </w:p>
    <w:p w14:paraId="526C146D">
      <w:pPr>
        <w:spacing w:before="220" w:after="100"/>
        <w:rPr>
          <w:rFonts w:hint="eastAsia"/>
        </w:rPr>
      </w:pPr>
      <w:r>
        <w:rPr>
          <w:b/>
          <w:sz w:val="26"/>
        </w:rPr>
        <w:t>5.6 实验收获与体会</w:t>
      </w:r>
    </w:p>
    <w:p w14:paraId="17587EAE">
      <w:pPr>
        <w:spacing w:after="80" w:line="312" w:lineRule="auto"/>
        <w:ind w:firstLine="420"/>
        <w:rPr>
          <w:rFonts w:hint="eastAsia"/>
        </w:rPr>
      </w:pPr>
      <w:r>
        <w:t>通过这次实验，我对 C 语言代码阅读、协议实现、测试分析和工程实践都有了更直接的认识。尤其是数组缓存管理、memcpy/memset、指针转换和把 CRC 写入帧尾这些偏底层操作，以前更多停留在语法层面，这次是在实现和日志分析中真正用到了。</w:t>
      </w:r>
    </w:p>
    <w:p w14:paraId="39008DF6">
      <w:pPr>
        <w:spacing w:after="80" w:line="312" w:lineRule="auto"/>
        <w:ind w:firstLine="420"/>
        <w:rPr>
          <w:rFonts w:hint="eastAsia"/>
        </w:rPr>
      </w:pPr>
      <w:r>
        <w:t>其次，这次实验让我对“如何用代码实现一个协议”有了更清晰的认识。以前学习协议时，更多是从原理图和流程图上理解发送、确认、重传这些机制；而这次需要对照实际代码、运行日志和测试结果去理解状态变量、事件分支、窗口推进和超时处理逻辑，才真正认识到协议不仅是理论上的流程，更是一套需要精确维护状态和边界条件的程序实现过程。</w:t>
      </w:r>
    </w:p>
    <w:p w14:paraId="6552EB69">
      <w:pPr>
        <w:spacing w:after="80" w:line="312" w:lineRule="auto"/>
        <w:ind w:firstLine="420"/>
        <w:rPr>
          <w:rFonts w:hint="eastAsia"/>
        </w:rPr>
      </w:pPr>
      <w:r>
        <w:t>另外，在一些量的计算和参数理解方面，我也有了提高。比如帧长、序号空间、窗口大小、超时重传时间以及线路利用率这些量，在实验中都不能只停留在公式层面，而是要结合实际代码和测试结果去理解它们对协议行为的影响。通过反复实现和调试，我对这些量之间的关系比以前更清楚了。</w:t>
      </w:r>
    </w:p>
    <w:p w14:paraId="391DFB34">
      <w:pPr>
        <w:spacing w:after="80" w:line="312" w:lineRule="auto"/>
        <w:ind w:firstLine="420"/>
        <w:rPr>
          <w:rFonts w:hint="eastAsia"/>
        </w:rPr>
      </w:pPr>
      <w:r>
        <w:t>从工程能力上看，这次实验也让我比以前更重视代码规范、模块划分和调试思路。比如对 static 的使用、对辅助函数的拆分、对日志信息的利用，以及根据运行现象去定位协议问题，这些都让我对完整的软件开发过程有了更实际的体会。总体来说，这次实验不仅加深了我对计算机网络协议原理的理解，也让我在 C 语言实践和工程化编程方面都有了进一步提升。</w:t>
      </w:r>
    </w:p>
    <w:p w14:paraId="4E3ACE7C">
      <w:pPr>
        <w:spacing w:before="260" w:after="140"/>
        <w:rPr>
          <w:rFonts w:hint="eastAsia"/>
        </w:rPr>
      </w:pPr>
      <w:r>
        <w:rPr>
          <w:b/>
          <w:sz w:val="30"/>
        </w:rPr>
        <w:t>6. 源程序文件</w:t>
      </w:r>
    </w:p>
    <w:p w14:paraId="411047A9">
      <w:pPr>
        <w:spacing w:before="220" w:after="100"/>
        <w:rPr>
          <w:rFonts w:hint="eastAsia"/>
        </w:rPr>
      </w:pPr>
      <w:r>
        <w:rPr>
          <w:b/>
          <w:sz w:val="26"/>
        </w:rPr>
        <w:t>6.1 源程序书写规范</w:t>
      </w:r>
    </w:p>
    <w:p w14:paraId="2899E55A">
      <w:pPr>
        <w:spacing w:after="80" w:line="312" w:lineRule="auto"/>
        <w:ind w:firstLine="420"/>
        <w:rPr>
          <w:rFonts w:hint="eastAsia"/>
        </w:rPr>
      </w:pPr>
      <w:r>
        <w:t>这次实验中的源程序编写主要遵循“结构清晰、命名明确、便于调试”的原则。由于协议实现本身涉及较多状态变量、事件分支和边界条件处理，因此在代码组织上尽量把不同功能拆分为相对独立的辅助函数，例如序号递增、窗口区间判断、确认处理、数据交付和控制帧发送等，以避免所有逻辑都堆积在主循环中，降低阅读和调试难度。</w:t>
      </w:r>
    </w:p>
    <w:p w14:paraId="3300880F">
      <w:pPr>
        <w:spacing w:after="80" w:line="312" w:lineRule="auto"/>
        <w:ind w:firstLine="420"/>
        <w:rPr>
          <w:rFonts w:hint="eastAsia"/>
        </w:rPr>
      </w:pPr>
      <w:r>
        <w:t>在书写风格上，程序尽量保持统一的缩进和分支格式，宏常量集中定义，例如序号空间、窗口大小、帧长、超时参数等都通过 #define 给出，避免在代码中直接出现较多“魔法数字”。对只在当前源文件内部使用的函数和状态变量，尽量使用 static 进行限制，以体现模块封装性，减少外部依赖和命名冲突。</w:t>
      </w:r>
    </w:p>
    <w:p w14:paraId="36708389">
      <w:pPr>
        <w:spacing w:after="80" w:line="312" w:lineRule="auto"/>
        <w:ind w:firstLine="420"/>
        <w:rPr>
          <w:rFonts w:hint="eastAsia"/>
        </w:rPr>
      </w:pPr>
      <w:r>
        <w:t>为了方便联调和问题定位，程序中保留了必要的调试输出，可以在日志中观察到 DATA、ACK、NAK、超时、窗口滑动等关键事件。整体来看，本次代码实现虽然仍以实验可用性为主，但在命名、结构划分、局部封装和调试可读性方面，尽量遵循了较规范的 C 语言程序书写方式。</w:t>
      </w:r>
    </w:p>
    <w:p w14:paraId="157301AE">
      <w:pPr>
        <w:spacing w:before="220" w:after="100"/>
        <w:rPr>
          <w:rFonts w:hint="eastAsia"/>
        </w:rPr>
      </w:pPr>
      <w:r>
        <w:rPr>
          <w:b/>
          <w:sz w:val="26"/>
        </w:rPr>
        <w:t>6.2 自己编写或主要修改的源文件</w:t>
      </w:r>
    </w:p>
    <w:p w14:paraId="78141AB1">
      <w:pPr>
        <w:spacing w:after="80" w:line="312" w:lineRule="auto"/>
        <w:ind w:firstLine="420"/>
        <w:rPr>
          <w:rFonts w:hint="eastAsia"/>
        </w:rPr>
      </w:pPr>
      <w:r>
        <w:t>这次实验中，本组自己编写或主要修改的源文件主要是 datalink.c。该文件是数据链路层协议的核心实现部分，主要完成了选择重传协议中的发送窗口、接收窗口、缓存管理、ACK/NAK 处理、超时重传、按序交付以及主循环事件处理等逻辑，是这次实验最主要的代码工作内容。</w:t>
      </w:r>
    </w:p>
    <w:p w14:paraId="3650F821">
      <w:pPr>
        <w:spacing w:after="80" w:line="312" w:lineRule="auto"/>
        <w:ind w:firstLine="420"/>
        <w:rPr>
          <w:rFonts w:hint="eastAsia"/>
        </w:rPr>
      </w:pPr>
      <w:r>
        <w:t>datalink.h 也进行了少量修改和补充，主要用于说明帧类型和帧格式，使程序实现与文档描述保持一致。除这两个文件外，其余如 protocol.c、protocol.h、crc32.c、lprintf.c、getopt.c 等文件均为实验提供的支持文件，本组在实验过程中原则上未对其核心实现做修改。</w:t>
      </w:r>
    </w:p>
    <w:p w14:paraId="5B4BDF55">
      <w:pPr>
        <w:spacing w:before="220" w:after="100"/>
        <w:rPr>
          <w:rFonts w:hint="eastAsia"/>
        </w:rPr>
      </w:pPr>
      <w:r>
        <w:rPr>
          <w:b/>
          <w:sz w:val="26"/>
        </w:rPr>
        <w:t>6.3 老师提供的支持文件说明</w:t>
      </w:r>
    </w:p>
    <w:p w14:paraId="08C39573">
      <w:pPr>
        <w:spacing w:after="80" w:line="312" w:lineRule="auto"/>
        <w:ind w:firstLine="420"/>
        <w:rPr>
          <w:rFonts w:hint="eastAsia"/>
        </w:rPr>
      </w:pPr>
      <w:r>
        <w:t>除 datalink.c 和少量修改的 datalink.h 外，工程中还包含若干由实验框架提供的支持文件。这些文件负责模拟实验环境、提供接口函数、完成日志输出和辅助计算，本组在实现选择重传协议时主要调用其公开接口，不把它们作为本组协议算法的核心实现部分。</w:t>
      </w:r>
    </w:p>
    <w:p w14:paraId="524920E3">
      <w:pPr>
        <w:keepNext/>
        <w:keepLines/>
        <w:spacing w:after="80" w:line="312" w:lineRule="auto"/>
        <w:ind w:firstLine="420"/>
        <w:rPr>
          <w:rFonts w:hint="eastAsia"/>
        </w:rPr>
      </w:pPr>
      <w:r>
        <w:t>主要支持文件说明如下：</w:t>
      </w:r>
    </w:p>
    <w:tbl>
      <w:tblPr>
        <w:tblStyle w:val="32"/>
        <w:tblW w:w="8400" w:type="dxa"/>
        <w:jc w:val="center"/>
        <w:tblLayout w:type="fixed"/>
        <w:tblCellMar>
          <w:top w:w="0" w:type="dxa"/>
          <w:left w:w="108" w:type="dxa"/>
          <w:bottom w:w="0" w:type="dxa"/>
          <w:right w:w="108" w:type="dxa"/>
        </w:tblCellMar>
      </w:tblPr>
      <w:tblGrid>
        <w:gridCol w:w="2600"/>
        <w:gridCol w:w="3500"/>
        <w:gridCol w:w="2300"/>
      </w:tblGrid>
      <w:tr w14:paraId="339F7EAF">
        <w:tblPrEx>
          <w:tblCellMar>
            <w:top w:w="0" w:type="dxa"/>
            <w:left w:w="108" w:type="dxa"/>
            <w:bottom w:w="0" w:type="dxa"/>
            <w:right w:w="108" w:type="dxa"/>
          </w:tblCellMar>
        </w:tblPrEx>
        <w:trPr>
          <w:cantSplit/>
          <w:tblHeader/>
          <w:jc w:val="center"/>
        </w:trPr>
        <w:tc>
          <w:tcPr>
            <w:tcW w:w="26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5A7F8293">
            <w:pPr>
              <w:keepNext/>
              <w:keepLines/>
              <w:spacing w:before="0" w:after="0" w:line="250" w:lineRule="auto"/>
              <w:ind w:firstLine="420"/>
              <w:jc w:val="center"/>
              <w:rPr>
                <w:rFonts w:hint="eastAsia"/>
              </w:rPr>
            </w:pPr>
            <w:r>
              <w:rPr>
                <w:b/>
                <w:color w:val="FFFFFF"/>
                <w:sz w:val="18"/>
              </w:rPr>
              <w:t>文件或目录</w:t>
            </w:r>
          </w:p>
        </w:tc>
        <w:tc>
          <w:tcPr>
            <w:tcW w:w="35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68C120A2">
            <w:pPr>
              <w:keepNext/>
              <w:keepLines/>
              <w:spacing w:before="0" w:after="0" w:line="250" w:lineRule="auto"/>
              <w:ind w:firstLine="420"/>
              <w:jc w:val="center"/>
              <w:rPr>
                <w:rFonts w:hint="eastAsia"/>
              </w:rPr>
            </w:pPr>
            <w:r>
              <w:rPr>
                <w:b/>
                <w:color w:val="FFFFFF"/>
                <w:sz w:val="18"/>
              </w:rPr>
              <w:t>作用说明</w:t>
            </w:r>
          </w:p>
        </w:tc>
        <w:tc>
          <w:tcPr>
            <w:tcW w:w="23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540DE1E2">
            <w:pPr>
              <w:keepNext/>
              <w:keepLines/>
              <w:spacing w:before="0" w:after="0" w:line="250" w:lineRule="auto"/>
              <w:ind w:firstLine="420"/>
              <w:jc w:val="center"/>
              <w:rPr>
                <w:rFonts w:hint="eastAsia"/>
              </w:rPr>
            </w:pPr>
            <w:r>
              <w:rPr>
                <w:b/>
                <w:color w:val="FFFFFF"/>
                <w:sz w:val="18"/>
              </w:rPr>
              <w:t>本组使用方式</w:t>
            </w:r>
          </w:p>
        </w:tc>
      </w:tr>
      <w:tr w14:paraId="79DD1C6B">
        <w:tblPrEx>
          <w:tblCellMar>
            <w:top w:w="0" w:type="dxa"/>
            <w:left w:w="108" w:type="dxa"/>
            <w:bottom w:w="0" w:type="dxa"/>
            <w:right w:w="108" w:type="dxa"/>
          </w:tblCellMar>
        </w:tblPrEx>
        <w:trPr>
          <w:cantSplit/>
          <w:jc w:val="center"/>
        </w:trPr>
        <w:tc>
          <w:tcPr>
            <w:tcW w:w="26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08CBC26A">
            <w:pPr>
              <w:keepNext/>
              <w:keepLines/>
              <w:spacing w:before="0" w:after="0" w:line="250" w:lineRule="auto"/>
              <w:ind w:firstLine="420"/>
              <w:jc w:val="left"/>
              <w:rPr>
                <w:rFonts w:hint="eastAsia"/>
                <w:lang w:val="en-US"/>
              </w:rPr>
            </w:pPr>
            <w:r>
              <w:rPr>
                <w:sz w:val="18"/>
                <w:lang w:val="en-US"/>
              </w:rPr>
              <w:t>protocol.c</w:t>
            </w:r>
            <w:r>
              <w:rPr>
                <w:sz w:val="18"/>
              </w:rPr>
              <w:t>、</w:t>
            </w:r>
            <w:r>
              <w:rPr>
                <w:sz w:val="18"/>
                <w:lang w:val="en-US"/>
              </w:rPr>
              <w:t>protocol.h</w:t>
            </w:r>
          </w:p>
        </w:tc>
        <w:tc>
          <w:tcPr>
            <w:tcW w:w="35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0BEE10E3">
            <w:pPr>
              <w:keepNext/>
              <w:keepLines/>
              <w:spacing w:before="0" w:after="0" w:line="250" w:lineRule="auto"/>
              <w:ind w:firstLine="420"/>
              <w:jc w:val="left"/>
              <w:rPr>
                <w:rFonts w:hint="eastAsia"/>
                <w:lang w:val="en-US"/>
              </w:rPr>
            </w:pPr>
            <w:r>
              <w:rPr>
                <w:sz w:val="18"/>
              </w:rPr>
              <w:t>提供实验框架接口</w:t>
            </w:r>
            <w:r>
              <w:rPr>
                <w:sz w:val="18"/>
                <w:lang w:val="en-US"/>
              </w:rPr>
              <w:t>，</w:t>
            </w:r>
            <w:r>
              <w:rPr>
                <w:sz w:val="18"/>
              </w:rPr>
              <w:t>包括网络层、物理层、事件循环、定时器、日志等级、</w:t>
            </w:r>
            <w:r>
              <w:rPr>
                <w:sz w:val="18"/>
                <w:lang w:val="en-US"/>
              </w:rPr>
              <w:t>send_frame()</w:t>
            </w:r>
            <w:r>
              <w:rPr>
                <w:sz w:val="18"/>
              </w:rPr>
              <w:t>、</w:t>
            </w:r>
            <w:r>
              <w:rPr>
                <w:sz w:val="18"/>
                <w:lang w:val="en-US"/>
              </w:rPr>
              <w:t>recv_frame()</w:t>
            </w:r>
            <w:r>
              <w:rPr>
                <w:sz w:val="18"/>
              </w:rPr>
              <w:t>、</w:t>
            </w:r>
            <w:r>
              <w:rPr>
                <w:sz w:val="18"/>
                <w:lang w:val="en-US"/>
              </w:rPr>
              <w:t>get_packet()</w:t>
            </w:r>
            <w:r>
              <w:rPr>
                <w:sz w:val="18"/>
              </w:rPr>
              <w:t>、</w:t>
            </w:r>
            <w:r>
              <w:rPr>
                <w:sz w:val="18"/>
                <w:lang w:val="en-US"/>
              </w:rPr>
              <w:t>put_packet()</w:t>
            </w:r>
            <w:r>
              <w:rPr>
                <w:sz w:val="18"/>
              </w:rPr>
              <w:t>、</w:t>
            </w:r>
            <w:r>
              <w:rPr>
                <w:sz w:val="18"/>
                <w:lang w:val="en-US"/>
              </w:rPr>
              <w:t xml:space="preserve">wait_for_event() </w:t>
            </w:r>
            <w:r>
              <w:rPr>
                <w:sz w:val="18"/>
              </w:rPr>
              <w:t>等函数</w:t>
            </w:r>
          </w:p>
        </w:tc>
        <w:tc>
          <w:tcPr>
            <w:tcW w:w="23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470A86AB">
            <w:pPr>
              <w:keepNext/>
              <w:keepLines/>
              <w:spacing w:before="0" w:after="0" w:line="250" w:lineRule="auto"/>
              <w:ind w:firstLine="420"/>
              <w:jc w:val="left"/>
              <w:rPr>
                <w:rFonts w:hint="eastAsia"/>
              </w:rPr>
            </w:pPr>
            <w:r>
              <w:rPr>
                <w:sz w:val="18"/>
              </w:rPr>
              <w:t>在 datalink.c 中调用这些接口完成收发帧、等待事件、启动定时器和提交分组</w:t>
            </w:r>
          </w:p>
        </w:tc>
      </w:tr>
      <w:tr w14:paraId="25F459B6">
        <w:tblPrEx>
          <w:tblCellMar>
            <w:top w:w="0" w:type="dxa"/>
            <w:left w:w="108" w:type="dxa"/>
            <w:bottom w:w="0" w:type="dxa"/>
            <w:right w:w="108" w:type="dxa"/>
          </w:tblCellMar>
        </w:tblPrEx>
        <w:trPr>
          <w:cantSplit/>
          <w:jc w:val="center"/>
        </w:trPr>
        <w:tc>
          <w:tcPr>
            <w:tcW w:w="26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32982DF5">
            <w:pPr>
              <w:keepNext/>
              <w:keepLines/>
              <w:spacing w:before="0" w:after="0" w:line="250" w:lineRule="auto"/>
              <w:ind w:firstLine="420"/>
              <w:jc w:val="left"/>
              <w:rPr>
                <w:rFonts w:hint="eastAsia"/>
              </w:rPr>
            </w:pPr>
            <w:r>
              <w:rPr>
                <w:sz w:val="18"/>
              </w:rPr>
              <w:t>crc32.c</w:t>
            </w:r>
          </w:p>
        </w:tc>
        <w:tc>
          <w:tcPr>
            <w:tcW w:w="35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1327D7DD">
            <w:pPr>
              <w:keepNext/>
              <w:keepLines/>
              <w:spacing w:before="0" w:after="0" w:line="250" w:lineRule="auto"/>
              <w:ind w:firstLine="420"/>
              <w:jc w:val="left"/>
              <w:rPr>
                <w:rFonts w:hint="eastAsia"/>
              </w:rPr>
            </w:pPr>
            <w:r>
              <w:rPr>
                <w:sz w:val="18"/>
              </w:rPr>
              <w:t>提供 CRC-32 校验计算函数</w:t>
            </w:r>
          </w:p>
        </w:tc>
        <w:tc>
          <w:tcPr>
            <w:tcW w:w="23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7A90F42D">
            <w:pPr>
              <w:keepNext/>
              <w:keepLines/>
              <w:spacing w:before="0" w:after="0" w:line="250" w:lineRule="auto"/>
              <w:ind w:firstLine="420"/>
              <w:jc w:val="left"/>
              <w:rPr>
                <w:rFonts w:hint="eastAsia"/>
              </w:rPr>
            </w:pPr>
            <w:r>
              <w:rPr>
                <w:sz w:val="18"/>
              </w:rPr>
              <w:t>用于发送帧时生成校验码、接收帧时判断帧内容是否出错</w:t>
            </w:r>
          </w:p>
        </w:tc>
      </w:tr>
      <w:tr w14:paraId="35C8897A">
        <w:tblPrEx>
          <w:tblCellMar>
            <w:top w:w="0" w:type="dxa"/>
            <w:left w:w="108" w:type="dxa"/>
            <w:bottom w:w="0" w:type="dxa"/>
            <w:right w:w="108" w:type="dxa"/>
          </w:tblCellMar>
        </w:tblPrEx>
        <w:trPr>
          <w:cantSplit/>
          <w:jc w:val="center"/>
        </w:trPr>
        <w:tc>
          <w:tcPr>
            <w:tcW w:w="26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2A225C3B">
            <w:pPr>
              <w:keepNext/>
              <w:keepLines/>
              <w:spacing w:before="0" w:after="0" w:line="250" w:lineRule="auto"/>
              <w:ind w:firstLine="420"/>
              <w:jc w:val="left"/>
              <w:rPr>
                <w:rFonts w:hint="eastAsia"/>
                <w:lang w:val="en-US"/>
              </w:rPr>
            </w:pPr>
            <w:r>
              <w:rPr>
                <w:sz w:val="18"/>
                <w:lang w:val="en-US"/>
              </w:rPr>
              <w:t>lprintf.c</w:t>
            </w:r>
            <w:r>
              <w:rPr>
                <w:sz w:val="18"/>
              </w:rPr>
              <w:t>、</w:t>
            </w:r>
            <w:r>
              <w:rPr>
                <w:sz w:val="18"/>
                <w:lang w:val="en-US"/>
              </w:rPr>
              <w:t>lprintf.h</w:t>
            </w:r>
          </w:p>
        </w:tc>
        <w:tc>
          <w:tcPr>
            <w:tcW w:w="35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0339175B">
            <w:pPr>
              <w:keepNext/>
              <w:keepLines/>
              <w:spacing w:before="0" w:after="0" w:line="250" w:lineRule="auto"/>
              <w:ind w:firstLine="420"/>
              <w:jc w:val="left"/>
              <w:rPr>
                <w:rFonts w:hint="eastAsia"/>
              </w:rPr>
            </w:pPr>
            <w:r>
              <w:rPr>
                <w:sz w:val="18"/>
              </w:rPr>
              <w:t>提供日志输出功能</w:t>
            </w:r>
          </w:p>
        </w:tc>
        <w:tc>
          <w:tcPr>
            <w:tcW w:w="23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4041C252">
            <w:pPr>
              <w:keepNext/>
              <w:keepLines/>
              <w:spacing w:before="0" w:after="0" w:line="250" w:lineRule="auto"/>
              <w:ind w:firstLine="420"/>
              <w:jc w:val="left"/>
              <w:rPr>
                <w:rFonts w:hint="eastAsia"/>
              </w:rPr>
            </w:pPr>
            <w:r>
              <w:rPr>
                <w:sz w:val="18"/>
              </w:rPr>
              <w:t>用于运行时输出调试信息和测试统计，便于联调和日志分析</w:t>
            </w:r>
          </w:p>
        </w:tc>
      </w:tr>
      <w:tr w14:paraId="5AAAA621">
        <w:tblPrEx>
          <w:tblCellMar>
            <w:top w:w="0" w:type="dxa"/>
            <w:left w:w="108" w:type="dxa"/>
            <w:bottom w:w="0" w:type="dxa"/>
            <w:right w:w="108" w:type="dxa"/>
          </w:tblCellMar>
        </w:tblPrEx>
        <w:trPr>
          <w:cantSplit/>
          <w:jc w:val="center"/>
        </w:trPr>
        <w:tc>
          <w:tcPr>
            <w:tcW w:w="26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694ED4F3">
            <w:pPr>
              <w:keepNext/>
              <w:keepLines/>
              <w:spacing w:before="0" w:after="0" w:line="250" w:lineRule="auto"/>
              <w:ind w:firstLine="420"/>
              <w:jc w:val="left"/>
              <w:rPr>
                <w:rFonts w:hint="eastAsia"/>
                <w:lang w:val="en-US"/>
              </w:rPr>
            </w:pPr>
            <w:r>
              <w:rPr>
                <w:sz w:val="18"/>
                <w:lang w:val="en-US"/>
              </w:rPr>
              <w:t>getopt.c</w:t>
            </w:r>
            <w:r>
              <w:rPr>
                <w:sz w:val="18"/>
              </w:rPr>
              <w:t>、</w:t>
            </w:r>
            <w:r>
              <w:rPr>
                <w:sz w:val="18"/>
                <w:lang w:val="en-US"/>
              </w:rPr>
              <w:t>getopt.h</w:t>
            </w:r>
          </w:p>
        </w:tc>
        <w:tc>
          <w:tcPr>
            <w:tcW w:w="35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104C60FF">
            <w:pPr>
              <w:keepNext/>
              <w:keepLines/>
              <w:spacing w:before="0" w:after="0" w:line="250" w:lineRule="auto"/>
              <w:ind w:firstLine="420"/>
              <w:jc w:val="left"/>
              <w:rPr>
                <w:rFonts w:hint="eastAsia"/>
              </w:rPr>
            </w:pPr>
            <w:r>
              <w:rPr>
                <w:sz w:val="18"/>
              </w:rPr>
              <w:t>提供命令行参数解析功能</w:t>
            </w:r>
          </w:p>
        </w:tc>
        <w:tc>
          <w:tcPr>
            <w:tcW w:w="23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5D31CDA2">
            <w:pPr>
              <w:keepNext/>
              <w:keepLines/>
              <w:spacing w:before="0" w:after="0" w:line="250" w:lineRule="auto"/>
              <w:ind w:firstLine="420"/>
              <w:jc w:val="left"/>
              <w:rPr>
                <w:rFonts w:hint="eastAsia"/>
              </w:rPr>
            </w:pPr>
            <w:r>
              <w:rPr>
                <w:sz w:val="18"/>
              </w:rPr>
              <w:t>支持程序启动时解析 -f、-d、-t、-p、-l 以及站点名等参数</w:t>
            </w:r>
          </w:p>
        </w:tc>
      </w:tr>
      <w:tr w14:paraId="3C5DA675">
        <w:tblPrEx>
          <w:tblCellMar>
            <w:top w:w="0" w:type="dxa"/>
            <w:left w:w="108" w:type="dxa"/>
            <w:bottom w:w="0" w:type="dxa"/>
            <w:right w:w="108" w:type="dxa"/>
          </w:tblCellMar>
        </w:tblPrEx>
        <w:trPr>
          <w:cantSplit/>
          <w:jc w:val="center"/>
        </w:trPr>
        <w:tc>
          <w:tcPr>
            <w:tcW w:w="26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5FB41781">
            <w:pPr>
              <w:keepNext/>
              <w:keepLines/>
              <w:spacing w:before="0" w:after="0" w:line="250" w:lineRule="auto"/>
              <w:ind w:firstLine="420"/>
              <w:jc w:val="left"/>
              <w:rPr>
                <w:rFonts w:hint="eastAsia"/>
                <w:lang w:val="en-US"/>
              </w:rPr>
            </w:pPr>
            <w:r>
              <w:rPr>
                <w:sz w:val="18"/>
                <w:lang w:val="en-US"/>
              </w:rPr>
              <w:t>datalink.sln</w:t>
            </w:r>
            <w:r>
              <w:rPr>
                <w:sz w:val="18"/>
              </w:rPr>
              <w:t>、</w:t>
            </w:r>
            <w:r>
              <w:rPr>
                <w:sz w:val="18"/>
                <w:lang w:val="en-US"/>
              </w:rPr>
              <w:t>datalink.vcxproj</w:t>
            </w:r>
            <w:r>
              <w:rPr>
                <w:sz w:val="18"/>
              </w:rPr>
              <w:t>、</w:t>
            </w:r>
            <w:r>
              <w:rPr>
                <w:sz w:val="18"/>
                <w:lang w:val="en-US"/>
              </w:rPr>
              <w:t>datalink.vcxproj.filters</w:t>
            </w:r>
          </w:p>
        </w:tc>
        <w:tc>
          <w:tcPr>
            <w:tcW w:w="35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1AF68FB3">
            <w:pPr>
              <w:keepNext/>
              <w:keepLines/>
              <w:spacing w:before="0" w:after="0" w:line="250" w:lineRule="auto"/>
              <w:ind w:firstLine="420"/>
              <w:jc w:val="left"/>
              <w:rPr>
                <w:rFonts w:hint="eastAsia"/>
              </w:rPr>
            </w:pPr>
            <w:r>
              <w:rPr>
                <w:sz w:val="18"/>
              </w:rPr>
              <w:t>Visual Studio 工程和项目配置文件</w:t>
            </w:r>
          </w:p>
        </w:tc>
        <w:tc>
          <w:tcPr>
            <w:tcW w:w="23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7FF385B6">
            <w:pPr>
              <w:keepNext/>
              <w:keepLines/>
              <w:spacing w:before="0" w:after="0" w:line="250" w:lineRule="auto"/>
              <w:ind w:firstLine="420"/>
              <w:jc w:val="left"/>
              <w:rPr>
                <w:rFonts w:hint="eastAsia"/>
              </w:rPr>
            </w:pPr>
            <w:r>
              <w:rPr>
                <w:sz w:val="18"/>
              </w:rPr>
              <w:t>用于在 Windows / VS2017 环境中编译和调试程序，不属于协议算法代码</w:t>
            </w:r>
          </w:p>
        </w:tc>
      </w:tr>
      <w:tr w14:paraId="12151763">
        <w:tblPrEx>
          <w:tblCellMar>
            <w:top w:w="0" w:type="dxa"/>
            <w:left w:w="108" w:type="dxa"/>
            <w:bottom w:w="0" w:type="dxa"/>
            <w:right w:w="108" w:type="dxa"/>
          </w:tblCellMar>
        </w:tblPrEx>
        <w:trPr>
          <w:cantSplit/>
          <w:jc w:val="center"/>
        </w:trPr>
        <w:tc>
          <w:tcPr>
            <w:tcW w:w="26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6FC79C69">
            <w:pPr>
              <w:keepNext w:val="0"/>
              <w:keepLines/>
              <w:spacing w:before="0" w:after="0" w:line="250" w:lineRule="auto"/>
              <w:ind w:firstLine="420"/>
              <w:jc w:val="left"/>
              <w:rPr>
                <w:rFonts w:hint="eastAsia"/>
              </w:rPr>
            </w:pPr>
            <w:r>
              <w:rPr>
                <w:sz w:val="18"/>
              </w:rPr>
              <w:t>Example/</w:t>
            </w:r>
          </w:p>
        </w:tc>
        <w:tc>
          <w:tcPr>
            <w:tcW w:w="35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57C8540A">
            <w:pPr>
              <w:keepNext w:val="0"/>
              <w:keepLines/>
              <w:spacing w:before="0" w:after="0" w:line="250" w:lineRule="auto"/>
              <w:ind w:firstLine="420"/>
              <w:jc w:val="left"/>
              <w:rPr>
                <w:rFonts w:hint="eastAsia"/>
              </w:rPr>
            </w:pPr>
            <w:r>
              <w:rPr>
                <w:sz w:val="18"/>
              </w:rPr>
              <w:t>实验提供的参考程序和示例结果</w:t>
            </w:r>
          </w:p>
        </w:tc>
        <w:tc>
          <w:tcPr>
            <w:tcW w:w="23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3B4CF30D">
            <w:pPr>
              <w:keepNext w:val="0"/>
              <w:keepLines/>
              <w:spacing w:before="0" w:after="0" w:line="250" w:lineRule="auto"/>
              <w:ind w:firstLine="420"/>
              <w:jc w:val="left"/>
              <w:rPr>
                <w:rFonts w:hint="eastAsia"/>
              </w:rPr>
            </w:pPr>
            <w:r>
              <w:rPr>
                <w:sz w:val="18"/>
              </w:rPr>
              <w:t>用于观察参考实现行为、辅助理解停等、后退 N 帧和选择重传协议，不作为本组提交的源程序</w:t>
            </w:r>
          </w:p>
        </w:tc>
      </w:tr>
    </w:tbl>
    <w:p w14:paraId="4E2EE663">
      <w:pPr>
        <w:spacing w:after="80" w:line="312" w:lineRule="auto"/>
        <w:ind w:firstLine="420"/>
        <w:rPr>
          <w:rFonts w:hint="eastAsia"/>
        </w:rPr>
      </w:pPr>
      <w:r>
        <w:t>这些支持文件构成了这次实验的运行环境。协议正确性和性能表现主要由 datalink.c 中的 SR 协议逻辑决定，而上述文件更多承担实验平台、接口封装和辅助工具的作用。在整理源程序清单时，需要明确区分“本组实现或修改的代码”和“实验提供的框架代码”，避免把框架文件误认为本组独立完成的协议实现。</w:t>
      </w:r>
    </w:p>
    <w:p w14:paraId="7849515B">
      <w:pPr>
        <w:spacing w:before="220" w:after="100"/>
        <w:rPr>
          <w:rFonts w:hint="eastAsia"/>
        </w:rPr>
      </w:pPr>
      <w:r>
        <w:rPr>
          <w:b/>
          <w:sz w:val="26"/>
        </w:rPr>
        <w:t>6.4 最终提交文件说明</w:t>
      </w:r>
    </w:p>
    <w:p w14:paraId="2FC317C1">
      <w:pPr>
        <w:spacing w:after="80" w:line="312" w:lineRule="auto"/>
        <w:ind w:firstLine="420"/>
        <w:rPr>
          <w:rFonts w:hint="eastAsia"/>
        </w:rPr>
      </w:pPr>
      <w:r>
        <w:t>根据要求，最终提交的源程序应为本组自己编写或主要修改的 C 语言源程序文件，即 .c 和 .h 文件。提交前应对源程序进行格式化，保证缩进、命名、注释和代码排版清晰统一，不提交实验材料中已经提供的库文件、工程文件或编译生成的中间文件。</w:t>
      </w:r>
    </w:p>
    <w:p w14:paraId="6A731F27">
      <w:pPr>
        <w:keepNext/>
        <w:keepLines/>
        <w:spacing w:after="80" w:line="312" w:lineRule="auto"/>
        <w:ind w:firstLine="420"/>
        <w:rPr>
          <w:rFonts w:hint="eastAsia"/>
        </w:rPr>
      </w:pPr>
      <w:r>
        <w:t>这次实验应提交的源程序文件如下：</w:t>
      </w:r>
    </w:p>
    <w:tbl>
      <w:tblPr>
        <w:tblStyle w:val="32"/>
        <w:tblW w:w="8400" w:type="dxa"/>
        <w:jc w:val="center"/>
        <w:tblLayout w:type="fixed"/>
        <w:tblCellMar>
          <w:top w:w="0" w:type="dxa"/>
          <w:left w:w="108" w:type="dxa"/>
          <w:bottom w:w="0" w:type="dxa"/>
          <w:right w:w="108" w:type="dxa"/>
        </w:tblCellMar>
      </w:tblPr>
      <w:tblGrid>
        <w:gridCol w:w="1700"/>
        <w:gridCol w:w="1000"/>
        <w:gridCol w:w="5700"/>
      </w:tblGrid>
      <w:tr w14:paraId="3400310C">
        <w:tblPrEx>
          <w:tblCellMar>
            <w:top w:w="0" w:type="dxa"/>
            <w:left w:w="108" w:type="dxa"/>
            <w:bottom w:w="0" w:type="dxa"/>
            <w:right w:w="108" w:type="dxa"/>
          </w:tblCellMar>
        </w:tblPrEx>
        <w:trPr>
          <w:cantSplit/>
          <w:tblHeader/>
          <w:jc w:val="center"/>
        </w:trPr>
        <w:tc>
          <w:tcPr>
            <w:tcW w:w="17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5D7F056A">
            <w:pPr>
              <w:keepNext/>
              <w:keepLines/>
              <w:spacing w:before="0" w:after="0" w:line="250" w:lineRule="auto"/>
              <w:ind w:firstLine="420"/>
              <w:jc w:val="center"/>
              <w:rPr>
                <w:rFonts w:hint="eastAsia"/>
              </w:rPr>
            </w:pPr>
            <w:r>
              <w:rPr>
                <w:b/>
                <w:color w:val="FFFFFF"/>
                <w:sz w:val="18"/>
              </w:rPr>
              <w:t>文件</w:t>
            </w:r>
          </w:p>
        </w:tc>
        <w:tc>
          <w:tcPr>
            <w:tcW w:w="10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6CFFA313">
            <w:pPr>
              <w:keepNext/>
              <w:keepLines/>
              <w:spacing w:before="0" w:after="0" w:line="250" w:lineRule="auto"/>
              <w:ind w:firstLine="420"/>
              <w:jc w:val="center"/>
              <w:rPr>
                <w:rFonts w:hint="eastAsia"/>
              </w:rPr>
            </w:pPr>
            <w:r>
              <w:rPr>
                <w:b/>
                <w:color w:val="FFFFFF"/>
                <w:sz w:val="18"/>
              </w:rPr>
              <w:t>是否提交</w:t>
            </w:r>
          </w:p>
        </w:tc>
        <w:tc>
          <w:tcPr>
            <w:tcW w:w="5700" w:type="dxa"/>
            <w:tcBorders>
              <w:top w:val="single" w:color="CBD5E1" w:sz="4" w:space="0"/>
              <w:left w:val="nil"/>
              <w:bottom w:val="single" w:color="CBD5E1" w:sz="4" w:space="0"/>
              <w:right w:val="nil"/>
            </w:tcBorders>
            <w:shd w:val="clear" w:color="auto" w:fill="1F4E79"/>
            <w:tcMar>
              <w:top w:w="80" w:type="dxa"/>
              <w:left w:w="100" w:type="dxa"/>
              <w:bottom w:w="80" w:type="dxa"/>
              <w:right w:w="100" w:type="dxa"/>
            </w:tcMar>
            <w:vAlign w:val="center"/>
          </w:tcPr>
          <w:p w14:paraId="261FFB80">
            <w:pPr>
              <w:keepNext/>
              <w:keepLines/>
              <w:spacing w:before="0" w:after="0" w:line="250" w:lineRule="auto"/>
              <w:ind w:firstLine="420"/>
              <w:jc w:val="center"/>
              <w:rPr>
                <w:rFonts w:hint="eastAsia"/>
              </w:rPr>
            </w:pPr>
            <w:r>
              <w:rPr>
                <w:b/>
                <w:color w:val="FFFFFF"/>
                <w:sz w:val="18"/>
              </w:rPr>
              <w:t>说明</w:t>
            </w:r>
          </w:p>
        </w:tc>
      </w:tr>
      <w:tr w14:paraId="3C5ED2BB">
        <w:tblPrEx>
          <w:tblCellMar>
            <w:top w:w="0" w:type="dxa"/>
            <w:left w:w="108" w:type="dxa"/>
            <w:bottom w:w="0" w:type="dxa"/>
            <w:right w:w="108" w:type="dxa"/>
          </w:tblCellMar>
        </w:tblPrEx>
        <w:trPr>
          <w:cantSplit/>
          <w:jc w:val="center"/>
        </w:trPr>
        <w:tc>
          <w:tcPr>
            <w:tcW w:w="17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06666125">
            <w:pPr>
              <w:keepNext/>
              <w:keepLines/>
              <w:spacing w:before="0" w:after="0" w:line="250" w:lineRule="auto"/>
              <w:ind w:firstLine="420"/>
              <w:jc w:val="center"/>
              <w:rPr>
                <w:rFonts w:hint="eastAsia"/>
              </w:rPr>
            </w:pPr>
            <w:r>
              <w:rPr>
                <w:sz w:val="18"/>
              </w:rPr>
              <w:t>datalink.c</w:t>
            </w:r>
          </w:p>
        </w:tc>
        <w:tc>
          <w:tcPr>
            <w:tcW w:w="10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20A97C5E">
            <w:pPr>
              <w:keepNext/>
              <w:keepLines/>
              <w:spacing w:before="0" w:after="0" w:line="250" w:lineRule="auto"/>
              <w:ind w:firstLine="420"/>
              <w:jc w:val="center"/>
              <w:rPr>
                <w:rFonts w:hint="eastAsia"/>
              </w:rPr>
            </w:pPr>
            <w:r>
              <w:rPr>
                <w:sz w:val="18"/>
              </w:rPr>
              <w:t>是</w:t>
            </w:r>
          </w:p>
        </w:tc>
        <w:tc>
          <w:tcPr>
            <w:tcW w:w="570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vAlign w:val="center"/>
          </w:tcPr>
          <w:p w14:paraId="2114F745">
            <w:pPr>
              <w:keepNext/>
              <w:keepLines/>
              <w:spacing w:before="0" w:after="0" w:line="250" w:lineRule="auto"/>
              <w:ind w:firstLine="420"/>
              <w:jc w:val="left"/>
              <w:rPr>
                <w:rFonts w:hint="eastAsia"/>
              </w:rPr>
            </w:pPr>
            <w:r>
              <w:rPr>
                <w:sz w:val="18"/>
              </w:rPr>
              <w:t>本次选择重传协议的核心实现文件，包含最终确定的窗口参数、数据定时器参数、物理层发送队列阈值以及 ACK/NAK/重传处理逻辑</w:t>
            </w:r>
          </w:p>
        </w:tc>
      </w:tr>
      <w:tr w14:paraId="18A29320">
        <w:tblPrEx>
          <w:tblCellMar>
            <w:top w:w="0" w:type="dxa"/>
            <w:left w:w="108" w:type="dxa"/>
            <w:bottom w:w="0" w:type="dxa"/>
            <w:right w:w="108" w:type="dxa"/>
          </w:tblCellMar>
        </w:tblPrEx>
        <w:trPr>
          <w:cantSplit/>
          <w:jc w:val="center"/>
        </w:trPr>
        <w:tc>
          <w:tcPr>
            <w:tcW w:w="17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1CC72069">
            <w:pPr>
              <w:keepNext w:val="0"/>
              <w:keepLines/>
              <w:spacing w:before="0" w:after="0" w:line="250" w:lineRule="auto"/>
              <w:ind w:firstLine="420"/>
              <w:jc w:val="center"/>
              <w:rPr>
                <w:rFonts w:hint="eastAsia"/>
              </w:rPr>
            </w:pPr>
            <w:r>
              <w:rPr>
                <w:sz w:val="18"/>
              </w:rPr>
              <w:t>datalink.h</w:t>
            </w:r>
          </w:p>
        </w:tc>
        <w:tc>
          <w:tcPr>
            <w:tcW w:w="10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1E3312C5">
            <w:pPr>
              <w:keepNext w:val="0"/>
              <w:keepLines/>
              <w:spacing w:before="0" w:after="0" w:line="250" w:lineRule="auto"/>
              <w:ind w:firstLine="420"/>
              <w:jc w:val="center"/>
              <w:rPr>
                <w:rFonts w:hint="eastAsia"/>
              </w:rPr>
            </w:pPr>
            <w:r>
              <w:rPr>
                <w:sz w:val="18"/>
              </w:rPr>
              <w:t>是</w:t>
            </w:r>
          </w:p>
        </w:tc>
        <w:tc>
          <w:tcPr>
            <w:tcW w:w="5700" w:type="dxa"/>
            <w:tcBorders>
              <w:top w:val="single" w:color="CBD5E1" w:sz="4" w:space="0"/>
              <w:left w:val="nil"/>
              <w:bottom w:val="single" w:color="CBD5E1" w:sz="4" w:space="0"/>
              <w:right w:val="nil"/>
            </w:tcBorders>
            <w:shd w:val="clear" w:color="auto" w:fill="F2F2F2"/>
            <w:tcMar>
              <w:top w:w="80" w:type="dxa"/>
              <w:left w:w="100" w:type="dxa"/>
              <w:bottom w:w="80" w:type="dxa"/>
              <w:right w:w="100" w:type="dxa"/>
            </w:tcMar>
            <w:vAlign w:val="center"/>
          </w:tcPr>
          <w:p w14:paraId="2863D301">
            <w:pPr>
              <w:keepNext w:val="0"/>
              <w:keepLines/>
              <w:spacing w:before="0" w:after="0" w:line="250" w:lineRule="auto"/>
              <w:ind w:firstLine="420"/>
              <w:jc w:val="left"/>
              <w:rPr>
                <w:rFonts w:hint="eastAsia"/>
              </w:rPr>
            </w:pPr>
            <w:r>
              <w:rPr>
                <w:sz w:val="18"/>
              </w:rPr>
              <w:t>与本组实现配套的数据链路层头文件，用于说明帧类型和帧格式</w:t>
            </w:r>
          </w:p>
        </w:tc>
      </w:tr>
    </w:tbl>
    <w:p w14:paraId="2FF2EA39">
      <w:pPr>
        <w:spacing w:after="80" w:line="312" w:lineRule="auto"/>
        <w:ind w:firstLine="420"/>
        <w:rPr>
          <w:rFonts w:hint="eastAsia"/>
        </w:rPr>
      </w:pPr>
      <w:r>
        <w:t>以下内容不作为最终源程序提交：</w:t>
      </w:r>
    </w:p>
    <w:p w14:paraId="15105E02">
      <w:pPr>
        <w:spacing w:after="80" w:line="312" w:lineRule="auto"/>
        <w:ind w:firstLine="420"/>
        <w:rPr>
          <w:rFonts w:hint="eastAsia"/>
        </w:rPr>
      </w:pPr>
      <w:r>
        <w:t>（1）Debug/、.vs/ 等编译输出或 IDE 缓存目录。</w:t>
      </w:r>
    </w:p>
    <w:p w14:paraId="2FF32947">
      <w:pPr>
        <w:spacing w:after="80" w:line="312" w:lineRule="auto"/>
        <w:ind w:firstLine="420"/>
        <w:rPr>
          <w:rFonts w:hint="eastAsia"/>
        </w:rPr>
      </w:pPr>
      <w:r>
        <w:t>（2）.obj、.pdb、.ilk、.exe 等中间文件和可执行文件。</w:t>
      </w:r>
    </w:p>
    <w:p w14:paraId="1E834543">
      <w:pPr>
        <w:spacing w:after="80" w:line="312" w:lineRule="auto"/>
        <w:ind w:firstLine="420"/>
        <w:rPr>
          <w:rFonts w:hint="eastAsia"/>
        </w:rPr>
      </w:pPr>
      <w:r>
        <w:t>（3）datalink.sln、datalink.vcxproj、datalink.vcxproj.filters 等工程文件。</w:t>
      </w:r>
    </w:p>
    <w:p w14:paraId="2D04E538">
      <w:pPr>
        <w:spacing w:after="80" w:line="312" w:lineRule="auto"/>
        <w:ind w:firstLine="420"/>
        <w:rPr>
          <w:rFonts w:hint="eastAsia"/>
        </w:rPr>
      </w:pPr>
      <w:r>
        <w:t>（4）protocol.c、protocol.h、crc32.c、lprintf.c、lprintf.h、getopt.c、getopt.h 等实验材料中提供的支持文件。</w:t>
      </w:r>
    </w:p>
    <w:p w14:paraId="2FDA72EE">
      <w:pPr>
        <w:spacing w:after="80" w:line="312" w:lineRule="auto"/>
        <w:ind w:firstLine="420"/>
        <w:rPr>
          <w:rFonts w:hint="eastAsia"/>
        </w:rPr>
      </w:pPr>
      <w:r>
        <w:t>（5）Word 临时文件，例如以 ~$ 开头的 .docx 文件。</w:t>
      </w:r>
    </w:p>
    <w:p w14:paraId="6A77E947">
      <w:pPr>
        <w:spacing w:after="80" w:line="312" w:lineRule="auto"/>
        <w:ind w:firstLine="420"/>
        <w:rPr>
          <w:rFonts w:hint="eastAsia"/>
        </w:rPr>
      </w:pPr>
      <w:r>
        <w:t>（6）测试运行过程中生成的 .log、.stdout.txt、.stderr.txt 等日志文件，这些文件只作为实验结果分析的佐证材料，不属于源程序。</w:t>
      </w:r>
    </w:p>
    <w:p w14:paraId="153D3A50">
      <w:pPr>
        <w:spacing w:after="80" w:line="312" w:lineRule="auto"/>
        <w:ind w:firstLine="420"/>
        <w:rPr>
          <w:rFonts w:hint="eastAsia"/>
        </w:rPr>
      </w:pPr>
      <w:r>
        <w:t>（7）参数优化过程中的阶段摘要、临时脚本和中间记录。</w:t>
      </w:r>
    </w:p>
    <w:p w14:paraId="68F2C9A7">
      <w:pPr>
        <w:spacing w:after="80" w:line="312" w:lineRule="auto"/>
        <w:ind w:firstLine="420"/>
        <w:rPr>
          <w:rFonts w:hint="eastAsia"/>
        </w:rPr>
      </w:pPr>
      <w:r>
        <w:t>因此，这次实验最终源程序清单应只包含 datalink.c 和 datalink.h。测试记录、性能统计表和实验报告属于结果材料，应与源程序文件分开整理；编译产物、工程配置文件、实验框架源码和临时文件均不应混入源代码提交包。</w:t>
      </w:r>
    </w:p>
    <w:sectPr>
      <w:pgSz w:w="11909" w:h="16834"/>
      <w:pgMar w:top="1440" w:right="1699" w:bottom="1440"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文鼎大标宋简">
    <w:altName w:val="宋体"/>
    <w:panose1 w:val="00000000000000000000"/>
    <w:charset w:val="86"/>
    <w:family w:val="modern"/>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KaiTi_GB2312">
    <w:altName w:val="楷体"/>
    <w:panose1 w:val="02010609060101010101"/>
    <w:charset w:val="86"/>
    <w:family w:val="modern"/>
    <w:pitch w:val="default"/>
    <w:sig w:usb0="00000000" w:usb1="00000000" w:usb2="00000016" w:usb3="00000000" w:csb0="0004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1"/>
  <w:bordersDoNotSurroundFooter w:val="1"/>
  <w:hideSpellingErrors/>
  <w:hideGrammaticalError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7182"/>
    <w:rsid w:val="001A2053"/>
    <w:rsid w:val="0029639D"/>
    <w:rsid w:val="00326F90"/>
    <w:rsid w:val="00384439"/>
    <w:rsid w:val="004560DF"/>
    <w:rsid w:val="006205A1"/>
    <w:rsid w:val="00AA1D8D"/>
    <w:rsid w:val="00B47730"/>
    <w:rsid w:val="00BB1997"/>
    <w:rsid w:val="00C418C5"/>
    <w:rsid w:val="00CB0664"/>
    <w:rsid w:val="00F31873"/>
    <w:rsid w:val="00FC693F"/>
    <w:rsid w:val="054B0CFF"/>
    <w:rsid w:val="18BF6762"/>
    <w:rsid w:val="1DF51A12"/>
    <w:rsid w:val="25AF573B"/>
    <w:rsid w:val="65D87E5C"/>
    <w:rsid w:val="71C71909"/>
    <w:rsid w:val="74F123FD"/>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宋体"/>
      <w:color w:val="000000"/>
      <w:sz w:val="21"/>
      <w:szCs w:val="22"/>
      <w:lang w:val="zh-CN" w:eastAsia="zh-CN" w:bidi="ar-SA"/>
    </w:rPr>
  </w:style>
  <w:style w:type="paragraph" w:styleId="3">
    <w:name w:val="heading 1"/>
    <w:basedOn w:val="1"/>
    <w:next w:val="1"/>
    <w:link w:val="138"/>
    <w:qFormat/>
    <w:uiPriority w:val="9"/>
    <w:pPr>
      <w:spacing w:before="480" w:after="0"/>
      <w:outlineLvl w:val="0"/>
    </w:pPr>
    <w:rPr>
      <w:b/>
      <w:bCs/>
      <w:color w:val="376092" w:themeColor="accent1" w:themeShade="BF"/>
      <w:sz w:val="30"/>
      <w:szCs w:val="28"/>
    </w:rPr>
  </w:style>
  <w:style w:type="paragraph" w:styleId="4">
    <w:name w:val="heading 2"/>
    <w:basedOn w:val="1"/>
    <w:next w:val="1"/>
    <w:link w:val="139"/>
    <w:unhideWhenUsed/>
    <w:qFormat/>
    <w:uiPriority w:val="9"/>
    <w:pPr>
      <w:spacing w:before="200" w:after="0"/>
      <w:outlineLvl w:val="1"/>
    </w:pPr>
    <w:rPr>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spacing w:before="200" w:after="0"/>
      <w:outlineLvl w:val="2"/>
    </w:pPr>
    <w:rPr>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spacing w:before="200" w:after="0"/>
      <w:outlineLvl w:val="3"/>
    </w:pPr>
    <w:rPr>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spacing w:before="200" w:after="0"/>
      <w:outlineLvl w:val="4"/>
    </w:pPr>
    <w:rPr>
      <w:color w:val="254061" w:themeColor="accent1" w:themeShade="80"/>
    </w:rPr>
  </w:style>
  <w:style w:type="paragraph" w:styleId="8">
    <w:name w:val="heading 6"/>
    <w:basedOn w:val="1"/>
    <w:next w:val="1"/>
    <w:link w:val="152"/>
    <w:semiHidden/>
    <w:unhideWhenUsed/>
    <w:qFormat/>
    <w:uiPriority w:val="9"/>
    <w:pPr>
      <w:spacing w:before="200" w:after="0"/>
      <w:outlineLvl w:val="5"/>
    </w:pPr>
    <w:rPr>
      <w:i/>
      <w:iCs/>
      <w:color w:val="254061" w:themeColor="accent1" w:themeShade="80"/>
    </w:rPr>
  </w:style>
  <w:style w:type="paragraph" w:styleId="9">
    <w:name w:val="heading 7"/>
    <w:basedOn w:val="1"/>
    <w:next w:val="1"/>
    <w:link w:val="153"/>
    <w:semiHidden/>
    <w:unhideWhenUsed/>
    <w:qFormat/>
    <w:uiPriority w:val="9"/>
    <w:pPr>
      <w:spacing w:before="200" w:after="0"/>
      <w:outlineLvl w:val="6"/>
    </w:pPr>
    <w:rPr>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spacing w:before="200" w:after="0"/>
      <w:outlineLvl w:val="7"/>
    </w:pPr>
    <w:rPr>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spacing w:before="200" w:after="0"/>
      <w:outlineLvl w:val="8"/>
    </w:pPr>
    <w:rPr>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color w:val="000000"/>
      <w:sz w:val="20"/>
      <w:lang w:val="zh-CN"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宋体" w:hAnsi="宋体" w:eastAsia="宋体" w:cs="宋体"/>
        <w:b/>
        <w:bCs/>
        <w:color w:val="000000"/>
        <w:lang w:val="zh-CN"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宋体" w:hAnsi="宋体" w:eastAsia="宋体" w:cs="宋体"/>
        <w:b/>
        <w:bCs/>
        <w:color w:val="000000"/>
        <w:lang w:val="zh-CN"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宋体" w:hAnsi="宋体" w:eastAsia="宋体" w:cs="宋体"/>
        <w:b/>
        <w:bCs/>
        <w:color w:val="000000"/>
        <w:lang w:val="zh-CN"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宋体" w:hAnsi="宋体" w:eastAsia="宋体" w:cs="宋体"/>
        <w:b/>
        <w:bCs/>
        <w:color w:val="000000"/>
        <w:lang w:val="zh-CN"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宋体" w:hAnsi="宋体" w:eastAsia="宋体" w:cs="宋体"/>
        <w:b/>
        <w:bCs/>
        <w:color w:val="000000"/>
        <w:lang w:val="zh-CN"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宋体" w:hAnsi="宋体" w:eastAsia="宋体" w:cs="宋体"/>
        <w:b/>
        <w:bCs/>
        <w:color w:val="000000"/>
        <w:lang w:val="zh-CN"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宋体" w:hAnsi="宋体" w:eastAsia="宋体" w:cs="宋体"/>
        <w:b/>
        <w:bCs/>
        <w:color w:val="000000"/>
        <w:lang w:val="zh-CN"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shd w:val="clear" w:color="auto" w:fill="000000" w:themeFill="text1"/>
      </w:tcPr>
    </w:tblStylePr>
    <w:tblStylePr w:type="lastRow">
      <w:pPr>
        <w:spacing w:before="0" w:after="0" w:line="240" w:lineRule="auto"/>
      </w:pPr>
      <w:rPr>
        <w:rFonts w:ascii="宋体" w:hAnsi="宋体" w:eastAsia="宋体" w:cs="宋体"/>
        <w:b/>
        <w:bCs/>
        <w:color w:val="000000"/>
        <w:lang w:val="zh-CN"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shd w:val="clear" w:color="auto" w:fill="4F81BD" w:themeFill="accent1"/>
      </w:tcPr>
    </w:tblStylePr>
    <w:tblStylePr w:type="lastRow">
      <w:pPr>
        <w:spacing w:before="0" w:after="0" w:line="240" w:lineRule="auto"/>
      </w:pPr>
      <w:rPr>
        <w:rFonts w:ascii="宋体" w:hAnsi="宋体" w:eastAsia="宋体" w:cs="宋体"/>
        <w:b/>
        <w:bCs/>
        <w:color w:val="000000"/>
        <w:lang w:val="zh-CN"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shd w:val="clear" w:color="auto" w:fill="C0504D" w:themeFill="accent2"/>
      </w:tcPr>
    </w:tblStylePr>
    <w:tblStylePr w:type="lastRow">
      <w:pPr>
        <w:spacing w:before="0" w:after="0" w:line="240" w:lineRule="auto"/>
      </w:pPr>
      <w:rPr>
        <w:rFonts w:ascii="宋体" w:hAnsi="宋体" w:eastAsia="宋体" w:cs="宋体"/>
        <w:b/>
        <w:bCs/>
        <w:color w:val="000000"/>
        <w:lang w:val="zh-CN"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shd w:val="clear" w:color="auto" w:fill="9BBB59" w:themeFill="accent3"/>
      </w:tcPr>
    </w:tblStylePr>
    <w:tblStylePr w:type="lastRow">
      <w:pPr>
        <w:spacing w:before="0" w:after="0" w:line="240" w:lineRule="auto"/>
      </w:pPr>
      <w:rPr>
        <w:rFonts w:ascii="宋体" w:hAnsi="宋体" w:eastAsia="宋体" w:cs="宋体"/>
        <w:b/>
        <w:bCs/>
        <w:color w:val="000000"/>
        <w:lang w:val="zh-CN"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shd w:val="clear" w:color="auto" w:fill="8064A2" w:themeFill="accent4"/>
      </w:tcPr>
    </w:tblStylePr>
    <w:tblStylePr w:type="lastRow">
      <w:pPr>
        <w:spacing w:before="0" w:after="0" w:line="240" w:lineRule="auto"/>
      </w:pPr>
      <w:rPr>
        <w:rFonts w:ascii="宋体" w:hAnsi="宋体" w:eastAsia="宋体" w:cs="宋体"/>
        <w:b/>
        <w:bCs/>
        <w:color w:val="000000"/>
        <w:lang w:val="zh-CN"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shd w:val="clear" w:color="auto" w:fill="4BACC6" w:themeFill="accent5"/>
      </w:tcPr>
    </w:tblStylePr>
    <w:tblStylePr w:type="lastRow">
      <w:pPr>
        <w:spacing w:before="0" w:after="0" w:line="240" w:lineRule="auto"/>
      </w:pPr>
      <w:rPr>
        <w:rFonts w:ascii="宋体" w:hAnsi="宋体" w:eastAsia="宋体" w:cs="宋体"/>
        <w:b/>
        <w:bCs/>
        <w:color w:val="000000"/>
        <w:lang w:val="zh-CN"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shd w:val="clear" w:color="auto" w:fill="F79646" w:themeFill="accent6"/>
      </w:tcPr>
    </w:tblStylePr>
    <w:tblStylePr w:type="lastRow">
      <w:pPr>
        <w:spacing w:before="0" w:after="0" w:line="240" w:lineRule="auto"/>
      </w:pPr>
      <w:rPr>
        <w:rFonts w:ascii="宋体" w:hAnsi="宋体" w:eastAsia="宋体" w:cs="宋体"/>
        <w:b/>
        <w:bCs/>
        <w:color w:val="000000"/>
        <w:lang w:val="zh-CN"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宋体" w:hAnsi="宋体" w:eastAsia="宋体" w:cs="宋体"/>
        <w:b/>
        <w:bCs/>
        <w:color w:val="000000"/>
        <w:lang w:val="zh-CN"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宋体" w:hAnsi="宋体" w:eastAsia="宋体" w:cs="宋体"/>
        <w:b/>
        <w:bCs/>
        <w:color w:val="000000"/>
        <w:lang w:val="zh-CN"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宋体" w:hAnsi="宋体" w:eastAsia="宋体" w:cs="宋体"/>
        <w:b/>
        <w:bCs/>
        <w:color w:val="000000"/>
        <w:lang w:val="zh-CN"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宋体" w:hAnsi="宋体" w:eastAsia="宋体" w:cs="宋体"/>
        <w:b/>
        <w:bCs/>
        <w:color w:val="000000"/>
        <w:lang w:val="zh-CN"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宋体" w:hAnsi="宋体" w:eastAsia="宋体" w:cs="宋体"/>
        <w:b/>
        <w:bCs/>
        <w:color w:val="000000"/>
        <w:lang w:val="zh-CN"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宋体" w:hAnsi="宋体" w:eastAsia="宋体" w:cs="宋体"/>
        <w:b/>
        <w:bCs/>
        <w:color w:val="000000"/>
        <w:lang w:val="zh-CN"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宋体" w:hAnsi="宋体" w:eastAsia="宋体" w:cs="宋体"/>
        <w:b/>
        <w:bCs/>
        <w:color w:val="000000"/>
        <w:lang w:val="zh-CN"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宋体" w:hAnsi="宋体" w:eastAsia="宋体" w:cs="宋体"/>
        <w:b/>
        <w:bCs/>
        <w:color w:val="000000"/>
        <w:lang w:val="zh-CN"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rFonts w:ascii="宋体" w:hAnsi="宋体" w:eastAsia="宋体" w:cs="宋体"/>
        <w:b/>
        <w:bCs/>
        <w:color w:val="000000"/>
        <w:lang w:val="zh-CN"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宋体" w:hAnsi="宋体" w:eastAsia="宋体" w:cs="宋体"/>
        <w:b/>
        <w:bCs/>
        <w:color w:val="000000"/>
        <w:lang w:val="zh-CN"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宋体" w:hAnsi="宋体" w:eastAsia="宋体" w:cs="宋体"/>
        <w:b/>
        <w:bCs/>
        <w:color w:val="000000"/>
        <w:lang w:val="zh-CN"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rFonts w:ascii="宋体" w:hAnsi="宋体" w:eastAsia="宋体" w:cs="宋体"/>
        <w:b/>
        <w:bCs/>
        <w:color w:val="000000"/>
        <w:lang w:val="zh-CN"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宋体" w:hAnsi="宋体" w:eastAsia="宋体" w:cs="宋体"/>
        <w:b/>
        <w:bCs/>
        <w:color w:val="000000"/>
        <w:lang w:val="zh-CN"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宋体" w:hAnsi="宋体" w:eastAsia="宋体" w:cs="宋体"/>
        <w:b/>
        <w:bCs/>
        <w:color w:val="000000"/>
        <w:lang w:val="zh-CN"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宋体" w:hAnsi="宋体" w:eastAsia="宋体" w:cs="宋体"/>
        <w:b/>
        <w:bCs/>
        <w:color w:val="000000"/>
        <w:lang w:val="zh-CN"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宋体" w:hAnsi="宋体" w:eastAsia="宋体" w:cs="宋体"/>
        <w:color w:val="000000"/>
        <w:lang w:val="zh-CN"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lang w:val="zh-CN" w:eastAsia="zh-CN"/>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rFonts w:ascii="宋体" w:hAnsi="宋体" w:eastAsia="宋体" w:cs="宋体"/>
        <w:b/>
        <w:bCs/>
        <w:color w:val="FFFFFF" w:themeColor="background1"/>
        <w:lang w:val="zh-CN" w:eastAsia="zh-CN"/>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宋体" w:hAnsi="宋体" w:eastAsia="宋体" w:cs="宋体"/>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宋体" w:hAnsi="宋体" w:eastAsia="宋体" w:cs="宋体"/>
        <w:color w:val="000000"/>
        <w:lang w:val="zh-CN"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lang w:val="zh-CN" w:eastAsia="zh-CN"/>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rFonts w:ascii="宋体" w:hAnsi="宋体" w:eastAsia="宋体" w:cs="宋体"/>
        <w:b/>
        <w:bCs/>
        <w:color w:val="FFFFFF" w:themeColor="background1"/>
        <w:lang w:val="zh-CN" w:eastAsia="zh-CN"/>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宋体" w:hAnsi="宋体" w:eastAsia="宋体" w:cs="宋体"/>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宋体" w:hAnsi="宋体" w:eastAsia="宋体" w:cs="宋体"/>
        <w:color w:val="000000"/>
        <w:lang w:val="zh-CN"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lang w:val="zh-CN" w:eastAsia="zh-CN"/>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rFonts w:ascii="宋体" w:hAnsi="宋体" w:eastAsia="宋体" w:cs="宋体"/>
        <w:b/>
        <w:bCs/>
        <w:color w:val="FFFFFF" w:themeColor="background1"/>
        <w:lang w:val="zh-CN" w:eastAsia="zh-CN"/>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宋体" w:hAnsi="宋体" w:eastAsia="宋体" w:cs="宋体"/>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宋体" w:hAnsi="宋体" w:eastAsia="宋体" w:cs="宋体"/>
        <w:color w:val="000000"/>
        <w:lang w:val="zh-CN"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lang w:val="zh-CN" w:eastAsia="zh-CN"/>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rFonts w:ascii="宋体" w:hAnsi="宋体" w:eastAsia="宋体" w:cs="宋体"/>
        <w:b/>
        <w:bCs/>
        <w:color w:val="FFFFFF" w:themeColor="background1"/>
        <w:lang w:val="zh-CN" w:eastAsia="zh-CN"/>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宋体" w:hAnsi="宋体" w:eastAsia="宋体" w:cs="宋体"/>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宋体" w:hAnsi="宋体" w:eastAsia="宋体" w:cs="宋体"/>
        <w:color w:val="000000"/>
        <w:lang w:val="zh-CN"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lang w:val="zh-CN" w:eastAsia="zh-CN"/>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rFonts w:ascii="宋体" w:hAnsi="宋体" w:eastAsia="宋体" w:cs="宋体"/>
        <w:b/>
        <w:bCs/>
        <w:color w:val="FFFFFF" w:themeColor="background1"/>
        <w:lang w:val="zh-CN" w:eastAsia="zh-CN"/>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宋体" w:hAnsi="宋体" w:eastAsia="宋体" w:cs="宋体"/>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宋体" w:hAnsi="宋体" w:eastAsia="宋体" w:cs="宋体"/>
        <w:color w:val="000000"/>
        <w:lang w:val="zh-CN"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lang w:val="zh-CN" w:eastAsia="zh-CN"/>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rFonts w:ascii="宋体" w:hAnsi="宋体" w:eastAsia="宋体" w:cs="宋体"/>
        <w:b/>
        <w:bCs/>
        <w:color w:val="FFFFFF" w:themeColor="background1"/>
        <w:lang w:val="zh-CN" w:eastAsia="zh-CN"/>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宋体" w:hAnsi="宋体" w:eastAsia="宋体" w:cs="宋体"/>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rFonts w:ascii="宋体" w:hAnsi="宋体" w:eastAsia="宋体" w:cs="宋体"/>
        <w:b/>
        <w:bCs/>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宋体" w:hAnsi="宋体" w:eastAsia="宋体" w:cs="宋体"/>
        <w:color w:val="000000"/>
        <w:lang w:val="zh-CN"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宋体" w:hAnsi="宋体" w:eastAsia="宋体" w:cs="宋体"/>
        <w:b/>
        <w:bCs/>
        <w:color w:val="FFFFFF" w:themeColor="background1"/>
        <w:lang w:val="zh-CN" w:eastAsia="zh-CN"/>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rFonts w:ascii="宋体" w:hAnsi="宋体" w:eastAsia="宋体" w:cs="宋体"/>
        <w:b/>
        <w:bCs/>
        <w:color w:val="FFFFFF" w:themeColor="background1"/>
        <w:lang w:val="zh-CN" w:eastAsia="zh-CN"/>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宋体" w:hAnsi="宋体" w:eastAsia="宋体" w:cs="宋体"/>
        <w:color w:val="FFFFFF" w:themeColor="background1"/>
        <w:lang w:val="zh-CN" w:eastAsia="zh-CN"/>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宋体" w:hAnsi="宋体" w:eastAsia="宋体" w:cs="宋体"/>
        <w:color w:val="000000"/>
        <w:lang w:val="zh-CN" w:eastAsia="zh-CN"/>
      </w:rPr>
      <w:tblPr/>
      <w:tcPr>
        <w:tcBorders>
          <w:top w:val="nil"/>
          <w:bottom w:val="single" w:color="000000" w:themeColor="text1" w:sz="8" w:space="0"/>
        </w:tcBorders>
      </w:tcPr>
    </w:tblStylePr>
    <w:tblStylePr w:type="lastRow">
      <w:rPr>
        <w:rFonts w:ascii="宋体" w:hAnsi="宋体" w:eastAsia="宋体" w:cs="宋体"/>
        <w:b/>
        <w:bCs/>
        <w:color w:val="1F497D" w:themeColor="text2"/>
        <w:lang w:val="zh-CN" w:eastAsia="zh-CN"/>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宋体" w:hAnsi="宋体" w:eastAsia="宋体" w:cs="宋体"/>
        <w:color w:val="000000"/>
        <w:lang w:val="zh-CN" w:eastAsia="zh-CN"/>
      </w:rPr>
      <w:tblPr/>
      <w:tcPr>
        <w:tcBorders>
          <w:top w:val="nil"/>
          <w:bottom w:val="single" w:color="4F81BD" w:themeColor="accent1" w:sz="8" w:space="0"/>
        </w:tcBorders>
      </w:tcPr>
    </w:tblStylePr>
    <w:tblStylePr w:type="lastRow">
      <w:rPr>
        <w:rFonts w:ascii="宋体" w:hAnsi="宋体" w:eastAsia="宋体" w:cs="宋体"/>
        <w:b/>
        <w:bCs/>
        <w:color w:val="1F497D" w:themeColor="text2"/>
        <w:lang w:val="zh-CN" w:eastAsia="zh-CN"/>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宋体" w:hAnsi="宋体" w:eastAsia="宋体" w:cs="宋体"/>
        <w:color w:val="000000"/>
        <w:lang w:val="zh-CN" w:eastAsia="zh-CN"/>
      </w:rPr>
      <w:tblPr/>
      <w:tcPr>
        <w:tcBorders>
          <w:top w:val="nil"/>
          <w:bottom w:val="single" w:color="C0504D" w:themeColor="accent2" w:sz="8" w:space="0"/>
        </w:tcBorders>
      </w:tcPr>
    </w:tblStylePr>
    <w:tblStylePr w:type="lastRow">
      <w:rPr>
        <w:rFonts w:ascii="宋体" w:hAnsi="宋体" w:eastAsia="宋体" w:cs="宋体"/>
        <w:b/>
        <w:bCs/>
        <w:color w:val="1F497D" w:themeColor="text2"/>
        <w:lang w:val="zh-CN" w:eastAsia="zh-CN"/>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宋体" w:hAnsi="宋体" w:eastAsia="宋体" w:cs="宋体"/>
        <w:color w:val="000000"/>
        <w:lang w:val="zh-CN" w:eastAsia="zh-CN"/>
      </w:rPr>
      <w:tblPr/>
      <w:tcPr>
        <w:tcBorders>
          <w:top w:val="nil"/>
          <w:bottom w:val="single" w:color="9BBB59" w:themeColor="accent3" w:sz="8" w:space="0"/>
        </w:tcBorders>
      </w:tcPr>
    </w:tblStylePr>
    <w:tblStylePr w:type="lastRow">
      <w:rPr>
        <w:rFonts w:ascii="宋体" w:hAnsi="宋体" w:eastAsia="宋体" w:cs="宋体"/>
        <w:b/>
        <w:bCs/>
        <w:color w:val="1F497D" w:themeColor="text2"/>
        <w:lang w:val="zh-CN" w:eastAsia="zh-CN"/>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宋体" w:hAnsi="宋体" w:eastAsia="宋体" w:cs="宋体"/>
        <w:color w:val="000000"/>
        <w:lang w:val="zh-CN" w:eastAsia="zh-CN"/>
      </w:rPr>
      <w:tblPr/>
      <w:tcPr>
        <w:tcBorders>
          <w:top w:val="nil"/>
          <w:bottom w:val="single" w:color="8064A2" w:themeColor="accent4" w:sz="8" w:space="0"/>
        </w:tcBorders>
      </w:tcPr>
    </w:tblStylePr>
    <w:tblStylePr w:type="lastRow">
      <w:rPr>
        <w:rFonts w:ascii="宋体" w:hAnsi="宋体" w:eastAsia="宋体" w:cs="宋体"/>
        <w:b/>
        <w:bCs/>
        <w:color w:val="1F497D" w:themeColor="text2"/>
        <w:lang w:val="zh-CN" w:eastAsia="zh-CN"/>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宋体" w:hAnsi="宋体" w:eastAsia="宋体" w:cs="宋体"/>
        <w:color w:val="000000"/>
        <w:lang w:val="zh-CN" w:eastAsia="zh-CN"/>
      </w:rPr>
      <w:tblPr/>
      <w:tcPr>
        <w:tcBorders>
          <w:top w:val="nil"/>
          <w:bottom w:val="single" w:color="4BACC6" w:themeColor="accent5" w:sz="8" w:space="0"/>
        </w:tcBorders>
      </w:tcPr>
    </w:tblStylePr>
    <w:tblStylePr w:type="lastRow">
      <w:rPr>
        <w:rFonts w:ascii="宋体" w:hAnsi="宋体" w:eastAsia="宋体" w:cs="宋体"/>
        <w:b/>
        <w:bCs/>
        <w:color w:val="1F497D" w:themeColor="text2"/>
        <w:lang w:val="zh-CN" w:eastAsia="zh-CN"/>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宋体" w:hAnsi="宋体" w:eastAsia="宋体" w:cs="宋体"/>
        <w:color w:val="000000"/>
        <w:lang w:val="zh-CN" w:eastAsia="zh-CN"/>
      </w:rPr>
      <w:tblPr/>
      <w:tcPr>
        <w:tcBorders>
          <w:top w:val="nil"/>
          <w:bottom w:val="single" w:color="F79646" w:themeColor="accent6" w:sz="8" w:space="0"/>
        </w:tcBorders>
      </w:tcPr>
    </w:tblStylePr>
    <w:tblStylePr w:type="lastRow">
      <w:rPr>
        <w:rFonts w:ascii="宋体" w:hAnsi="宋体" w:eastAsia="宋体" w:cs="宋体"/>
        <w:b/>
        <w:bCs/>
        <w:color w:val="1F497D" w:themeColor="text2"/>
        <w:lang w:val="zh-CN" w:eastAsia="zh-CN"/>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rFonts w:ascii="宋体" w:hAnsi="宋体" w:eastAsia="宋体" w:cs="宋体"/>
        <w:color w:val="000000"/>
        <w:sz w:val="24"/>
        <w:szCs w:val="24"/>
        <w:lang w:val="zh-CN"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rFonts w:ascii="宋体" w:hAnsi="宋体" w:eastAsia="宋体" w:cs="宋体"/>
        <w:color w:val="000000"/>
        <w:sz w:val="24"/>
        <w:szCs w:val="24"/>
        <w:lang w:val="zh-CN"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rFonts w:ascii="宋体" w:hAnsi="宋体" w:eastAsia="宋体" w:cs="宋体"/>
        <w:color w:val="000000"/>
        <w:sz w:val="24"/>
        <w:szCs w:val="24"/>
        <w:lang w:val="zh-CN"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rFonts w:ascii="宋体" w:hAnsi="宋体" w:eastAsia="宋体" w:cs="宋体"/>
        <w:color w:val="000000"/>
        <w:sz w:val="24"/>
        <w:szCs w:val="24"/>
        <w:lang w:val="zh-CN"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rFonts w:ascii="宋体" w:hAnsi="宋体" w:eastAsia="宋体" w:cs="宋体"/>
        <w:color w:val="000000"/>
        <w:sz w:val="24"/>
        <w:szCs w:val="24"/>
        <w:lang w:val="zh-CN"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rFonts w:ascii="宋体" w:hAnsi="宋体" w:eastAsia="宋体" w:cs="宋体"/>
        <w:color w:val="000000"/>
        <w:sz w:val="24"/>
        <w:szCs w:val="24"/>
        <w:lang w:val="zh-CN"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rFonts w:ascii="宋体" w:hAnsi="宋体" w:eastAsia="宋体" w:cs="宋体"/>
        <w:color w:val="000000"/>
        <w:sz w:val="24"/>
        <w:szCs w:val="24"/>
        <w:lang w:val="zh-CN"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rFonts w:ascii="宋体" w:hAnsi="宋体" w:eastAsia="宋体" w:cs="宋体"/>
        <w:b/>
        <w:bCs/>
        <w:color w:val="000000"/>
        <w:lang w:val="zh-CN" w:eastAsia="zh-CN"/>
      </w:rPr>
    </w:tblStylePr>
    <w:tblStylePr w:type="lastRow">
      <w:rPr>
        <w:rFonts w:ascii="宋体" w:hAnsi="宋体" w:eastAsia="宋体" w:cs="宋体"/>
        <w:b/>
        <w:bCs/>
        <w:color w:val="000000"/>
        <w:lang w:val="zh-CN" w:eastAsia="zh-CN"/>
      </w:rPr>
      <w:tblPr/>
      <w:tcPr>
        <w:tcBorders>
          <w:top w:val="single" w:color="3F3F3F" w:themeColor="text1" w:themeTint="BF" w:sz="1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rFonts w:ascii="宋体" w:hAnsi="宋体" w:eastAsia="宋体" w:cs="宋体"/>
        <w:b/>
        <w:bCs/>
        <w:color w:val="000000"/>
        <w:lang w:val="zh-CN" w:eastAsia="zh-CN"/>
      </w:rPr>
    </w:tblStylePr>
    <w:tblStylePr w:type="lastRow">
      <w:rPr>
        <w:rFonts w:ascii="宋体" w:hAnsi="宋体" w:eastAsia="宋体" w:cs="宋体"/>
        <w:b/>
        <w:bCs/>
        <w:color w:val="000000"/>
        <w:lang w:val="zh-CN" w:eastAsia="zh-CN"/>
      </w:rPr>
      <w:tblPr/>
      <w:tcPr>
        <w:tcBorders>
          <w:top w:val="single" w:color="7BA0CD" w:themeColor="accent1" w:themeTint="BF" w:sz="1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rFonts w:ascii="宋体" w:hAnsi="宋体" w:eastAsia="宋体" w:cs="宋体"/>
        <w:b/>
        <w:bCs/>
        <w:color w:val="000000"/>
        <w:lang w:val="zh-CN" w:eastAsia="zh-CN"/>
      </w:rPr>
    </w:tblStylePr>
    <w:tblStylePr w:type="lastRow">
      <w:rPr>
        <w:rFonts w:ascii="宋体" w:hAnsi="宋体" w:eastAsia="宋体" w:cs="宋体"/>
        <w:b/>
        <w:bCs/>
        <w:color w:val="000000"/>
        <w:lang w:val="zh-CN" w:eastAsia="zh-CN"/>
      </w:rPr>
      <w:tblPr/>
      <w:tcPr>
        <w:tcBorders>
          <w:top w:val="single" w:color="CF7B79" w:themeColor="accent2" w:themeTint="BF" w:sz="1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rFonts w:ascii="宋体" w:hAnsi="宋体" w:eastAsia="宋体" w:cs="宋体"/>
        <w:b/>
        <w:bCs/>
        <w:color w:val="000000"/>
        <w:lang w:val="zh-CN" w:eastAsia="zh-CN"/>
      </w:rPr>
    </w:tblStylePr>
    <w:tblStylePr w:type="lastRow">
      <w:rPr>
        <w:rFonts w:ascii="宋体" w:hAnsi="宋体" w:eastAsia="宋体" w:cs="宋体"/>
        <w:b/>
        <w:bCs/>
        <w:color w:val="000000"/>
        <w:lang w:val="zh-CN" w:eastAsia="zh-CN"/>
      </w:rPr>
      <w:tblPr/>
      <w:tcPr>
        <w:tcBorders>
          <w:top w:val="single" w:color="B4CC82" w:themeColor="accent3" w:themeTint="BF" w:sz="1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rFonts w:ascii="宋体" w:hAnsi="宋体" w:eastAsia="宋体" w:cs="宋体"/>
        <w:b/>
        <w:bCs/>
        <w:color w:val="000000"/>
        <w:lang w:val="zh-CN" w:eastAsia="zh-CN"/>
      </w:rPr>
    </w:tblStylePr>
    <w:tblStylePr w:type="lastRow">
      <w:rPr>
        <w:rFonts w:ascii="宋体" w:hAnsi="宋体" w:eastAsia="宋体" w:cs="宋体"/>
        <w:b/>
        <w:bCs/>
        <w:color w:val="000000"/>
        <w:lang w:val="zh-CN" w:eastAsia="zh-CN"/>
      </w:rPr>
      <w:tblPr/>
      <w:tcPr>
        <w:tcBorders>
          <w:top w:val="single" w:color="9F8AB9" w:themeColor="accent4" w:themeTint="BF" w:sz="1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rFonts w:ascii="宋体" w:hAnsi="宋体" w:eastAsia="宋体" w:cs="宋体"/>
        <w:b/>
        <w:bCs/>
        <w:color w:val="000000"/>
        <w:lang w:val="zh-CN" w:eastAsia="zh-CN"/>
      </w:rPr>
    </w:tblStylePr>
    <w:tblStylePr w:type="lastRow">
      <w:rPr>
        <w:rFonts w:ascii="宋体" w:hAnsi="宋体" w:eastAsia="宋体" w:cs="宋体"/>
        <w:b/>
        <w:bCs/>
        <w:color w:val="000000"/>
        <w:lang w:val="zh-CN" w:eastAsia="zh-CN"/>
      </w:rPr>
      <w:tblPr/>
      <w:tcPr>
        <w:tcBorders>
          <w:top w:val="single" w:color="78C0D4" w:themeColor="accent5" w:themeTint="BF" w:sz="1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rFonts w:ascii="宋体" w:hAnsi="宋体" w:eastAsia="宋体" w:cs="宋体"/>
        <w:b/>
        <w:bCs/>
        <w:color w:val="000000"/>
        <w:lang w:val="zh-CN" w:eastAsia="zh-CN"/>
      </w:rPr>
    </w:tblStylePr>
    <w:tblStylePr w:type="lastRow">
      <w:rPr>
        <w:rFonts w:ascii="宋体" w:hAnsi="宋体" w:eastAsia="宋体" w:cs="宋体"/>
        <w:b/>
        <w:bCs/>
        <w:color w:val="000000"/>
        <w:lang w:val="zh-CN" w:eastAsia="zh-CN"/>
      </w:rPr>
      <w:tblPr/>
      <w:tcPr>
        <w:tcBorders>
          <w:top w:val="single" w:color="F9B074" w:themeColor="accent6" w:themeTint="BF" w:sz="18" w:space="0"/>
        </w:tcBorders>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rFonts w:ascii="宋体" w:hAnsi="宋体" w:eastAsia="宋体" w:cs="宋体"/>
        <w:b/>
        <w:bCs/>
        <w:color w:val="000000" w:themeColor="text1"/>
        <w:lang w:val="zh-CN" w:eastAsia="zh-CN"/>
        <w14:textFill>
          <w14:solidFill>
            <w14:schemeClr w14:val="tx1"/>
          </w14:solidFill>
        </w14:textFill>
      </w:rPr>
      <w:tblPr/>
      <w:tcPr>
        <w:shd w:val="clear" w:color="auto" w:fill="E5E5E5" w:themeFill="text1" w:themeFillTint="19"/>
      </w:tcPr>
    </w:tblStylePr>
    <w:tblStylePr w:type="lastRow">
      <w:rPr>
        <w:rFonts w:ascii="宋体" w:hAnsi="宋体" w:eastAsia="宋体" w:cs="宋体"/>
        <w:b/>
        <w:bCs/>
        <w:color w:val="000000" w:themeColor="text1"/>
        <w:lang w:val="zh-CN"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rFonts w:ascii="宋体" w:hAnsi="宋体" w:eastAsia="宋体" w:cs="宋体"/>
        <w:b/>
        <w:bCs/>
        <w:color w:val="000000" w:themeColor="text1"/>
        <w:lang w:val="zh-CN" w:eastAsia="zh-CN"/>
        <w14:textFill>
          <w14:solidFill>
            <w14:schemeClr w14:val="tx1"/>
          </w14:solidFill>
        </w14:textFill>
      </w:rPr>
      <w:tblPr/>
      <w:tcPr>
        <w:shd w:val="clear" w:color="auto" w:fill="EDF2F8" w:themeFill="accent1" w:themeFillTint="19"/>
      </w:tcPr>
    </w:tblStylePr>
    <w:tblStylePr w:type="lastRow">
      <w:rPr>
        <w:rFonts w:ascii="宋体" w:hAnsi="宋体" w:eastAsia="宋体" w:cs="宋体"/>
        <w:b/>
        <w:bCs/>
        <w:color w:val="000000" w:themeColor="text1"/>
        <w:lang w:val="zh-CN"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rFonts w:ascii="宋体" w:hAnsi="宋体" w:eastAsia="宋体" w:cs="宋体"/>
        <w:b/>
        <w:bCs/>
        <w:color w:val="000000" w:themeColor="text1"/>
        <w:lang w:val="zh-CN" w:eastAsia="zh-CN"/>
        <w14:textFill>
          <w14:solidFill>
            <w14:schemeClr w14:val="tx1"/>
          </w14:solidFill>
        </w14:textFill>
      </w:rPr>
      <w:tblPr/>
      <w:tcPr>
        <w:shd w:val="clear" w:color="auto" w:fill="F8EDED" w:themeFill="accent2" w:themeFillTint="19"/>
      </w:tcPr>
    </w:tblStylePr>
    <w:tblStylePr w:type="lastRow">
      <w:rPr>
        <w:rFonts w:ascii="宋体" w:hAnsi="宋体" w:eastAsia="宋体" w:cs="宋体"/>
        <w:b/>
        <w:bCs/>
        <w:color w:val="000000" w:themeColor="text1"/>
        <w:lang w:val="zh-CN"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rFonts w:ascii="宋体" w:hAnsi="宋体" w:eastAsia="宋体" w:cs="宋体"/>
        <w:b/>
        <w:bCs/>
        <w:color w:val="000000" w:themeColor="text1"/>
        <w:lang w:val="zh-CN" w:eastAsia="zh-CN"/>
        <w14:textFill>
          <w14:solidFill>
            <w14:schemeClr w14:val="tx1"/>
          </w14:solidFill>
        </w14:textFill>
      </w:rPr>
      <w:tblPr/>
      <w:tcPr>
        <w:shd w:val="clear" w:color="auto" w:fill="F5F8EE" w:themeFill="accent3" w:themeFillTint="19"/>
      </w:tcPr>
    </w:tblStylePr>
    <w:tblStylePr w:type="lastRow">
      <w:rPr>
        <w:rFonts w:ascii="宋体" w:hAnsi="宋体" w:eastAsia="宋体" w:cs="宋体"/>
        <w:b/>
        <w:bCs/>
        <w:color w:val="000000" w:themeColor="text1"/>
        <w:lang w:val="zh-CN"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rFonts w:ascii="宋体" w:hAnsi="宋体" w:eastAsia="宋体" w:cs="宋体"/>
        <w:b/>
        <w:bCs/>
        <w:color w:val="000000" w:themeColor="text1"/>
        <w:lang w:val="zh-CN" w:eastAsia="zh-CN"/>
        <w14:textFill>
          <w14:solidFill>
            <w14:schemeClr w14:val="tx1"/>
          </w14:solidFill>
        </w14:textFill>
      </w:rPr>
      <w:tblPr/>
      <w:tcPr>
        <w:shd w:val="clear" w:color="auto" w:fill="F2EFF5" w:themeFill="accent4" w:themeFillTint="19"/>
      </w:tcPr>
    </w:tblStylePr>
    <w:tblStylePr w:type="lastRow">
      <w:rPr>
        <w:rFonts w:ascii="宋体" w:hAnsi="宋体" w:eastAsia="宋体" w:cs="宋体"/>
        <w:b/>
        <w:bCs/>
        <w:color w:val="000000" w:themeColor="text1"/>
        <w:lang w:val="zh-CN"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rFonts w:ascii="宋体" w:hAnsi="宋体" w:eastAsia="宋体" w:cs="宋体"/>
        <w:b/>
        <w:bCs/>
        <w:color w:val="000000" w:themeColor="text1"/>
        <w:lang w:val="zh-CN" w:eastAsia="zh-CN"/>
        <w14:textFill>
          <w14:solidFill>
            <w14:schemeClr w14:val="tx1"/>
          </w14:solidFill>
        </w14:textFill>
      </w:rPr>
      <w:tblPr/>
      <w:tcPr>
        <w:shd w:val="clear" w:color="auto" w:fill="EDF6F9" w:themeFill="accent5" w:themeFillTint="19"/>
      </w:tcPr>
    </w:tblStylePr>
    <w:tblStylePr w:type="lastRow">
      <w:rPr>
        <w:rFonts w:ascii="宋体" w:hAnsi="宋体" w:eastAsia="宋体" w:cs="宋体"/>
        <w:b/>
        <w:bCs/>
        <w:color w:val="000000" w:themeColor="text1"/>
        <w:lang w:val="zh-CN"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rFonts w:ascii="宋体" w:hAnsi="宋体" w:eastAsia="宋体" w:cs="宋体"/>
        <w:b/>
        <w:bCs/>
        <w:color w:val="000000" w:themeColor="text1"/>
        <w:lang w:val="zh-CN" w:eastAsia="zh-CN"/>
        <w14:textFill>
          <w14:solidFill>
            <w14:schemeClr w14:val="tx1"/>
          </w14:solidFill>
        </w14:textFill>
      </w:rPr>
      <w:tblPr/>
      <w:tcPr>
        <w:shd w:val="clear" w:color="auto" w:fill="FEF4EC" w:themeFill="accent6" w:themeFillTint="19"/>
      </w:tcPr>
    </w:tblStylePr>
    <w:tblStylePr w:type="lastRow">
      <w:rPr>
        <w:rFonts w:ascii="宋体" w:hAnsi="宋体" w:eastAsia="宋体" w:cs="宋体"/>
        <w:b/>
        <w:bCs/>
        <w:color w:val="000000" w:themeColor="text1"/>
        <w:lang w:val="zh-CN" w:eastAsia="zh-CN"/>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宋体" w:hAnsi="宋体" w:eastAsia="宋体" w:cs="宋体"/>
        <w:b/>
        <w:bCs/>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color w:val="000000" w:themeColor="text1"/>
        <w:lang w:val="zh-CN" w:eastAsia="zh-CN"/>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rFonts w:ascii="宋体" w:hAnsi="宋体" w:eastAsia="宋体" w:cs="宋体"/>
        <w:b/>
        <w:bCs/>
        <w:i w:val="0"/>
        <w:iCs w:val="0"/>
        <w:color w:val="FFFFFF" w:themeColor="background1"/>
        <w:lang w:val="zh-CN"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宋体" w:hAnsi="宋体" w:eastAsia="宋体" w:cs="宋体"/>
        <w:b/>
        <w:bCs/>
        <w:i w:val="0"/>
        <w:iCs w:val="0"/>
        <w:color w:val="FFFFFF" w:themeColor="background1"/>
        <w:lang w:val="zh-CN"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rFonts w:ascii="宋体" w:hAnsi="宋体" w:eastAsia="宋体" w:cs="宋体"/>
        <w:b/>
        <w:bCs/>
        <w:i w:val="0"/>
        <w:iCs w:val="0"/>
        <w:color w:val="FFFFFF" w:themeColor="background1"/>
        <w:lang w:val="zh-CN"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宋体" w:hAnsi="宋体" w:eastAsia="宋体" w:cs="宋体"/>
        <w:b/>
        <w:bCs/>
        <w:i w:val="0"/>
        <w:iCs w:val="0"/>
        <w:color w:val="FFFFFF" w:themeColor="background1"/>
        <w:lang w:val="zh-CN"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rFonts w:ascii="宋体" w:hAnsi="宋体" w:eastAsia="宋体" w:cs="宋体"/>
        <w:b/>
        <w:bCs/>
        <w:i w:val="0"/>
        <w:iCs w:val="0"/>
        <w:color w:val="FFFFFF" w:themeColor="background1"/>
        <w:lang w:val="zh-CN"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宋体" w:hAnsi="宋体" w:eastAsia="宋体" w:cs="宋体"/>
        <w:b/>
        <w:bCs/>
        <w:i w:val="0"/>
        <w:iCs w:val="0"/>
        <w:color w:val="FFFFFF" w:themeColor="background1"/>
        <w:lang w:val="zh-CN"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rFonts w:ascii="宋体" w:hAnsi="宋体" w:eastAsia="宋体" w:cs="宋体"/>
        <w:b/>
        <w:bCs/>
        <w:i w:val="0"/>
        <w:iCs w:val="0"/>
        <w:color w:val="FFFFFF" w:themeColor="background1"/>
        <w:lang w:val="zh-CN"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宋体" w:hAnsi="宋体" w:eastAsia="宋体" w:cs="宋体"/>
        <w:b/>
        <w:bCs/>
        <w:i w:val="0"/>
        <w:iCs w:val="0"/>
        <w:color w:val="FFFFFF" w:themeColor="background1"/>
        <w:lang w:val="zh-CN"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rFonts w:ascii="宋体" w:hAnsi="宋体" w:eastAsia="宋体" w:cs="宋体"/>
        <w:b/>
        <w:bCs/>
        <w:i w:val="0"/>
        <w:iCs w:val="0"/>
        <w:color w:val="FFFFFF" w:themeColor="background1"/>
        <w:lang w:val="zh-CN"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宋体" w:hAnsi="宋体" w:eastAsia="宋体" w:cs="宋体"/>
        <w:b/>
        <w:bCs/>
        <w:i w:val="0"/>
        <w:iCs w:val="0"/>
        <w:color w:val="FFFFFF" w:themeColor="background1"/>
        <w:lang w:val="zh-CN"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rFonts w:ascii="宋体" w:hAnsi="宋体" w:eastAsia="宋体" w:cs="宋体"/>
        <w:b/>
        <w:bCs/>
        <w:i w:val="0"/>
        <w:iCs w:val="0"/>
        <w:color w:val="FFFFFF" w:themeColor="background1"/>
        <w:lang w:val="zh-CN"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宋体" w:hAnsi="宋体" w:eastAsia="宋体" w:cs="宋体"/>
        <w:b/>
        <w:bCs/>
        <w:i w:val="0"/>
        <w:iCs w:val="0"/>
        <w:color w:val="FFFFFF" w:themeColor="background1"/>
        <w:lang w:val="zh-CN"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rFonts w:ascii="宋体" w:hAnsi="宋体" w:eastAsia="宋体" w:cs="宋体"/>
        <w:b/>
        <w:bCs/>
        <w:i w:val="0"/>
        <w:iCs w:val="0"/>
        <w:color w:val="FFFFFF" w:themeColor="background1"/>
        <w:lang w:val="zh-CN" w:eastAsia="zh-CN"/>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rFonts w:ascii="宋体" w:hAnsi="宋体" w:eastAsia="宋体" w:cs="宋体"/>
        <w:b/>
        <w:bCs/>
        <w:i w:val="0"/>
        <w:iCs w:val="0"/>
        <w:color w:val="FFFFFF" w:themeColor="background1"/>
        <w:lang w:val="zh-CN" w:eastAsia="zh-CN"/>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宋体" w:hAnsi="宋体" w:eastAsia="宋体" w:cs="宋体"/>
        <w:b/>
        <w:bCs/>
        <w:i w:val="0"/>
        <w:iCs w:val="0"/>
        <w:color w:val="FFFFFF" w:themeColor="background1"/>
        <w:lang w:val="zh-CN" w:eastAsia="zh-CN"/>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rFonts w:ascii="宋体" w:hAnsi="宋体" w:eastAsia="宋体" w:cs="宋体"/>
        <w:b/>
        <w:bCs/>
        <w:color w:val="000000"/>
        <w:lang w:val="zh-CN"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rFonts w:ascii="宋体" w:hAnsi="宋体" w:eastAsia="宋体" w:cs="宋体"/>
        <w:b/>
        <w:bCs/>
        <w:color w:val="000000"/>
        <w:lang w:val="zh-CN"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rFonts w:ascii="宋体" w:hAnsi="宋体" w:eastAsia="宋体" w:cs="宋体"/>
        <w:b/>
        <w:bCs/>
        <w:color w:val="000000"/>
        <w:lang w:val="zh-CN"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rFonts w:ascii="宋体" w:hAnsi="宋体" w:eastAsia="宋体" w:cs="宋体"/>
        <w:b/>
        <w:bCs/>
        <w:color w:val="000000"/>
        <w:lang w:val="zh-CN"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rFonts w:ascii="宋体" w:hAnsi="宋体" w:eastAsia="宋体" w:cs="宋体"/>
        <w:b/>
        <w:bCs/>
        <w:color w:val="000000"/>
        <w:lang w:val="zh-CN"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rFonts w:ascii="宋体" w:hAnsi="宋体" w:eastAsia="宋体" w:cs="宋体"/>
        <w:b/>
        <w:bCs/>
        <w:color w:val="000000"/>
        <w:lang w:val="zh-CN"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rFonts w:ascii="宋体" w:hAnsi="宋体" w:eastAsia="宋体" w:cs="宋体"/>
        <w:b/>
        <w:bCs/>
        <w:color w:val="000000"/>
        <w:lang w:val="zh-CN"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rFonts w:ascii="宋体" w:hAnsi="宋体" w:eastAsia="宋体" w:cs="宋体"/>
        <w:b/>
        <w:bCs/>
        <w:color w:val="000000"/>
        <w:lang w:val="zh-CN"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宋体" w:hAnsi="宋体" w:eastAsia="宋体" w:cs="宋体"/>
        <w:b/>
        <w:bCs/>
        <w:color w:val="FFFFFF" w:themeColor="background1"/>
        <w:lang w:val="zh-CN" w:eastAsia="zh-CN"/>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rFonts w:ascii="宋体" w:hAnsi="宋体" w:eastAsia="宋体" w:cs="宋体"/>
        <w:color w:val="000000" w:themeColor="text1"/>
        <w:lang w:val="zh-CN" w:eastAsia="zh-CN"/>
        <w14:textFill>
          <w14:solidFill>
            <w14:schemeClr w14:val="tx1"/>
          </w14:solidFill>
        </w14:textFill>
      </w:rPr>
    </w:tblStylePr>
    <w:tblStylePr w:type="nwCell">
      <w:rPr>
        <w:rFonts w:ascii="宋体" w:hAnsi="宋体" w:eastAsia="宋体" w:cs="宋体"/>
        <w:color w:val="000000" w:themeColor="text1"/>
        <w:lang w:val="zh-CN" w:eastAsia="zh-CN"/>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rFonts w:ascii="宋体" w:hAnsi="宋体" w:eastAsia="宋体" w:cs="宋体"/>
        <w:b/>
        <w:bCs/>
        <w:color w:val="000000"/>
        <w:lang w:val="zh-CN"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宋体" w:hAnsi="宋体" w:eastAsia="宋体" w:cs="宋体"/>
        <w:b/>
        <w:bCs/>
        <w:color w:val="FFFFFF" w:themeColor="background1"/>
        <w:lang w:val="zh-CN" w:eastAsia="zh-CN"/>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rFonts w:ascii="宋体" w:hAnsi="宋体" w:eastAsia="宋体" w:cs="宋体"/>
        <w:color w:val="000000" w:themeColor="text1"/>
        <w:lang w:val="zh-CN" w:eastAsia="zh-CN"/>
        <w14:textFill>
          <w14:solidFill>
            <w14:schemeClr w14:val="tx1"/>
          </w14:solidFill>
        </w14:textFill>
      </w:rPr>
    </w:tblStylePr>
    <w:tblStylePr w:type="nwCell">
      <w:rPr>
        <w:rFonts w:ascii="宋体" w:hAnsi="宋体" w:eastAsia="宋体" w:cs="宋体"/>
        <w:color w:val="000000" w:themeColor="text1"/>
        <w:lang w:val="zh-CN" w:eastAsia="zh-CN"/>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rFonts w:ascii="宋体" w:hAnsi="宋体" w:eastAsia="宋体" w:cs="宋体"/>
        <w:b/>
        <w:bCs/>
        <w:color w:val="000000"/>
        <w:lang w:val="zh-CN"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宋体" w:hAnsi="宋体" w:eastAsia="宋体" w:cs="宋体"/>
        <w:b/>
        <w:bCs/>
        <w:color w:val="FFFFFF" w:themeColor="background1"/>
        <w:lang w:val="zh-CN" w:eastAsia="zh-CN"/>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宋体" w:hAnsi="宋体" w:eastAsia="宋体" w:cs="宋体"/>
        <w:color w:val="000000" w:themeColor="text1"/>
        <w:lang w:val="zh-CN" w:eastAsia="zh-CN"/>
        <w14:textFill>
          <w14:solidFill>
            <w14:schemeClr w14:val="tx1"/>
          </w14:solidFill>
        </w14:textFill>
      </w:rPr>
    </w:tblStylePr>
    <w:tblStylePr w:type="nwCell">
      <w:rPr>
        <w:rFonts w:ascii="宋体" w:hAnsi="宋体" w:eastAsia="宋体" w:cs="宋体"/>
        <w:color w:val="000000" w:themeColor="text1"/>
        <w:lang w:val="zh-CN" w:eastAsia="zh-CN"/>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rFonts w:ascii="宋体" w:hAnsi="宋体" w:eastAsia="宋体" w:cs="宋体"/>
        <w:b/>
        <w:bCs/>
        <w:color w:val="000000"/>
        <w:lang w:val="zh-CN"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宋体" w:hAnsi="宋体" w:eastAsia="宋体" w:cs="宋体"/>
        <w:b/>
        <w:bCs/>
        <w:color w:val="FFFFFF" w:themeColor="background1"/>
        <w:lang w:val="zh-CN" w:eastAsia="zh-CN"/>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rFonts w:ascii="宋体" w:hAnsi="宋体" w:eastAsia="宋体" w:cs="宋体"/>
        <w:b/>
        <w:bCs/>
        <w:color w:val="000000"/>
        <w:lang w:val="zh-CN"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宋体" w:hAnsi="宋体" w:eastAsia="宋体" w:cs="宋体"/>
        <w:b/>
        <w:bCs/>
        <w:color w:val="FFFFFF" w:themeColor="background1"/>
        <w:lang w:val="zh-CN" w:eastAsia="zh-CN"/>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宋体" w:hAnsi="宋体" w:eastAsia="宋体" w:cs="宋体"/>
        <w:color w:val="000000" w:themeColor="text1"/>
        <w:lang w:val="zh-CN" w:eastAsia="zh-CN"/>
        <w14:textFill>
          <w14:solidFill>
            <w14:schemeClr w14:val="tx1"/>
          </w14:solidFill>
        </w14:textFill>
      </w:rPr>
    </w:tblStylePr>
    <w:tblStylePr w:type="nwCell">
      <w:rPr>
        <w:rFonts w:ascii="宋体" w:hAnsi="宋体" w:eastAsia="宋体" w:cs="宋体"/>
        <w:color w:val="000000" w:themeColor="text1"/>
        <w:lang w:val="zh-CN" w:eastAsia="zh-CN"/>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rFonts w:ascii="宋体" w:hAnsi="宋体" w:eastAsia="宋体" w:cs="宋体"/>
        <w:b/>
        <w:bCs/>
        <w:color w:val="000000"/>
        <w:lang w:val="zh-CN"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宋体" w:hAnsi="宋体" w:eastAsia="宋体" w:cs="宋体"/>
        <w:b/>
        <w:bCs/>
        <w:color w:val="FFFFFF" w:themeColor="background1"/>
        <w:lang w:val="zh-CN" w:eastAsia="zh-CN"/>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宋体" w:hAnsi="宋体" w:eastAsia="宋体" w:cs="宋体"/>
        <w:color w:val="000000" w:themeColor="text1"/>
        <w:lang w:val="zh-CN" w:eastAsia="zh-CN"/>
        <w14:textFill>
          <w14:solidFill>
            <w14:schemeClr w14:val="tx1"/>
          </w14:solidFill>
        </w14:textFill>
      </w:rPr>
    </w:tblStylePr>
    <w:tblStylePr w:type="nwCell">
      <w:rPr>
        <w:rFonts w:ascii="宋体" w:hAnsi="宋体" w:eastAsia="宋体" w:cs="宋体"/>
        <w:color w:val="000000" w:themeColor="text1"/>
        <w:lang w:val="zh-CN" w:eastAsia="zh-CN"/>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rFonts w:ascii="宋体" w:hAnsi="宋体" w:eastAsia="宋体" w:cs="宋体"/>
        <w:b/>
        <w:bCs/>
        <w:color w:val="000000"/>
        <w:lang w:val="zh-CN"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宋体" w:hAnsi="宋体" w:eastAsia="宋体" w:cs="宋体"/>
        <w:b/>
        <w:bCs/>
        <w:color w:val="FFFFFF" w:themeColor="background1"/>
        <w:lang w:val="zh-CN" w:eastAsia="zh-CN"/>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rFonts w:ascii="宋体" w:hAnsi="宋体" w:eastAsia="宋体" w:cs="宋体"/>
        <w:color w:val="FFFFFF" w:themeColor="background1"/>
        <w:lang w:val="zh-CN" w:eastAsia="zh-CN"/>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宋体" w:hAnsi="宋体" w:eastAsia="宋体" w:cs="宋体"/>
        <w:color w:val="000000" w:themeColor="text1"/>
        <w:lang w:val="zh-CN" w:eastAsia="zh-CN"/>
        <w14:textFill>
          <w14:solidFill>
            <w14:schemeClr w14:val="tx1"/>
          </w14:solidFill>
        </w14:textFill>
      </w:rPr>
    </w:tblStylePr>
    <w:tblStylePr w:type="nwCell">
      <w:rPr>
        <w:rFonts w:ascii="宋体" w:hAnsi="宋体" w:eastAsia="宋体" w:cs="宋体"/>
        <w:color w:val="000000" w:themeColor="text1"/>
        <w:lang w:val="zh-CN" w:eastAsia="zh-CN"/>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rFonts w:ascii="宋体" w:hAnsi="宋体" w:eastAsia="宋体" w:cs="宋体"/>
        <w:b/>
        <w:bCs/>
        <w:color w:val="FFFFFF" w:themeColor="background1"/>
        <w:lang w:val="zh-CN"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宋体" w:hAnsi="宋体" w:eastAsia="宋体" w:cs="宋体"/>
        <w:b/>
        <w:bCs/>
        <w:color w:val="9F3B38" w:themeColor="accent2" w:themeShade="CC"/>
        <w:lang w:val="zh-CN" w:eastAsia="zh-CN"/>
      </w:rPr>
      <w:tblPr/>
      <w:tcPr>
        <w:tcBorders>
          <w:top w:val="single" w:color="000000" w:themeColor="text1" w:sz="12" w:space="0"/>
        </w:tcBorders>
        <w:shd w:val="clear" w:color="auto" w:fill="FFFFFF" w:themeFill="background1"/>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rFonts w:ascii="宋体" w:hAnsi="宋体" w:eastAsia="宋体" w:cs="宋体"/>
        <w:b/>
        <w:bCs/>
        <w:color w:val="FFFFFF" w:themeColor="background1"/>
        <w:lang w:val="zh-CN"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宋体" w:hAnsi="宋体" w:eastAsia="宋体" w:cs="宋体"/>
        <w:b/>
        <w:bCs/>
        <w:color w:val="9F3B38" w:themeColor="accent2" w:themeShade="CC"/>
        <w:lang w:val="zh-CN" w:eastAsia="zh-CN"/>
      </w:rPr>
      <w:tblPr/>
      <w:tcPr>
        <w:tcBorders>
          <w:top w:val="single" w:color="000000" w:themeColor="text1" w:sz="12" w:space="0"/>
        </w:tcBorders>
        <w:shd w:val="clear" w:color="auto" w:fill="FFFFFF" w:themeFill="background1"/>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rFonts w:ascii="宋体" w:hAnsi="宋体" w:eastAsia="宋体" w:cs="宋体"/>
        <w:b/>
        <w:bCs/>
        <w:color w:val="FFFFFF" w:themeColor="background1"/>
        <w:lang w:val="zh-CN" w:eastAsia="zh-CN"/>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ascii="宋体" w:hAnsi="宋体" w:eastAsia="宋体" w:cs="宋体"/>
        <w:b/>
        <w:bCs/>
        <w:color w:val="9F3B38" w:themeColor="accent2" w:themeShade="CC"/>
        <w:lang w:val="zh-CN" w:eastAsia="zh-CN"/>
      </w:rPr>
      <w:tblPr/>
      <w:tcPr>
        <w:tcBorders>
          <w:top w:val="single" w:color="000000" w:themeColor="text1" w:sz="12" w:space="0"/>
        </w:tcBorders>
        <w:shd w:val="clear" w:color="auto" w:fill="FFFFFF" w:themeFill="background1"/>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rFonts w:ascii="宋体" w:hAnsi="宋体" w:eastAsia="宋体" w:cs="宋体"/>
        <w:b/>
        <w:bCs/>
        <w:color w:val="FFFFFF" w:themeColor="background1"/>
        <w:lang w:val="zh-CN" w:eastAsia="zh-CN"/>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rFonts w:ascii="宋体" w:hAnsi="宋体" w:eastAsia="宋体" w:cs="宋体"/>
        <w:b/>
        <w:bCs/>
        <w:color w:val="664F83" w:themeColor="accent4" w:themeShade="CC"/>
        <w:lang w:val="zh-CN" w:eastAsia="zh-CN"/>
      </w:rPr>
      <w:tblPr/>
      <w:tcPr>
        <w:tcBorders>
          <w:top w:val="single" w:color="000000" w:themeColor="text1" w:sz="12" w:space="0"/>
        </w:tcBorders>
        <w:shd w:val="clear" w:color="auto" w:fill="FFFFFF" w:themeFill="background1"/>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rFonts w:ascii="宋体" w:hAnsi="宋体" w:eastAsia="宋体" w:cs="宋体"/>
        <w:b/>
        <w:bCs/>
        <w:color w:val="FFFFFF" w:themeColor="background1"/>
        <w:lang w:val="zh-CN" w:eastAsia="zh-CN"/>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rFonts w:ascii="宋体" w:hAnsi="宋体" w:eastAsia="宋体" w:cs="宋体"/>
        <w:b/>
        <w:bCs/>
        <w:color w:val="7E9D40" w:themeColor="accent3" w:themeShade="CC"/>
        <w:lang w:val="zh-CN" w:eastAsia="zh-CN"/>
      </w:rPr>
      <w:tblPr/>
      <w:tcPr>
        <w:tcBorders>
          <w:top w:val="single" w:color="000000" w:themeColor="text1" w:sz="12" w:space="0"/>
        </w:tcBorders>
        <w:shd w:val="clear" w:color="auto" w:fill="FFFFFF" w:themeFill="background1"/>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rFonts w:ascii="宋体" w:hAnsi="宋体" w:eastAsia="宋体" w:cs="宋体"/>
        <w:b/>
        <w:bCs/>
        <w:color w:val="FFFFFF" w:themeColor="background1"/>
        <w:lang w:val="zh-CN" w:eastAsia="zh-CN"/>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rFonts w:ascii="宋体" w:hAnsi="宋体" w:eastAsia="宋体" w:cs="宋体"/>
        <w:b/>
        <w:bCs/>
        <w:color w:val="F3740B" w:themeColor="accent6" w:themeShade="CC"/>
        <w:lang w:val="zh-CN" w:eastAsia="zh-CN"/>
      </w:rPr>
      <w:tblPr/>
      <w:tcPr>
        <w:tcBorders>
          <w:top w:val="single" w:color="000000" w:themeColor="text1" w:sz="12" w:space="0"/>
        </w:tcBorders>
        <w:shd w:val="clear" w:color="auto" w:fill="FFFFFF" w:themeFill="background1"/>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rFonts w:ascii="宋体" w:hAnsi="宋体" w:eastAsia="宋体" w:cs="宋体"/>
        <w:b/>
        <w:bCs/>
        <w:color w:val="FFFFFF" w:themeColor="background1"/>
        <w:lang w:val="zh-CN" w:eastAsia="zh-CN"/>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rFonts w:ascii="宋体" w:hAnsi="宋体" w:eastAsia="宋体" w:cs="宋体"/>
        <w:b/>
        <w:bCs/>
        <w:color w:val="358EA6" w:themeColor="accent5" w:themeShade="CC"/>
        <w:lang w:val="zh-CN" w:eastAsia="zh-CN"/>
      </w:rPr>
      <w:tblPr/>
      <w:tcPr>
        <w:tcBorders>
          <w:top w:val="single" w:color="000000" w:themeColor="text1" w:sz="12" w:space="0"/>
        </w:tcBorders>
        <w:shd w:val="clear" w:color="auto" w:fill="FFFFFF" w:themeFill="background1"/>
      </w:tcPr>
    </w:tblStylePr>
    <w:tblStylePr w:type="firstCol">
      <w:rPr>
        <w:rFonts w:ascii="宋体" w:hAnsi="宋体" w:eastAsia="宋体" w:cs="宋体"/>
        <w:b/>
        <w:bCs/>
        <w:color w:val="000000"/>
        <w:lang w:val="zh-CN" w:eastAsia="zh-CN"/>
      </w:rPr>
    </w:tblStylePr>
    <w:tblStylePr w:type="lastCol">
      <w:rPr>
        <w:rFonts w:ascii="宋体" w:hAnsi="宋体" w:eastAsia="宋体" w:cs="宋体"/>
        <w:b/>
        <w:bCs/>
        <w:color w:val="000000"/>
        <w:lang w:val="zh-CN"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rFonts w:ascii="宋体" w:hAnsi="宋体" w:eastAsia="宋体" w:cs="宋体"/>
        <w:b/>
        <w:bCs/>
        <w:color w:val="000000"/>
        <w:lang w:val="zh-CN" w:eastAsia="zh-CN"/>
      </w:rPr>
      <w:tblPr/>
      <w:tcPr>
        <w:shd w:val="clear" w:color="auto" w:fill="999999" w:themeFill="text1" w:themeFillTint="66"/>
      </w:tcPr>
    </w:tblStylePr>
    <w:tblStylePr w:type="lastRow">
      <w:rPr>
        <w:rFonts w:ascii="宋体" w:hAnsi="宋体" w:eastAsia="宋体" w:cs="宋体"/>
        <w:b/>
        <w:bCs/>
        <w:color w:val="000000" w:themeColor="text1"/>
        <w:lang w:val="zh-CN" w:eastAsia="zh-CN"/>
        <w14:textFill>
          <w14:solidFill>
            <w14:schemeClr w14:val="tx1"/>
          </w14:solidFill>
        </w14:textFill>
      </w:rPr>
      <w:tblPr/>
      <w:tcPr>
        <w:shd w:val="clear" w:color="auto" w:fill="999999" w:themeFill="text1" w:themeFillTint="66"/>
      </w:tcPr>
    </w:tblStylePr>
    <w:tblStylePr w:type="firstCol">
      <w:rPr>
        <w:rFonts w:ascii="宋体" w:hAnsi="宋体" w:eastAsia="宋体" w:cs="宋体"/>
        <w:color w:val="FFFFFF" w:themeColor="background1"/>
        <w:lang w:val="zh-CN" w:eastAsia="zh-CN"/>
        <w14:textFill>
          <w14:solidFill>
            <w14:schemeClr w14:val="bg1"/>
          </w14:solidFill>
        </w14:textFill>
      </w:rPr>
      <w:tblPr/>
      <w:tcPr>
        <w:shd w:val="clear" w:color="auto" w:fill="000000" w:themeFill="text1" w:themeFillShade="BF"/>
      </w:tcPr>
    </w:tblStylePr>
    <w:tblStylePr w:type="lastCol">
      <w:rPr>
        <w:rFonts w:ascii="宋体" w:hAnsi="宋体" w:eastAsia="宋体" w:cs="宋体"/>
        <w:color w:val="FFFFFF" w:themeColor="background1"/>
        <w:lang w:val="zh-CN" w:eastAsia="zh-CN"/>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rFonts w:ascii="宋体" w:hAnsi="宋体" w:eastAsia="宋体" w:cs="宋体"/>
        <w:b/>
        <w:bCs/>
        <w:color w:val="000000"/>
        <w:lang w:val="zh-CN" w:eastAsia="zh-CN"/>
      </w:rPr>
      <w:tblPr/>
      <w:tcPr>
        <w:shd w:val="clear" w:color="auto" w:fill="B8CCE4" w:themeFill="accent1" w:themeFillTint="66"/>
      </w:tcPr>
    </w:tblStylePr>
    <w:tblStylePr w:type="lastRow">
      <w:rPr>
        <w:rFonts w:ascii="宋体" w:hAnsi="宋体" w:eastAsia="宋体" w:cs="宋体"/>
        <w:b/>
        <w:bCs/>
        <w:color w:val="000000" w:themeColor="text1"/>
        <w:lang w:val="zh-CN" w:eastAsia="zh-CN"/>
        <w14:textFill>
          <w14:solidFill>
            <w14:schemeClr w14:val="tx1"/>
          </w14:solidFill>
        </w14:textFill>
      </w:rPr>
      <w:tblPr/>
      <w:tcPr>
        <w:shd w:val="clear" w:color="auto" w:fill="B8CCE4" w:themeFill="accent1" w:themeFillTint="66"/>
      </w:tcPr>
    </w:tblStylePr>
    <w:tblStylePr w:type="firstCol">
      <w:rPr>
        <w:rFonts w:ascii="宋体" w:hAnsi="宋体" w:eastAsia="宋体" w:cs="宋体"/>
        <w:color w:val="FFFFFF" w:themeColor="background1"/>
        <w:lang w:val="zh-CN" w:eastAsia="zh-CN"/>
        <w14:textFill>
          <w14:solidFill>
            <w14:schemeClr w14:val="bg1"/>
          </w14:solidFill>
        </w14:textFill>
      </w:rPr>
      <w:tblPr/>
      <w:tcPr>
        <w:shd w:val="clear" w:color="auto" w:fill="366091" w:themeFill="accent1" w:themeFillShade="BF"/>
      </w:tcPr>
    </w:tblStylePr>
    <w:tblStylePr w:type="lastCol">
      <w:rPr>
        <w:rFonts w:ascii="宋体" w:hAnsi="宋体" w:eastAsia="宋体" w:cs="宋体"/>
        <w:color w:val="FFFFFF" w:themeColor="background1"/>
        <w:lang w:val="zh-CN" w:eastAsia="zh-CN"/>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rFonts w:ascii="宋体" w:hAnsi="宋体" w:eastAsia="宋体" w:cs="宋体"/>
        <w:b/>
        <w:bCs/>
        <w:color w:val="000000"/>
        <w:lang w:val="zh-CN" w:eastAsia="zh-CN"/>
      </w:rPr>
      <w:tblPr/>
      <w:tcPr>
        <w:shd w:val="clear" w:color="auto" w:fill="E5B8B7" w:themeFill="accent2" w:themeFillTint="66"/>
      </w:tcPr>
    </w:tblStylePr>
    <w:tblStylePr w:type="lastRow">
      <w:rPr>
        <w:rFonts w:ascii="宋体" w:hAnsi="宋体" w:eastAsia="宋体" w:cs="宋体"/>
        <w:b/>
        <w:bCs/>
        <w:color w:val="000000" w:themeColor="text1"/>
        <w:lang w:val="zh-CN" w:eastAsia="zh-CN"/>
        <w14:textFill>
          <w14:solidFill>
            <w14:schemeClr w14:val="tx1"/>
          </w14:solidFill>
        </w14:textFill>
      </w:rPr>
      <w:tblPr/>
      <w:tcPr>
        <w:shd w:val="clear" w:color="auto" w:fill="E5B8B7" w:themeFill="accent2" w:themeFillTint="66"/>
      </w:tcPr>
    </w:tblStylePr>
    <w:tblStylePr w:type="firstCol">
      <w:rPr>
        <w:rFonts w:ascii="宋体" w:hAnsi="宋体" w:eastAsia="宋体" w:cs="宋体"/>
        <w:color w:val="FFFFFF" w:themeColor="background1"/>
        <w:lang w:val="zh-CN" w:eastAsia="zh-CN"/>
        <w14:textFill>
          <w14:solidFill>
            <w14:schemeClr w14:val="bg1"/>
          </w14:solidFill>
        </w14:textFill>
      </w:rPr>
      <w:tblPr/>
      <w:tcPr>
        <w:shd w:val="clear" w:color="auto" w:fill="943734" w:themeFill="accent2" w:themeFillShade="BF"/>
      </w:tcPr>
    </w:tblStylePr>
    <w:tblStylePr w:type="lastCol">
      <w:rPr>
        <w:rFonts w:ascii="宋体" w:hAnsi="宋体" w:eastAsia="宋体" w:cs="宋体"/>
        <w:color w:val="FFFFFF" w:themeColor="background1"/>
        <w:lang w:val="zh-CN" w:eastAsia="zh-CN"/>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rFonts w:ascii="宋体" w:hAnsi="宋体" w:eastAsia="宋体" w:cs="宋体"/>
        <w:b/>
        <w:bCs/>
        <w:color w:val="000000"/>
        <w:lang w:val="zh-CN" w:eastAsia="zh-CN"/>
      </w:rPr>
      <w:tblPr/>
      <w:tcPr>
        <w:shd w:val="clear" w:color="auto" w:fill="D6E3BC" w:themeFill="accent3" w:themeFillTint="66"/>
      </w:tcPr>
    </w:tblStylePr>
    <w:tblStylePr w:type="lastRow">
      <w:rPr>
        <w:rFonts w:ascii="宋体" w:hAnsi="宋体" w:eastAsia="宋体" w:cs="宋体"/>
        <w:b/>
        <w:bCs/>
        <w:color w:val="000000" w:themeColor="text1"/>
        <w:lang w:val="zh-CN" w:eastAsia="zh-CN"/>
        <w14:textFill>
          <w14:solidFill>
            <w14:schemeClr w14:val="tx1"/>
          </w14:solidFill>
        </w14:textFill>
      </w:rPr>
      <w:tblPr/>
      <w:tcPr>
        <w:shd w:val="clear" w:color="auto" w:fill="D6E3BC" w:themeFill="accent3" w:themeFillTint="66"/>
      </w:tcPr>
    </w:tblStylePr>
    <w:tblStylePr w:type="firstCol">
      <w:rPr>
        <w:rFonts w:ascii="宋体" w:hAnsi="宋体" w:eastAsia="宋体" w:cs="宋体"/>
        <w:color w:val="FFFFFF" w:themeColor="background1"/>
        <w:lang w:val="zh-CN" w:eastAsia="zh-CN"/>
        <w14:textFill>
          <w14:solidFill>
            <w14:schemeClr w14:val="bg1"/>
          </w14:solidFill>
        </w14:textFill>
      </w:rPr>
      <w:tblPr/>
      <w:tcPr>
        <w:shd w:val="clear" w:color="auto" w:fill="76923C" w:themeFill="accent3" w:themeFillShade="BF"/>
      </w:tcPr>
    </w:tblStylePr>
    <w:tblStylePr w:type="lastCol">
      <w:rPr>
        <w:rFonts w:ascii="宋体" w:hAnsi="宋体" w:eastAsia="宋体" w:cs="宋体"/>
        <w:color w:val="FFFFFF" w:themeColor="background1"/>
        <w:lang w:val="zh-CN" w:eastAsia="zh-CN"/>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rFonts w:ascii="宋体" w:hAnsi="宋体" w:eastAsia="宋体" w:cs="宋体"/>
        <w:b/>
        <w:bCs/>
        <w:color w:val="000000"/>
        <w:lang w:val="zh-CN" w:eastAsia="zh-CN"/>
      </w:rPr>
      <w:tblPr/>
      <w:tcPr>
        <w:shd w:val="clear" w:color="auto" w:fill="CCC0D9" w:themeFill="accent4" w:themeFillTint="66"/>
      </w:tcPr>
    </w:tblStylePr>
    <w:tblStylePr w:type="lastRow">
      <w:rPr>
        <w:rFonts w:ascii="宋体" w:hAnsi="宋体" w:eastAsia="宋体" w:cs="宋体"/>
        <w:b/>
        <w:bCs/>
        <w:color w:val="000000" w:themeColor="text1"/>
        <w:lang w:val="zh-CN" w:eastAsia="zh-CN"/>
        <w14:textFill>
          <w14:solidFill>
            <w14:schemeClr w14:val="tx1"/>
          </w14:solidFill>
        </w14:textFill>
      </w:rPr>
      <w:tblPr/>
      <w:tcPr>
        <w:shd w:val="clear" w:color="auto" w:fill="CCC0D9" w:themeFill="accent4" w:themeFillTint="66"/>
      </w:tcPr>
    </w:tblStylePr>
    <w:tblStylePr w:type="firstCol">
      <w:rPr>
        <w:rFonts w:ascii="宋体" w:hAnsi="宋体" w:eastAsia="宋体" w:cs="宋体"/>
        <w:color w:val="FFFFFF" w:themeColor="background1"/>
        <w:lang w:val="zh-CN" w:eastAsia="zh-CN"/>
        <w14:textFill>
          <w14:solidFill>
            <w14:schemeClr w14:val="bg1"/>
          </w14:solidFill>
        </w14:textFill>
      </w:rPr>
      <w:tblPr/>
      <w:tcPr>
        <w:shd w:val="clear" w:color="auto" w:fill="5F497A" w:themeFill="accent4" w:themeFillShade="BF"/>
      </w:tcPr>
    </w:tblStylePr>
    <w:tblStylePr w:type="lastCol">
      <w:rPr>
        <w:rFonts w:ascii="宋体" w:hAnsi="宋体" w:eastAsia="宋体" w:cs="宋体"/>
        <w:color w:val="FFFFFF" w:themeColor="background1"/>
        <w:lang w:val="zh-CN" w:eastAsia="zh-CN"/>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rFonts w:ascii="宋体" w:hAnsi="宋体" w:eastAsia="宋体" w:cs="宋体"/>
        <w:b/>
        <w:bCs/>
        <w:color w:val="000000"/>
        <w:lang w:val="zh-CN" w:eastAsia="zh-CN"/>
      </w:rPr>
      <w:tblPr/>
      <w:tcPr>
        <w:shd w:val="clear" w:color="auto" w:fill="B6DDE8" w:themeFill="accent5" w:themeFillTint="66"/>
      </w:tcPr>
    </w:tblStylePr>
    <w:tblStylePr w:type="lastRow">
      <w:rPr>
        <w:rFonts w:ascii="宋体" w:hAnsi="宋体" w:eastAsia="宋体" w:cs="宋体"/>
        <w:b/>
        <w:bCs/>
        <w:color w:val="000000" w:themeColor="text1"/>
        <w:lang w:val="zh-CN" w:eastAsia="zh-CN"/>
        <w14:textFill>
          <w14:solidFill>
            <w14:schemeClr w14:val="tx1"/>
          </w14:solidFill>
        </w14:textFill>
      </w:rPr>
      <w:tblPr/>
      <w:tcPr>
        <w:shd w:val="clear" w:color="auto" w:fill="B6DDE8" w:themeFill="accent5" w:themeFillTint="66"/>
      </w:tcPr>
    </w:tblStylePr>
    <w:tblStylePr w:type="firstCol">
      <w:rPr>
        <w:rFonts w:ascii="宋体" w:hAnsi="宋体" w:eastAsia="宋体" w:cs="宋体"/>
        <w:color w:val="FFFFFF" w:themeColor="background1"/>
        <w:lang w:val="zh-CN" w:eastAsia="zh-CN"/>
        <w14:textFill>
          <w14:solidFill>
            <w14:schemeClr w14:val="bg1"/>
          </w14:solidFill>
        </w14:textFill>
      </w:rPr>
      <w:tblPr/>
      <w:tcPr>
        <w:shd w:val="clear" w:color="auto" w:fill="31849B" w:themeFill="accent5" w:themeFillShade="BF"/>
      </w:tcPr>
    </w:tblStylePr>
    <w:tblStylePr w:type="lastCol">
      <w:rPr>
        <w:rFonts w:ascii="宋体" w:hAnsi="宋体" w:eastAsia="宋体" w:cs="宋体"/>
        <w:color w:val="FFFFFF" w:themeColor="background1"/>
        <w:lang w:val="zh-CN" w:eastAsia="zh-CN"/>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rFonts w:ascii="宋体" w:hAnsi="宋体" w:eastAsia="宋体" w:cs="宋体"/>
        <w:b/>
        <w:bCs/>
        <w:color w:val="000000"/>
        <w:lang w:val="zh-CN" w:eastAsia="zh-CN"/>
      </w:rPr>
      <w:tblPr/>
      <w:tcPr>
        <w:shd w:val="clear" w:color="auto" w:fill="FBD4B4" w:themeFill="accent6" w:themeFillTint="66"/>
      </w:tcPr>
    </w:tblStylePr>
    <w:tblStylePr w:type="lastRow">
      <w:rPr>
        <w:rFonts w:ascii="宋体" w:hAnsi="宋体" w:eastAsia="宋体" w:cs="宋体"/>
        <w:b/>
        <w:bCs/>
        <w:color w:val="000000" w:themeColor="text1"/>
        <w:lang w:val="zh-CN" w:eastAsia="zh-CN"/>
        <w14:textFill>
          <w14:solidFill>
            <w14:schemeClr w14:val="tx1"/>
          </w14:solidFill>
        </w14:textFill>
      </w:rPr>
      <w:tblPr/>
      <w:tcPr>
        <w:shd w:val="clear" w:color="auto" w:fill="FBD4B4" w:themeFill="accent6" w:themeFillTint="66"/>
      </w:tcPr>
    </w:tblStylePr>
    <w:tblStylePr w:type="firstCol">
      <w:rPr>
        <w:rFonts w:ascii="宋体" w:hAnsi="宋体" w:eastAsia="宋体" w:cs="宋体"/>
        <w:color w:val="FFFFFF" w:themeColor="background1"/>
        <w:lang w:val="zh-CN" w:eastAsia="zh-CN"/>
        <w14:textFill>
          <w14:solidFill>
            <w14:schemeClr w14:val="bg1"/>
          </w14:solidFill>
        </w14:textFill>
      </w:rPr>
      <w:tblPr/>
      <w:tcPr>
        <w:shd w:val="clear" w:color="auto" w:fill="E36C09" w:themeFill="accent6" w:themeFillShade="BF"/>
      </w:tcPr>
    </w:tblStylePr>
    <w:tblStylePr w:type="lastCol">
      <w:rPr>
        <w:rFonts w:ascii="宋体" w:hAnsi="宋体" w:eastAsia="宋体" w:cs="宋体"/>
        <w:color w:val="FFFFFF" w:themeColor="background1"/>
        <w:lang w:val="zh-CN" w:eastAsia="zh-CN"/>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宋体" w:hAnsi="宋体" w:eastAsia="宋体" w:cs="宋体"/>
      <w:b/>
      <w:bCs/>
      <w:color w:val="000000"/>
      <w:lang w:val="zh-CN" w:eastAsia="zh-CN"/>
    </w:rPr>
  </w:style>
  <w:style w:type="character" w:styleId="134">
    <w:name w:val="Emphasis"/>
    <w:basedOn w:val="132"/>
    <w:qFormat/>
    <w:uiPriority w:val="20"/>
    <w:rPr>
      <w:rFonts w:ascii="宋体" w:hAnsi="宋体" w:eastAsia="宋体" w:cs="宋体"/>
      <w:i/>
      <w:iCs/>
      <w:color w:val="000000"/>
      <w:lang w:val="zh-CN" w:eastAsia="zh-CN"/>
    </w:rPr>
  </w:style>
  <w:style w:type="character" w:customStyle="1" w:styleId="135">
    <w:name w:val="页眉 字符"/>
    <w:basedOn w:val="132"/>
    <w:link w:val="25"/>
    <w:uiPriority w:val="99"/>
    <w:rPr>
      <w:rFonts w:ascii="宋体" w:hAnsi="宋体" w:eastAsia="宋体" w:cs="宋体"/>
      <w:color w:val="000000"/>
      <w:lang w:val="zh-CN" w:eastAsia="zh-CN"/>
    </w:rPr>
  </w:style>
  <w:style w:type="character" w:customStyle="1" w:styleId="136">
    <w:name w:val="页脚 字符"/>
    <w:basedOn w:val="132"/>
    <w:link w:val="24"/>
    <w:uiPriority w:val="99"/>
    <w:rPr>
      <w:rFonts w:ascii="宋体" w:hAnsi="宋体" w:eastAsia="宋体" w:cs="宋体"/>
      <w:color w:val="000000"/>
      <w:lang w:val="zh-CN" w:eastAsia="zh-CN"/>
    </w:rPr>
  </w:style>
  <w:style w:type="paragraph" w:styleId="137">
    <w:name w:val="No Spacing"/>
    <w:qFormat/>
    <w:uiPriority w:val="1"/>
    <w:rPr>
      <w:rFonts w:ascii="宋体" w:hAnsi="宋体" w:eastAsia="宋体" w:cs="宋体"/>
      <w:color w:val="000000"/>
      <w:sz w:val="22"/>
      <w:szCs w:val="22"/>
      <w:lang w:val="zh-CN" w:eastAsia="zh-CN" w:bidi="ar-SA"/>
    </w:rPr>
  </w:style>
  <w:style w:type="character" w:customStyle="1" w:styleId="138">
    <w:name w:val="标题 1 字符"/>
    <w:basedOn w:val="132"/>
    <w:link w:val="3"/>
    <w:uiPriority w:val="9"/>
    <w:rPr>
      <w:rFonts w:ascii="宋体" w:hAnsi="宋体" w:eastAsia="宋体" w:cs="宋体"/>
      <w:b/>
      <w:bCs/>
      <w:color w:val="376092" w:themeColor="accent1" w:themeShade="BF"/>
      <w:sz w:val="28"/>
      <w:szCs w:val="28"/>
      <w:lang w:val="zh-CN" w:eastAsia="zh-CN"/>
    </w:rPr>
  </w:style>
  <w:style w:type="character" w:customStyle="1" w:styleId="139">
    <w:name w:val="标题 2 字符"/>
    <w:basedOn w:val="132"/>
    <w:link w:val="4"/>
    <w:uiPriority w:val="9"/>
    <w:rPr>
      <w:rFonts w:ascii="宋体" w:hAnsi="宋体" w:eastAsia="宋体" w:cs="宋体"/>
      <w:b/>
      <w:bCs/>
      <w:color w:val="4F81BD" w:themeColor="accent1"/>
      <w:sz w:val="26"/>
      <w:szCs w:val="26"/>
      <w:lang w:val="zh-CN" w:eastAsia="zh-CN"/>
      <w14:textFill>
        <w14:solidFill>
          <w14:schemeClr w14:val="accent1"/>
        </w14:solidFill>
      </w14:textFill>
    </w:rPr>
  </w:style>
  <w:style w:type="character" w:customStyle="1" w:styleId="140">
    <w:name w:val="标题 3 字符"/>
    <w:basedOn w:val="132"/>
    <w:link w:val="5"/>
    <w:qFormat/>
    <w:uiPriority w:val="9"/>
    <w:rPr>
      <w:rFonts w:ascii="宋体" w:hAnsi="宋体" w:eastAsia="宋体" w:cs="宋体"/>
      <w:b/>
      <w:bCs/>
      <w:color w:val="4F81BD" w:themeColor="accent1"/>
      <w:lang w:val="zh-CN" w:eastAsia="zh-CN"/>
      <w14:textFill>
        <w14:solidFill>
          <w14:schemeClr w14:val="accent1"/>
        </w14:solidFill>
      </w14:textFill>
    </w:rPr>
  </w:style>
  <w:style w:type="character" w:customStyle="1" w:styleId="141">
    <w:name w:val="标题 字符"/>
    <w:basedOn w:val="132"/>
    <w:link w:val="31"/>
    <w:uiPriority w:val="10"/>
    <w:rPr>
      <w:rFonts w:ascii="宋体" w:hAnsi="宋体" w:eastAsia="宋体" w:cs="宋体"/>
      <w:color w:val="17375E" w:themeColor="text2" w:themeShade="BF"/>
      <w:spacing w:val="5"/>
      <w:kern w:val="28"/>
      <w:sz w:val="52"/>
      <w:szCs w:val="52"/>
      <w:lang w:val="zh-CN" w:eastAsia="zh-CN"/>
    </w:rPr>
  </w:style>
  <w:style w:type="character" w:customStyle="1" w:styleId="142">
    <w:name w:val="副标题 字符"/>
    <w:basedOn w:val="132"/>
    <w:link w:val="26"/>
    <w:uiPriority w:val="11"/>
    <w:rPr>
      <w:rFonts w:ascii="宋体" w:hAnsi="宋体" w:eastAsia="宋体" w:cs="宋体"/>
      <w:i/>
      <w:iCs/>
      <w:color w:val="4F81BD" w:themeColor="accent1"/>
      <w:spacing w:val="15"/>
      <w:sz w:val="24"/>
      <w:szCs w:val="24"/>
      <w:lang w:val="zh-CN" w:eastAsia="zh-CN"/>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rPr>
      <w:rFonts w:ascii="宋体" w:hAnsi="宋体" w:eastAsia="宋体" w:cs="宋体"/>
      <w:color w:val="000000"/>
      <w:lang w:val="zh-CN" w:eastAsia="zh-CN"/>
    </w:rPr>
  </w:style>
  <w:style w:type="character" w:customStyle="1" w:styleId="145">
    <w:name w:val="正文文本 2 字符"/>
    <w:basedOn w:val="132"/>
    <w:link w:val="28"/>
    <w:uiPriority w:val="99"/>
    <w:rPr>
      <w:rFonts w:ascii="宋体" w:hAnsi="宋体" w:eastAsia="宋体" w:cs="宋体"/>
      <w:color w:val="000000"/>
      <w:lang w:val="zh-CN" w:eastAsia="zh-CN"/>
    </w:rPr>
  </w:style>
  <w:style w:type="character" w:customStyle="1" w:styleId="146">
    <w:name w:val="正文文本 3 字符"/>
    <w:basedOn w:val="132"/>
    <w:link w:val="17"/>
    <w:qFormat/>
    <w:uiPriority w:val="99"/>
    <w:rPr>
      <w:rFonts w:ascii="宋体" w:hAnsi="宋体" w:eastAsia="宋体" w:cs="宋体"/>
      <w:color w:val="000000"/>
      <w:sz w:val="16"/>
      <w:szCs w:val="16"/>
      <w:lang w:val="zh-CN" w:eastAsia="zh-CN"/>
    </w:rPr>
  </w:style>
  <w:style w:type="character" w:customStyle="1" w:styleId="147">
    <w:name w:val="宏文本 字符"/>
    <w:basedOn w:val="132"/>
    <w:link w:val="2"/>
    <w:uiPriority w:val="99"/>
    <w:rPr>
      <w:rFonts w:ascii="宋体" w:hAnsi="宋体" w:eastAsia="宋体" w:cs="宋体"/>
      <w:color w:val="000000"/>
      <w:sz w:val="20"/>
      <w:szCs w:val="20"/>
      <w:lang w:val="zh-CN" w:eastAsia="zh-CN"/>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rFonts w:ascii="宋体" w:hAnsi="宋体" w:eastAsia="宋体" w:cs="宋体"/>
      <w:i/>
      <w:iCs/>
      <w:color w:val="000000" w:themeColor="text1"/>
      <w:lang w:val="zh-CN" w:eastAsia="zh-CN"/>
      <w14:textFill>
        <w14:solidFill>
          <w14:schemeClr w14:val="tx1"/>
        </w14:solidFill>
      </w14:textFill>
    </w:rPr>
  </w:style>
  <w:style w:type="character" w:customStyle="1" w:styleId="150">
    <w:name w:val="标题 4 字符"/>
    <w:basedOn w:val="132"/>
    <w:link w:val="6"/>
    <w:semiHidden/>
    <w:qFormat/>
    <w:uiPriority w:val="9"/>
    <w:rPr>
      <w:rFonts w:ascii="宋体" w:hAnsi="宋体" w:eastAsia="宋体" w:cs="宋体"/>
      <w:b/>
      <w:bCs/>
      <w:i/>
      <w:iCs/>
      <w:color w:val="4F81BD" w:themeColor="accent1"/>
      <w:lang w:val="zh-CN" w:eastAsia="zh-CN"/>
      <w14:textFill>
        <w14:solidFill>
          <w14:schemeClr w14:val="accent1"/>
        </w14:solidFill>
      </w14:textFill>
    </w:rPr>
  </w:style>
  <w:style w:type="character" w:customStyle="1" w:styleId="151">
    <w:name w:val="标题 5 字符"/>
    <w:basedOn w:val="132"/>
    <w:link w:val="7"/>
    <w:semiHidden/>
    <w:qFormat/>
    <w:uiPriority w:val="9"/>
    <w:rPr>
      <w:rFonts w:ascii="宋体" w:hAnsi="宋体" w:eastAsia="宋体" w:cs="宋体"/>
      <w:color w:val="254061" w:themeColor="accent1" w:themeShade="80"/>
      <w:lang w:val="zh-CN" w:eastAsia="zh-CN"/>
    </w:rPr>
  </w:style>
  <w:style w:type="character" w:customStyle="1" w:styleId="152">
    <w:name w:val="标题 6 字符"/>
    <w:basedOn w:val="132"/>
    <w:link w:val="8"/>
    <w:semiHidden/>
    <w:qFormat/>
    <w:uiPriority w:val="9"/>
    <w:rPr>
      <w:rFonts w:ascii="宋体" w:hAnsi="宋体" w:eastAsia="宋体" w:cs="宋体"/>
      <w:i/>
      <w:iCs/>
      <w:color w:val="254061" w:themeColor="accent1" w:themeShade="80"/>
      <w:lang w:val="zh-CN" w:eastAsia="zh-CN"/>
    </w:rPr>
  </w:style>
  <w:style w:type="character" w:customStyle="1" w:styleId="153">
    <w:name w:val="标题 7 字符"/>
    <w:basedOn w:val="132"/>
    <w:link w:val="9"/>
    <w:semiHidden/>
    <w:uiPriority w:val="9"/>
    <w:rPr>
      <w:rFonts w:ascii="宋体" w:hAnsi="宋体" w:eastAsia="宋体" w:cs="宋体"/>
      <w:i/>
      <w:iCs/>
      <w:color w:val="404040" w:themeColor="text1" w:themeTint="BF"/>
      <w:lang w:val="zh-CN" w:eastAsia="zh-CN"/>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宋体" w:hAnsi="宋体" w:eastAsia="宋体" w:cs="宋体"/>
      <w:color w:val="4F81BD" w:themeColor="accent1"/>
      <w:sz w:val="20"/>
      <w:szCs w:val="20"/>
      <w:lang w:val="zh-CN" w:eastAsia="zh-CN"/>
      <w14:textFill>
        <w14:solidFill>
          <w14:schemeClr w14:val="accent1"/>
        </w14:solidFill>
      </w14:textFill>
    </w:rPr>
  </w:style>
  <w:style w:type="character" w:customStyle="1" w:styleId="155">
    <w:name w:val="标题 9 字符"/>
    <w:basedOn w:val="132"/>
    <w:link w:val="11"/>
    <w:semiHidden/>
    <w:uiPriority w:val="9"/>
    <w:rPr>
      <w:rFonts w:ascii="宋体" w:hAnsi="宋体" w:eastAsia="宋体" w:cs="宋体"/>
      <w:i/>
      <w:iCs/>
      <w:color w:val="404040" w:themeColor="text1" w:themeTint="BF"/>
      <w:sz w:val="20"/>
      <w:szCs w:val="20"/>
      <w:lang w:val="zh-CN" w:eastAsia="zh-CN"/>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rFonts w:ascii="宋体" w:hAnsi="宋体" w:eastAsia="宋体" w:cs="宋体"/>
      <w:b/>
      <w:bCs/>
      <w:i/>
      <w:iCs/>
      <w:color w:val="4F81BD" w:themeColor="accent1"/>
      <w:lang w:val="zh-CN" w:eastAsia="zh-CN"/>
      <w14:textFill>
        <w14:solidFill>
          <w14:schemeClr w14:val="accent1"/>
        </w14:solidFill>
      </w14:textFill>
    </w:rPr>
  </w:style>
  <w:style w:type="character" w:customStyle="1" w:styleId="158">
    <w:name w:val="不明显强调1"/>
    <w:basedOn w:val="132"/>
    <w:qFormat/>
    <w:uiPriority w:val="19"/>
    <w:rPr>
      <w:rFonts w:ascii="宋体" w:hAnsi="宋体" w:eastAsia="宋体" w:cs="宋体"/>
      <w:i/>
      <w:iCs/>
      <w:color w:val="808080" w:themeColor="text1" w:themeTint="80"/>
      <w:lang w:val="zh-CN" w:eastAsia="zh-CN"/>
      <w14:textFill>
        <w14:solidFill>
          <w14:schemeClr w14:val="tx1">
            <w14:lumMod w14:val="50000"/>
            <w14:lumOff w14:val="50000"/>
          </w14:schemeClr>
        </w14:solidFill>
      </w14:textFill>
    </w:rPr>
  </w:style>
  <w:style w:type="character" w:customStyle="1" w:styleId="159">
    <w:name w:val="明显强调1"/>
    <w:basedOn w:val="132"/>
    <w:qFormat/>
    <w:uiPriority w:val="21"/>
    <w:rPr>
      <w:rFonts w:ascii="宋体" w:hAnsi="宋体" w:eastAsia="宋体" w:cs="宋体"/>
      <w:b/>
      <w:bCs/>
      <w:i/>
      <w:iCs/>
      <w:color w:val="4F81BD" w:themeColor="accent1"/>
      <w:lang w:val="zh-CN" w:eastAsia="zh-CN"/>
      <w14:textFill>
        <w14:solidFill>
          <w14:schemeClr w14:val="accent1"/>
        </w14:solidFill>
      </w14:textFill>
    </w:rPr>
  </w:style>
  <w:style w:type="character" w:customStyle="1" w:styleId="160">
    <w:name w:val="不明显参考1"/>
    <w:basedOn w:val="132"/>
    <w:qFormat/>
    <w:uiPriority w:val="31"/>
    <w:rPr>
      <w:rFonts w:ascii="宋体" w:hAnsi="宋体" w:eastAsia="宋体" w:cs="宋体"/>
      <w:smallCaps/>
      <w:color w:val="C0504D" w:themeColor="accent2"/>
      <w:u w:val="single"/>
      <w:lang w:val="zh-CN" w:eastAsia="zh-CN"/>
      <w14:textFill>
        <w14:solidFill>
          <w14:schemeClr w14:val="accent2"/>
        </w14:solidFill>
      </w14:textFill>
    </w:rPr>
  </w:style>
  <w:style w:type="character" w:customStyle="1" w:styleId="161">
    <w:name w:val="明显参考1"/>
    <w:basedOn w:val="132"/>
    <w:qFormat/>
    <w:uiPriority w:val="32"/>
    <w:rPr>
      <w:rFonts w:ascii="宋体" w:hAnsi="宋体" w:eastAsia="宋体" w:cs="宋体"/>
      <w:b/>
      <w:bCs/>
      <w:smallCaps/>
      <w:color w:val="C0504D" w:themeColor="accent2"/>
      <w:spacing w:val="5"/>
      <w:u w:val="single"/>
      <w:lang w:val="zh-CN" w:eastAsia="zh-CN"/>
      <w14:textFill>
        <w14:solidFill>
          <w14:schemeClr w14:val="accent2"/>
        </w14:solidFill>
      </w14:textFill>
    </w:rPr>
  </w:style>
  <w:style w:type="character" w:customStyle="1" w:styleId="162">
    <w:name w:val="书籍标题1"/>
    <w:basedOn w:val="132"/>
    <w:qFormat/>
    <w:uiPriority w:val="33"/>
    <w:rPr>
      <w:rFonts w:ascii="宋体" w:hAnsi="宋体" w:eastAsia="宋体" w:cs="宋体"/>
      <w:b/>
      <w:bCs/>
      <w:smallCaps/>
      <w:color w:val="000000"/>
      <w:spacing w:val="5"/>
      <w:lang w:val="zh-CN" w:eastAsia="zh-CN"/>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15934</Words>
  <Characters>24132</Characters>
  <Lines>1302</Lines>
  <Paragraphs>1338</Paragraphs>
  <TotalTime>9</TotalTime>
  <ScaleCrop>false</ScaleCrop>
  <LinksUpToDate>false</LinksUpToDate>
  <CharactersWithSpaces>26591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杨龙驹</cp:lastModifiedBy>
  <dcterms:modified xsi:type="dcterms:W3CDTF">2026-05-18T06:43:43Z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eyJoZGlkIjoiOTFlZmM3ODU0NGNlZTM4Y2QzNGQ5ZGU5NjdmODM3Y2QiLCJ1c2VySWQiOiIxNzY0NjM0OTg4In0=</vt:lpwstr>
  </property>
  <property fmtid="{D5CDD505-2E9C-101B-9397-08002B2CF9AE}" pid="3" name="KSOProductBuildVer">
    <vt:lpwstr>2052-12.1.0.26375</vt:lpwstr>
  </property>
  <property fmtid="{D5CDD505-2E9C-101B-9397-08002B2CF9AE}" pid="4" name="ICV">
    <vt:lpwstr>B4784B61657B4FE6B3F7C313C9714304_12</vt:lpwstr>
  </property>
</Properties>
</file>