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9B90B" w14:textId="77777777" w:rsidR="00BB1997" w:rsidRDefault="00000000">
      <w:pPr>
        <w:widowControl/>
        <w:spacing w:before="160" w:after="80"/>
        <w:jc w:val="center"/>
        <w:rPr>
          <w:rFonts w:hint="eastAsia" w:ascii="宋体" w:hAnsi="宋体" w:eastAsia="宋体" w:cs="宋体"/>
          <w:noProof/>
          <w:color w:val="000000"/>
          <w:lang w:val="zh-CN" w:eastAsia="zh-CN"/>
        </w:rPr>
      </w:pPr>
      <w:r>
        <w:rPr>
          <w:rFonts w:ascii="宋体" w:eastAsia="宋体" w:hAnsi="宋体" w:cs="宋体"/>
          <w:b/>
          <w:noProof/>
          <w:color w:val="000000"/>
          <w:sz w:val="44"/>
          <w:lang w:val="zh-CN" w:eastAsia="zh-CN"/>
        </w:rPr>
        <w:t>数据链路层滑动窗口协议的设计与实现</w:t>
      </w:r>
    </w:p>
    <w:p w14:paraId="561CC1B9" w14:textId="77777777" w:rsidR="00BB1997" w:rsidRDefault="00000000">
      <w:pPr>
        <w:widowControl/>
        <w:spacing w:before="260" w:after="140"/>
        <w:rPr>
          <w:rFonts w:hint="eastAsia" w:ascii="宋体" w:hAnsi="宋体" w:eastAsia="宋体" w:cs="宋体"/>
          <w:noProof/>
          <w:color w:val="000000"/>
          <w:lang w:val="zh-CN" w:eastAsia="zh-CN"/>
        </w:rPr>
      </w:pPr>
      <w:r>
        <w:rPr>
          <w:rFonts w:ascii="宋体" w:eastAsia="宋体" w:hAnsi="宋体" w:cs="宋体"/>
          <w:b/>
          <w:noProof/>
          <w:color w:val="000000"/>
          <w:sz w:val="30"/>
          <w:lang w:val="zh-CN" w:eastAsia="zh-CN"/>
        </w:rPr>
        <w:t>1. 实验内容和实验环境描述</w:t>
      </w:r>
    </w:p>
    <w:p w14:paraId="2840B12C"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1.1 实验任务</w:t>
      </w:r>
    </w:p>
    <w:p w14:paraId="54D9AC1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这次实验的任务是基于课程提供的数据链路层仿真环境，设计并实现一个滑动窗口协议，使两个站点可以在有噪声的全双工链路上实现可靠、按序、无差错的数据传输。实验中，网络层和物理层由实验框架提供，小组负责实现数据链路层协议逻辑，即在 datalink.c 中完成帧封装、差错检测、确认、重传、窗口控制和上下层接口调用等功能。</w:t>
      </w:r>
    </w:p>
    <w:p w14:paraId="3DABD6A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本组选择实现选择重传协议（Selective Repeat, SR）。该协议允许发送方在窗口范围内连续发送多个数据帧，接收方可以缓存窗口内正确到达但暂时失序的数据帧，并在缺失帧到达后按序提交给网络层。相比停等协议和 Go-Back-N 协议，选择重传协议在有传播时延和误码的链路上可以减少不必要的重传，更有利于提高线路利用率。</w:t>
      </w:r>
    </w:p>
    <w:p w14:paraId="0456BEE1"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1.2 实验目标</w:t>
      </w:r>
    </w:p>
    <w:p w14:paraId="0EE57B0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本实验的目标包括以下几个方面：</w:t>
      </w:r>
    </w:p>
    <w:p w14:paraId="14ADABB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（1）实现有误码信道环境下的可靠传输，保证网络层收到的分组内容正确、顺序正确，不出现丢包、重复交付或错误交付。</w:t>
      </w:r>
    </w:p>
    <w:p w14:paraId="65A13BB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（2）实现两个站点之间的全双工通信，使站点 A 和站点 B 可以同时作为发送方和接收方工作。</w:t>
      </w:r>
    </w:p>
    <w:p w14:paraId="757D743C"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（3）实现滑动窗口机制，使发送端可以维护多个未确认帧，接收端可以维护接收窗口和失序缓存。</w:t>
      </w:r>
    </w:p>
    <w:p w14:paraId="68E112F0"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（4）利用 CRC-32 完成帧级差错检测，对校验失败的帧不向网络层交付。</w:t>
      </w:r>
    </w:p>
    <w:p w14:paraId="1DA065D2"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（5）通过 ACK、NAK 和数据定时器机制完成确认与重传，保证在误码条件下协议可以恢复传输。</w:t>
      </w:r>
    </w:p>
    <w:p w14:paraId="2D6EDA9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（6）在保证正确性的基础上，测试并分析协议的线路利用率，比较实际性能与理论值之间的差距。</w:t>
      </w:r>
    </w:p>
    <w:p w14:paraId="10C4C0A1"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1.3 信道模型与实验条件</w:t>
      </w:r>
    </w:p>
    <w:p w14:paraId="671E97EF"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实验框架模拟了一个固定参数的全双工卫星链路。链路和网络层条件如下：</w:t>
      </w:r>
    </w:p>
    <w:tbl>
      <w:tblPr>
        <w:tblW w:w="5000" w:type="pct"/>
        <w:jc w:val="center"/>
        <w:tblLayout w:type="autofit"/>
        <w:tblLook w:val="04A0" w:firstRow="1" w:lastRow="0" w:firstColumn="1" w:lastColumn="0" w:noHBand="0" w:noVBand="1"/>
      </w:tblPr>
      <w:tblGrid>
        <w:gridCol w:w="4255"/>
        <w:gridCol w:w="4256"/>
      </w:tblGrid>
      <w:tr w:rsidR="00BB1997" w14:paraId="74C0B22B" w14:textId="77777777">
        <w:trPr>
          <w:cantSplit/>
          <w:tblHeader/>
          <w:jc w:val="center"/>
        </w:trPr>
        <w:tc>
          <w:tcPr>
            <w:tcW w:w="2500" w:type="pct"/>
            <w:tcBorders>
              <w:top w:val="single" w:sz="4" w:space="0" w:color="CBD5E1"/>
              <w:left w:val="nil"/>
              <w:bottom w:val="single" w:sz="4" w:space="0" w:color="CBD5E1"/>
              <w:right w:val="nil"/>
            </w:tcBorders>
            <w:shd w:val="clear" w:color="auto" w:fill="1F4E79"/>
            <w:tcMar>
              <w:top w:w="80" w:type="dxa"/>
              <w:left w:w="75" w:type="dxa"/>
              <w:bottom w:w="80" w:type="dxa"/>
              <w:right w:w="75" w:type="dxa"/>
            </w:tcMar>
            <w:vAlign w:val="center"/>
          </w:tcPr>
          <w:p w14:paraId="1BB7958D"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项目</w:t>
            </w:r>
          </w:p>
        </w:tc>
        <w:tc>
          <w:tcPr>
            <w:tcW w:w="2500" w:type="pct"/>
            <w:tcBorders>
              <w:top w:val="single" w:sz="4" w:space="0" w:color="CBD5E1"/>
              <w:left w:val="nil"/>
              <w:bottom w:val="single" w:sz="4" w:space="0" w:color="CBD5E1"/>
              <w:right w:val="nil"/>
            </w:tcBorders>
            <w:shd w:val="clear" w:color="auto" w:fill="1F4E79"/>
            <w:tcMar>
              <w:top w:w="80" w:type="dxa"/>
              <w:left w:w="75" w:type="dxa"/>
              <w:bottom w:w="80" w:type="dxa"/>
              <w:right w:w="75" w:type="dxa"/>
            </w:tcMar>
            <w:vAlign w:val="center"/>
          </w:tcPr>
          <w:p w14:paraId="6CF10103"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参数</w:t>
            </w:r>
          </w:p>
        </w:tc>
      </w:tr>
      <w:tr w:rsidR="00BB1997" w14:paraId="32F03D51" w14:textId="77777777">
        <w:trPr>
          <w:cantSplit/>
          <w:jc w:val="center"/>
        </w:trPr>
        <w:tc>
          <w:tcPr>
            <w:tcW w:w="2500" w:type="pct"/>
            <w:tcBorders>
              <w:top w:val="single" w:sz="4" w:space="0" w:color="CBD5E1"/>
              <w:left w:val="nil"/>
              <w:bottom w:val="single" w:sz="4" w:space="0" w:color="CBD5E1"/>
              <w:right w:val="nil"/>
            </w:tcBorders>
            <w:shd w:val="clear" w:color="auto" w:fill="FFFFFF"/>
            <w:tcMar>
              <w:top w:w="80" w:type="dxa"/>
              <w:left w:w="75" w:type="dxa"/>
              <w:bottom w:w="80" w:type="dxa"/>
              <w:right w:w="75" w:type="dxa"/>
            </w:tcMar>
            <w:vAlign w:val="center"/>
          </w:tcPr>
          <w:p w14:paraId="1F8012FC"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链路类型</w:t>
            </w:r>
          </w:p>
        </w:tc>
        <w:tc>
          <w:tcPr>
            <w:tcW w:w="2500" w:type="pct"/>
            <w:tcBorders>
              <w:top w:val="single" w:sz="4" w:space="0" w:color="CBD5E1"/>
              <w:left w:val="nil"/>
              <w:bottom w:val="single" w:sz="4" w:space="0" w:color="CBD5E1"/>
              <w:right w:val="nil"/>
            </w:tcBorders>
            <w:shd w:val="clear" w:color="auto" w:fill="FFFFFF"/>
            <w:tcMar>
              <w:top w:w="80" w:type="dxa"/>
              <w:left w:w="75" w:type="dxa"/>
              <w:bottom w:w="80" w:type="dxa"/>
              <w:right w:w="75" w:type="dxa"/>
            </w:tcMar>
            <w:vAlign w:val="center"/>
          </w:tcPr>
          <w:p w14:paraId="0F650EA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全双工卫星信道</w:t>
            </w:r>
          </w:p>
        </w:tc>
      </w:tr>
      <w:tr w:rsidR="00BB1997" w14:paraId="3F4CABC1" w14:textId="77777777">
        <w:trPr>
          <w:cantSplit/>
          <w:jc w:val="center"/>
        </w:trPr>
        <w:tc>
          <w:tcPr>
            <w:tcW w:w="2500" w:type="pct"/>
            <w:tcBorders>
              <w:top w:val="single" w:sz="4" w:space="0" w:color="CBD5E1"/>
              <w:left w:val="nil"/>
              <w:bottom w:val="single" w:sz="4" w:space="0" w:color="CBD5E1"/>
              <w:right w:val="nil"/>
            </w:tcBorders>
            <w:shd w:val="clear" w:color="auto" w:fill="F2F2F2"/>
            <w:tcMar>
              <w:top w:w="80" w:type="dxa"/>
              <w:left w:w="75" w:type="dxa"/>
              <w:bottom w:w="80" w:type="dxa"/>
              <w:right w:w="75" w:type="dxa"/>
            </w:tcMar>
            <w:vAlign w:val="center"/>
          </w:tcPr>
          <w:p w14:paraId="456D10AF"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信道速率</w:t>
            </w:r>
          </w:p>
        </w:tc>
        <w:tc>
          <w:tcPr>
            <w:tcW w:w="2500" w:type="pct"/>
            <w:tcBorders>
              <w:top w:val="single" w:sz="4" w:space="0" w:color="CBD5E1"/>
              <w:left w:val="nil"/>
              <w:bottom w:val="single" w:sz="4" w:space="0" w:color="CBD5E1"/>
              <w:right w:val="nil"/>
            </w:tcBorders>
            <w:shd w:val="clear" w:color="auto" w:fill="F2F2F2"/>
            <w:tcMar>
              <w:top w:w="80" w:type="dxa"/>
              <w:left w:w="75" w:type="dxa"/>
              <w:bottom w:w="80" w:type="dxa"/>
              <w:right w:w="75" w:type="dxa"/>
            </w:tcMar>
            <w:vAlign w:val="center"/>
          </w:tcPr>
          <w:p w14:paraId="0425F5A0"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8000 bps</w:t>
            </w:r>
          </w:p>
        </w:tc>
      </w:tr>
      <w:tr w:rsidR="00BB1997" w14:paraId="1EAF0CFB" w14:textId="77777777">
        <w:trPr>
          <w:cantSplit/>
          <w:jc w:val="center"/>
        </w:trPr>
        <w:tc>
          <w:tcPr>
            <w:tcW w:w="2500" w:type="pct"/>
            <w:tcBorders>
              <w:top w:val="single" w:sz="4" w:space="0" w:color="CBD5E1"/>
              <w:left w:val="nil"/>
              <w:bottom w:val="single" w:sz="4" w:space="0" w:color="CBD5E1"/>
              <w:right w:val="nil"/>
            </w:tcBorders>
            <w:shd w:val="clear" w:color="auto" w:fill="FFFFFF"/>
            <w:tcMar>
              <w:top w:w="80" w:type="dxa"/>
              <w:left w:w="75" w:type="dxa"/>
              <w:bottom w:w="80" w:type="dxa"/>
              <w:right w:w="75" w:type="dxa"/>
            </w:tcMar>
            <w:vAlign w:val="center"/>
          </w:tcPr>
          <w:p w14:paraId="7B65E087"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单向传播时延</w:t>
            </w:r>
          </w:p>
        </w:tc>
        <w:tc>
          <w:tcPr>
            <w:tcW w:w="2500" w:type="pct"/>
            <w:tcBorders>
              <w:top w:val="single" w:sz="4" w:space="0" w:color="CBD5E1"/>
              <w:left w:val="nil"/>
              <w:bottom w:val="single" w:sz="4" w:space="0" w:color="CBD5E1"/>
              <w:right w:val="nil"/>
            </w:tcBorders>
            <w:shd w:val="clear" w:color="auto" w:fill="FFFFFF"/>
            <w:tcMar>
              <w:top w:w="80" w:type="dxa"/>
              <w:left w:w="75" w:type="dxa"/>
              <w:bottom w:w="80" w:type="dxa"/>
              <w:right w:w="75" w:type="dxa"/>
            </w:tcMar>
            <w:vAlign w:val="center"/>
          </w:tcPr>
          <w:p w14:paraId="0E639DF2"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270 ms</w:t>
            </w:r>
          </w:p>
        </w:tc>
      </w:tr>
      <w:tr w:rsidR="00BB1997" w14:paraId="5466FF9E" w14:textId="77777777">
        <w:trPr>
          <w:cantSplit/>
          <w:jc w:val="center"/>
        </w:trPr>
        <w:tc>
          <w:tcPr>
            <w:tcW w:w="2500" w:type="pct"/>
            <w:tcBorders>
              <w:top w:val="single" w:sz="4" w:space="0" w:color="CBD5E1"/>
              <w:left w:val="nil"/>
              <w:bottom w:val="single" w:sz="4" w:space="0" w:color="CBD5E1"/>
              <w:right w:val="nil"/>
            </w:tcBorders>
            <w:shd w:val="clear" w:color="auto" w:fill="F2F2F2"/>
            <w:tcMar>
              <w:top w:w="80" w:type="dxa"/>
              <w:left w:w="75" w:type="dxa"/>
              <w:bottom w:w="80" w:type="dxa"/>
              <w:right w:w="75" w:type="dxa"/>
            </w:tcMar>
            <w:vAlign w:val="center"/>
          </w:tcPr>
          <w:p w14:paraId="3C91B846"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默认误码率</w:t>
            </w:r>
          </w:p>
        </w:tc>
        <w:tc>
          <w:tcPr>
            <w:tcW w:w="2500" w:type="pct"/>
            <w:tcBorders>
              <w:top w:val="single" w:sz="4" w:space="0" w:color="CBD5E1"/>
              <w:left w:val="nil"/>
              <w:bottom w:val="single" w:sz="4" w:space="0" w:color="CBD5E1"/>
              <w:right w:val="nil"/>
            </w:tcBorders>
            <w:shd w:val="clear" w:color="auto" w:fill="F2F2F2"/>
            <w:tcMar>
              <w:top w:w="80" w:type="dxa"/>
              <w:left w:w="75" w:type="dxa"/>
              <w:bottom w:w="80" w:type="dxa"/>
              <w:right w:w="75" w:type="dxa"/>
            </w:tcMar>
            <w:vAlign w:val="center"/>
          </w:tcPr>
          <w:p w14:paraId="3D572D05"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1.0E-5</w:t>
            </w:r>
          </w:p>
        </w:tc>
      </w:tr>
      <w:tr w:rsidR="00BB1997" w14:paraId="04CD6BF7" w14:textId="77777777">
        <w:trPr>
          <w:cantSplit/>
          <w:jc w:val="center"/>
        </w:trPr>
        <w:tc>
          <w:tcPr>
            <w:tcW w:w="2500" w:type="pct"/>
            <w:tcBorders>
              <w:top w:val="single" w:sz="4" w:space="0" w:color="CBD5E1"/>
              <w:left w:val="nil"/>
              <w:bottom w:val="single" w:sz="4" w:space="0" w:color="CBD5E1"/>
              <w:right w:val="nil"/>
            </w:tcBorders>
            <w:shd w:val="clear" w:color="auto" w:fill="FFFFFF"/>
            <w:tcMar>
              <w:top w:w="80" w:type="dxa"/>
              <w:left w:w="75" w:type="dxa"/>
              <w:bottom w:w="80" w:type="dxa"/>
              <w:right w:w="75" w:type="dxa"/>
            </w:tcMar>
            <w:vAlign w:val="center"/>
          </w:tcPr>
          <w:p w14:paraId="0E693255"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lastRenderedPageBreak/>
              <w:t>物理层服务</w:t>
            </w:r>
          </w:p>
        </w:tc>
        <w:tc>
          <w:tcPr>
            <w:tcW w:w="2500" w:type="pct"/>
            <w:tcBorders>
              <w:top w:val="single" w:sz="4" w:space="0" w:color="CBD5E1"/>
              <w:left w:val="nil"/>
              <w:bottom w:val="single" w:sz="4" w:space="0" w:color="CBD5E1"/>
              <w:right w:val="nil"/>
            </w:tcBorders>
            <w:shd w:val="clear" w:color="auto" w:fill="FFFFFF"/>
            <w:tcMar>
              <w:top w:w="80" w:type="dxa"/>
              <w:left w:w="75" w:type="dxa"/>
              <w:bottom w:w="80" w:type="dxa"/>
              <w:right w:w="75" w:type="dxa"/>
            </w:tcMar>
            <w:vAlign w:val="center"/>
          </w:tcPr>
          <w:p w14:paraId="74BCA9D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按帧收发，实验库内部模拟发送速率、传播时延和误码注入</w:t>
            </w:r>
          </w:p>
        </w:tc>
      </w:tr>
      <w:tr w:rsidR="00BB1997" w14:paraId="1B9D7F44" w14:textId="77777777">
        <w:trPr>
          <w:cantSplit/>
          <w:jc w:val="center"/>
        </w:trPr>
        <w:tc>
          <w:tcPr>
            <w:tcW w:w="2500" w:type="pct"/>
            <w:tcBorders>
              <w:top w:val="single" w:sz="4" w:space="0" w:color="CBD5E1"/>
              <w:left w:val="nil"/>
              <w:bottom w:val="single" w:sz="4" w:space="0" w:color="CBD5E1"/>
              <w:right w:val="nil"/>
            </w:tcBorders>
            <w:shd w:val="clear" w:color="auto" w:fill="F2F2F2"/>
            <w:tcMar>
              <w:top w:w="80" w:type="dxa"/>
              <w:left w:w="75" w:type="dxa"/>
              <w:bottom w:w="80" w:type="dxa"/>
              <w:right w:w="75" w:type="dxa"/>
            </w:tcMar>
            <w:vAlign w:val="center"/>
          </w:tcPr>
          <w:p w14:paraId="57B38CC4"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网络层分组长度</w:t>
            </w:r>
          </w:p>
        </w:tc>
        <w:tc>
          <w:tcPr>
            <w:tcW w:w="2500" w:type="pct"/>
            <w:tcBorders>
              <w:top w:val="single" w:sz="4" w:space="0" w:color="CBD5E1"/>
              <w:left w:val="nil"/>
              <w:bottom w:val="single" w:sz="4" w:space="0" w:color="CBD5E1"/>
              <w:right w:val="nil"/>
            </w:tcBorders>
            <w:shd w:val="clear" w:color="auto" w:fill="F2F2F2"/>
            <w:tcMar>
              <w:top w:w="80" w:type="dxa"/>
              <w:left w:w="75" w:type="dxa"/>
              <w:bottom w:w="80" w:type="dxa"/>
              <w:right w:w="75" w:type="dxa"/>
            </w:tcMar>
            <w:vAlign w:val="center"/>
          </w:tcPr>
          <w:p w14:paraId="1E2C113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固定 256 字节</w:t>
            </w:r>
          </w:p>
        </w:tc>
      </w:tr>
      <w:tr w:rsidR="00BB1997" w14:paraId="5B9E01DC" w14:textId="77777777">
        <w:trPr>
          <w:cantSplit/>
          <w:jc w:val="center"/>
        </w:trPr>
        <w:tc>
          <w:tcPr>
            <w:tcW w:w="2500" w:type="pct"/>
            <w:tcBorders>
              <w:top w:val="single" w:sz="4" w:space="0" w:color="CBD5E1"/>
              <w:left w:val="nil"/>
              <w:bottom w:val="single" w:sz="4" w:space="0" w:color="CBD5E1"/>
              <w:right w:val="nil"/>
            </w:tcBorders>
            <w:shd w:val="clear" w:color="auto" w:fill="FFFFFF"/>
            <w:tcMar>
              <w:top w:w="80" w:type="dxa"/>
              <w:left w:w="75" w:type="dxa"/>
              <w:bottom w:w="80" w:type="dxa"/>
              <w:right w:w="75" w:type="dxa"/>
            </w:tcMar>
            <w:vAlign w:val="center"/>
          </w:tcPr>
          <w:p w14:paraId="04281917"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默认 TCP 端口</w:t>
            </w:r>
          </w:p>
        </w:tc>
        <w:tc>
          <w:tcPr>
            <w:tcW w:w="2500" w:type="pct"/>
            <w:tcBorders>
              <w:top w:val="single" w:sz="4" w:space="0" w:color="CBD5E1"/>
              <w:left w:val="nil"/>
              <w:bottom w:val="single" w:sz="4" w:space="0" w:color="CBD5E1"/>
              <w:right w:val="nil"/>
            </w:tcBorders>
            <w:shd w:val="clear" w:color="auto" w:fill="FFFFFF"/>
            <w:tcMar>
              <w:top w:w="80" w:type="dxa"/>
              <w:left w:w="75" w:type="dxa"/>
              <w:bottom w:w="80" w:type="dxa"/>
              <w:right w:w="75" w:type="dxa"/>
            </w:tcMar>
            <w:vAlign w:val="center"/>
          </w:tcPr>
          <w:p w14:paraId="1157427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59144</w:t>
            </w:r>
          </w:p>
        </w:tc>
      </w:tr>
    </w:tbl>
    <w:p w14:paraId="57BA2FF5"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程序运行时用两个进程模拟 A、B 两站。A 站监听端口，B 站主动连接。速率限制、误码注入和传播时延由 protocol.c 模拟；链路层通过 send_frame()/recv_frame() 接入物理层，通过 get_packet()/put_packet() 接入网络层。</w:t>
      </w:r>
    </w:p>
    <w:p w14:paraId="1CCEBE72"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实验中常用的运行方式如下：</w:t>
      </w:r>
    </w:p>
    <w:tbl>
      <w:tblPr>
        <w:tblW w:w="5000" w:type="pct"/>
        <w:jc w:val="center"/>
        <w:tblLayout w:type="autofit"/>
        <w:tblLook w:val="04A0" w:firstRow="1" w:lastRow="0" w:firstColumn="1" w:lastColumn="0" w:noHBand="0" w:noVBand="1"/>
      </w:tblPr>
      <w:tblGrid>
        <w:gridCol w:w="8496"/>
      </w:tblGrid>
      <w:tr w:rsidR="00BB1997" w14:paraId="64D680A7" w14:textId="77777777">
        <w:trPr>
          <w:cantSplit/>
          <w:tblHeader/>
          <w:jc w:val="center"/>
        </w:trPr>
        <w:tc>
          <w:tcPr>
            <w:tcW w:w="5000" w:type="pct"/>
            <w:tcBorders>
              <w:top w:val="single" w:sz="4" w:space="0" w:color="E2E8F0"/>
              <w:left w:val="single" w:sz="8" w:space="0" w:color="1E3A8A"/>
              <w:bottom w:val="single" w:sz="4" w:space="0" w:color="E2E8F0"/>
              <w:right w:val="single" w:sz="4" w:space="0" w:color="E2E8F0"/>
            </w:tcBorders>
            <w:shd w:val="clear" w:color="auto" w:fill="F5F5F5"/>
            <w:tcMar>
              <w:top w:w="80" w:type="dxa"/>
              <w:left w:w="200" w:type="dxa"/>
              <w:bottom w:w="80" w:type="dxa"/>
              <w:right w:w="200" w:type="dxa"/>
            </w:tcMar>
          </w:tcPr>
          <w:p w14:paraId="426CD93B" w14:textId="77777777" w:rsidR="00BB1997" w:rsidRDefault="00000000">
            <w:pPr>
              <w:pBdr>
                <w:bottom w:val="single" w:sz="4" w:space="1" w:color="D9D9D9"/>
              </w:pBdr>
              <w:shd w:val="clear" w:color="auto" w:fill="F5F5F5"/>
              <w:spacing w:before="0" w:after="0" w:line="252" w:lineRule="auto"/>
              <w:ind w:left="360"/>
              <w:rPr>
                <w:rFonts w:hint="eastAsia" w:ascii="Consolas" w:hAnsi="Consolas" w:eastAsia="Consolas" w:cs="Consolas"/>
                <w:noProof/>
                <w:color w:val="000000"/>
                <w:lang w:val="zh-CN" w:eastAsia="zh-CN"/>
              </w:rPr>
            </w:pPr>
            <w:r>
              <w:rPr>
                <w:rFonts w:ascii="Consolas" w:eastAsia="Consolas" w:hAnsi="Consolas" w:cs="Consolas"/>
                <w:noProof/>
                <w:color w:val="000000"/>
                <w:sz w:val="18"/>
                <w:lang w:val="zh-CN" w:eastAsia="zh-CN"/>
              </w:rPr>
              <w:t>.\datalink.exe -d3 A</w:t>
              <w:br/>
              <w:t>.\datalink.exe -d3 B</w:t>
            </w:r>
          </w:p>
        </w:tc>
      </w:tr>
    </w:tbl>
    <w:p w14:paraId="141266C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其中，-d3 用于输出事件和帧相关调试信息。后续测试中还会根据需要使用 -u 设置无误码信道、使用 -f 设置洪水发送模式、使用 -b 调整误码率、使用 -t 限制运行时间。</w:t>
      </w:r>
    </w:p>
    <w:p w14:paraId="20FEA20A"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1.4 开发与运行环境</w:t>
      </w:r>
    </w:p>
    <w:p w14:paraId="639B0BC2"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本实验使用课程提供的 Windows 版本工程 Lab1-Windows-VS2017 完成开发和测试。工程采用 Visual Studio C/C++ 项目结构，主要工程文件包括 datalink.sln 和 datalink.vcxproj。</w:t>
      </w:r>
    </w:p>
    <w:p w14:paraId="4E1EFF2C"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开发与构建环境如下：</w:t>
      </w:r>
    </w:p>
    <w:tbl>
      <w:tblPr>
        <w:tblW w:w="5000" w:type="pct"/>
        <w:jc w:val="center"/>
        <w:tblLayout w:type="autofit"/>
        <w:tblLook w:val="04A0" w:firstRow="1" w:lastRow="0" w:firstColumn="1" w:lastColumn="0" w:noHBand="0" w:noVBand="1"/>
      </w:tblPr>
      <w:tblGrid>
        <w:gridCol w:w="4255"/>
        <w:gridCol w:w="4256"/>
      </w:tblGrid>
      <w:tr w:rsidR="00BB1997" w14:paraId="2E6121EB" w14:textId="77777777">
        <w:trPr>
          <w:cantSplit/>
          <w:tblHeader/>
          <w:jc w:val="center"/>
        </w:trPr>
        <w:tc>
          <w:tcPr>
            <w:tcW w:w="2500" w:type="pct"/>
            <w:tcBorders>
              <w:top w:val="single" w:sz="4" w:space="0" w:color="CBD5E1"/>
              <w:left w:val="nil"/>
              <w:bottom w:val="single" w:sz="4" w:space="0" w:color="CBD5E1"/>
              <w:right w:val="nil"/>
            </w:tcBorders>
            <w:shd w:val="clear" w:color="auto" w:fill="1F4E79"/>
            <w:tcMar>
              <w:top w:w="80" w:type="dxa"/>
              <w:left w:w="75" w:type="dxa"/>
              <w:bottom w:w="80" w:type="dxa"/>
              <w:right w:w="75" w:type="dxa"/>
            </w:tcMar>
            <w:vAlign w:val="center"/>
          </w:tcPr>
          <w:p w14:paraId="163011D4"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项目</w:t>
            </w:r>
          </w:p>
        </w:tc>
        <w:tc>
          <w:tcPr>
            <w:tcW w:w="2500" w:type="pct"/>
            <w:tcBorders>
              <w:top w:val="single" w:sz="4" w:space="0" w:color="CBD5E1"/>
              <w:left w:val="nil"/>
              <w:bottom w:val="single" w:sz="4" w:space="0" w:color="CBD5E1"/>
              <w:right w:val="nil"/>
            </w:tcBorders>
            <w:shd w:val="clear" w:color="auto" w:fill="1F4E79"/>
            <w:tcMar>
              <w:top w:w="80" w:type="dxa"/>
              <w:left w:w="75" w:type="dxa"/>
              <w:bottom w:w="80" w:type="dxa"/>
              <w:right w:w="75" w:type="dxa"/>
            </w:tcMar>
            <w:vAlign w:val="center"/>
          </w:tcPr>
          <w:p w14:paraId="4D28B97F"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内容</w:t>
            </w:r>
          </w:p>
        </w:tc>
      </w:tr>
      <w:tr w:rsidR="00BB1997" w14:paraId="2199BC17" w14:textId="77777777">
        <w:trPr>
          <w:cantSplit/>
          <w:jc w:val="center"/>
        </w:trPr>
        <w:tc>
          <w:tcPr>
            <w:tcW w:w="2500" w:type="pct"/>
            <w:tcBorders>
              <w:top w:val="single" w:sz="4" w:space="0" w:color="CBD5E1"/>
              <w:left w:val="nil"/>
              <w:bottom w:val="single" w:sz="4" w:space="0" w:color="CBD5E1"/>
              <w:right w:val="nil"/>
            </w:tcBorders>
            <w:shd w:val="clear" w:color="auto" w:fill="FFFFFF"/>
            <w:tcMar>
              <w:top w:w="80" w:type="dxa"/>
              <w:left w:w="75" w:type="dxa"/>
              <w:bottom w:w="80" w:type="dxa"/>
              <w:right w:w="75" w:type="dxa"/>
            </w:tcMar>
            <w:vAlign w:val="center"/>
          </w:tcPr>
          <w:p w14:paraId="5F5EF39C"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操作系统</w:t>
            </w:r>
          </w:p>
        </w:tc>
        <w:tc>
          <w:tcPr>
            <w:tcW w:w="2500" w:type="pct"/>
            <w:tcBorders>
              <w:top w:val="single" w:sz="4" w:space="0" w:color="CBD5E1"/>
              <w:left w:val="nil"/>
              <w:bottom w:val="single" w:sz="4" w:space="0" w:color="CBD5E1"/>
              <w:right w:val="nil"/>
            </w:tcBorders>
            <w:shd w:val="clear" w:color="auto" w:fill="FFFFFF"/>
            <w:tcMar>
              <w:top w:w="80" w:type="dxa"/>
              <w:left w:w="75" w:type="dxa"/>
              <w:bottom w:w="80" w:type="dxa"/>
              <w:right w:w="75" w:type="dxa"/>
            </w:tcMar>
            <w:vAlign w:val="center"/>
          </w:tcPr>
          <w:p w14:paraId="58B48D3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Windows 环境</w:t>
            </w:r>
          </w:p>
        </w:tc>
      </w:tr>
      <w:tr w:rsidR="00BB1997" w14:paraId="6FB0FD35" w14:textId="77777777">
        <w:trPr>
          <w:cantSplit/>
          <w:jc w:val="center"/>
        </w:trPr>
        <w:tc>
          <w:tcPr>
            <w:tcW w:w="2500" w:type="pct"/>
            <w:tcBorders>
              <w:top w:val="single" w:sz="4" w:space="0" w:color="CBD5E1"/>
              <w:left w:val="nil"/>
              <w:bottom w:val="single" w:sz="4" w:space="0" w:color="CBD5E1"/>
              <w:right w:val="nil"/>
            </w:tcBorders>
            <w:shd w:val="clear" w:color="auto" w:fill="F2F2F2"/>
            <w:tcMar>
              <w:top w:w="80" w:type="dxa"/>
              <w:left w:w="75" w:type="dxa"/>
              <w:bottom w:w="80" w:type="dxa"/>
              <w:right w:w="75" w:type="dxa"/>
            </w:tcMar>
            <w:vAlign w:val="center"/>
          </w:tcPr>
          <w:p w14:paraId="21D17AAD"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开发工具</w:t>
            </w:r>
          </w:p>
        </w:tc>
        <w:tc>
          <w:tcPr>
            <w:tcW w:w="2500" w:type="pct"/>
            <w:tcBorders>
              <w:top w:val="single" w:sz="4" w:space="0" w:color="CBD5E1"/>
              <w:left w:val="nil"/>
              <w:bottom w:val="single" w:sz="4" w:space="0" w:color="CBD5E1"/>
              <w:right w:val="nil"/>
            </w:tcBorders>
            <w:shd w:val="clear" w:color="auto" w:fill="F2F2F2"/>
            <w:tcMar>
              <w:top w:w="80" w:type="dxa"/>
              <w:left w:w="75" w:type="dxa"/>
              <w:bottom w:w="80" w:type="dxa"/>
              <w:right w:w="75" w:type="dxa"/>
            </w:tcMar>
            <w:vAlign w:val="center"/>
          </w:tcPr>
          <w:p w14:paraId="7C5BFAC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Visual Studio 2022 Community</w:t>
            </w:r>
          </w:p>
        </w:tc>
      </w:tr>
      <w:tr w:rsidR="00BB1997" w14:paraId="3D0CE3FE" w14:textId="77777777">
        <w:trPr>
          <w:cantSplit/>
          <w:jc w:val="center"/>
        </w:trPr>
        <w:tc>
          <w:tcPr>
            <w:tcW w:w="2500" w:type="pct"/>
            <w:tcBorders>
              <w:top w:val="single" w:sz="4" w:space="0" w:color="CBD5E1"/>
              <w:left w:val="nil"/>
              <w:bottom w:val="single" w:sz="4" w:space="0" w:color="CBD5E1"/>
              <w:right w:val="nil"/>
            </w:tcBorders>
            <w:shd w:val="clear" w:color="auto" w:fill="FFFFFF"/>
            <w:tcMar>
              <w:top w:w="80" w:type="dxa"/>
              <w:left w:w="75" w:type="dxa"/>
              <w:bottom w:w="80" w:type="dxa"/>
              <w:right w:w="75" w:type="dxa"/>
            </w:tcMar>
            <w:vAlign w:val="center"/>
          </w:tcPr>
          <w:p w14:paraId="73EED4C2"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构建工具</w:t>
            </w:r>
          </w:p>
        </w:tc>
        <w:tc>
          <w:tcPr>
            <w:tcW w:w="2500" w:type="pct"/>
            <w:tcBorders>
              <w:top w:val="single" w:sz="4" w:space="0" w:color="CBD5E1"/>
              <w:left w:val="nil"/>
              <w:bottom w:val="single" w:sz="4" w:space="0" w:color="CBD5E1"/>
              <w:right w:val="nil"/>
            </w:tcBorders>
            <w:shd w:val="clear" w:color="auto" w:fill="FFFFFF"/>
            <w:tcMar>
              <w:top w:w="80" w:type="dxa"/>
              <w:left w:w="75" w:type="dxa"/>
              <w:bottom w:w="80" w:type="dxa"/>
              <w:right w:w="75" w:type="dxa"/>
            </w:tcMar>
            <w:vAlign w:val="center"/>
          </w:tcPr>
          <w:p w14:paraId="2C651615"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Visual Studio 2022 自带 MSBuild</w:t>
            </w:r>
          </w:p>
        </w:tc>
      </w:tr>
      <w:tr w:rsidR="00BB1997" w14:paraId="56016A01" w14:textId="77777777">
        <w:trPr>
          <w:cantSplit/>
          <w:jc w:val="center"/>
        </w:trPr>
        <w:tc>
          <w:tcPr>
            <w:tcW w:w="2500" w:type="pct"/>
            <w:tcBorders>
              <w:top w:val="single" w:sz="4" w:space="0" w:color="CBD5E1"/>
              <w:left w:val="nil"/>
              <w:bottom w:val="single" w:sz="4" w:space="0" w:color="CBD5E1"/>
              <w:right w:val="nil"/>
            </w:tcBorders>
            <w:shd w:val="clear" w:color="auto" w:fill="F2F2F2"/>
            <w:tcMar>
              <w:top w:w="80" w:type="dxa"/>
              <w:left w:w="75" w:type="dxa"/>
              <w:bottom w:w="80" w:type="dxa"/>
              <w:right w:w="75" w:type="dxa"/>
            </w:tcMar>
            <w:vAlign w:val="center"/>
          </w:tcPr>
          <w:p w14:paraId="3293623D"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平台工具集</w:t>
            </w:r>
          </w:p>
        </w:tc>
        <w:tc>
          <w:tcPr>
            <w:tcW w:w="2500" w:type="pct"/>
            <w:tcBorders>
              <w:top w:val="single" w:sz="4" w:space="0" w:color="CBD5E1"/>
              <w:left w:val="nil"/>
              <w:bottom w:val="single" w:sz="4" w:space="0" w:color="CBD5E1"/>
              <w:right w:val="nil"/>
            </w:tcBorders>
            <w:shd w:val="clear" w:color="auto" w:fill="F2F2F2"/>
            <w:tcMar>
              <w:top w:w="80" w:type="dxa"/>
              <w:left w:w="75" w:type="dxa"/>
              <w:bottom w:w="80" w:type="dxa"/>
              <w:right w:w="75" w:type="dxa"/>
            </w:tcMar>
            <w:vAlign w:val="center"/>
          </w:tcPr>
          <w:p w14:paraId="5B2C854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MSVC v143</w:t>
            </w:r>
          </w:p>
        </w:tc>
      </w:tr>
      <w:tr w:rsidR="00BB1997" w14:paraId="07D21474" w14:textId="77777777">
        <w:trPr>
          <w:cantSplit/>
          <w:jc w:val="center"/>
        </w:trPr>
        <w:tc>
          <w:tcPr>
            <w:tcW w:w="2500" w:type="pct"/>
            <w:tcBorders>
              <w:top w:val="single" w:sz="4" w:space="0" w:color="CBD5E1"/>
              <w:left w:val="nil"/>
              <w:bottom w:val="single" w:sz="4" w:space="0" w:color="CBD5E1"/>
              <w:right w:val="nil"/>
            </w:tcBorders>
            <w:shd w:val="clear" w:color="auto" w:fill="FFFFFF"/>
            <w:tcMar>
              <w:top w:w="80" w:type="dxa"/>
              <w:left w:w="75" w:type="dxa"/>
              <w:bottom w:w="80" w:type="dxa"/>
              <w:right w:w="75" w:type="dxa"/>
            </w:tcMar>
            <w:vAlign w:val="center"/>
          </w:tcPr>
          <w:p w14:paraId="0F4C7C36"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工程配置</w:t>
            </w:r>
          </w:p>
        </w:tc>
        <w:tc>
          <w:tcPr>
            <w:tcW w:w="2500" w:type="pct"/>
            <w:tcBorders>
              <w:top w:val="single" w:sz="4" w:space="0" w:color="CBD5E1"/>
              <w:left w:val="nil"/>
              <w:bottom w:val="single" w:sz="4" w:space="0" w:color="CBD5E1"/>
              <w:right w:val="nil"/>
            </w:tcBorders>
            <w:shd w:val="clear" w:color="auto" w:fill="FFFFFF"/>
            <w:tcMar>
              <w:top w:w="80" w:type="dxa"/>
              <w:left w:w="75" w:type="dxa"/>
              <w:bottom w:w="80" w:type="dxa"/>
              <w:right w:w="75" w:type="dxa"/>
            </w:tcMar>
            <w:vAlign w:val="center"/>
          </w:tcPr>
          <w:p w14:paraId="0445E0E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Debug | Win32</w:t>
            </w:r>
          </w:p>
        </w:tc>
      </w:tr>
      <w:tr w:rsidR="00BB1997" w14:paraId="4A31C6A1" w14:textId="77777777">
        <w:trPr>
          <w:cantSplit/>
          <w:jc w:val="center"/>
        </w:trPr>
        <w:tc>
          <w:tcPr>
            <w:tcW w:w="2500" w:type="pct"/>
            <w:tcBorders>
              <w:top w:val="single" w:sz="4" w:space="0" w:color="CBD5E1"/>
              <w:left w:val="nil"/>
              <w:bottom w:val="single" w:sz="4" w:space="0" w:color="CBD5E1"/>
              <w:right w:val="nil"/>
            </w:tcBorders>
            <w:shd w:val="clear" w:color="auto" w:fill="F2F2F2"/>
            <w:tcMar>
              <w:top w:w="80" w:type="dxa"/>
              <w:left w:w="75" w:type="dxa"/>
              <w:bottom w:w="80" w:type="dxa"/>
              <w:right w:w="75" w:type="dxa"/>
            </w:tcMar>
            <w:vAlign w:val="center"/>
          </w:tcPr>
          <w:p w14:paraId="21675666"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目标程序</w:t>
            </w:r>
          </w:p>
        </w:tc>
        <w:tc>
          <w:tcPr>
            <w:tcW w:w="2500" w:type="pct"/>
            <w:tcBorders>
              <w:top w:val="single" w:sz="4" w:space="0" w:color="CBD5E1"/>
              <w:left w:val="nil"/>
              <w:bottom w:val="single" w:sz="4" w:space="0" w:color="CBD5E1"/>
              <w:right w:val="nil"/>
            </w:tcBorders>
            <w:shd w:val="clear" w:color="auto" w:fill="F2F2F2"/>
            <w:tcMar>
              <w:top w:w="80" w:type="dxa"/>
              <w:left w:w="75" w:type="dxa"/>
              <w:bottom w:w="80" w:type="dxa"/>
              <w:right w:w="75" w:type="dxa"/>
            </w:tcMar>
            <w:vAlign w:val="center"/>
          </w:tcPr>
          <w:p w14:paraId="146A39A2"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Debug/datalink.exe</w:t>
            </w:r>
          </w:p>
        </w:tc>
      </w:tr>
    </w:tbl>
    <w:p w14:paraId="729DF2F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工程中的主要文件如下：</w:t>
      </w:r>
    </w:p>
    <w:tbl>
      <w:tblPr>
        <w:tblW w:w="5000" w:type="pct"/>
        <w:jc w:val="center"/>
        <w:tblLayout w:type="autofit"/>
        <w:tblLook w:val="04A0" w:firstRow="1" w:lastRow="0" w:firstColumn="1" w:lastColumn="0" w:noHBand="0" w:noVBand="1"/>
      </w:tblPr>
      <w:tblGrid>
        <w:gridCol w:w="4255"/>
        <w:gridCol w:w="4256"/>
      </w:tblGrid>
      <w:tr w:rsidR="00BB1997" w14:paraId="3254E209" w14:textId="77777777">
        <w:trPr>
          <w:cantSplit/>
          <w:tblHeader/>
          <w:jc w:val="center"/>
        </w:trPr>
        <w:tc>
          <w:tcPr>
            <w:tcW w:w="2500" w:type="pct"/>
            <w:tcBorders>
              <w:top w:val="single" w:sz="4" w:space="0" w:color="CBD5E1"/>
              <w:left w:val="nil"/>
              <w:bottom w:val="single" w:sz="4" w:space="0" w:color="CBD5E1"/>
              <w:right w:val="nil"/>
            </w:tcBorders>
            <w:shd w:val="clear" w:color="auto" w:fill="1F4E79"/>
            <w:tcMar>
              <w:top w:w="80" w:type="dxa"/>
              <w:left w:w="75" w:type="dxa"/>
              <w:bottom w:w="80" w:type="dxa"/>
              <w:right w:w="75" w:type="dxa"/>
            </w:tcMar>
            <w:vAlign w:val="center"/>
          </w:tcPr>
          <w:p w14:paraId="307EDDD3"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文件</w:t>
            </w:r>
          </w:p>
        </w:tc>
        <w:tc>
          <w:tcPr>
            <w:tcW w:w="2500" w:type="pct"/>
            <w:tcBorders>
              <w:top w:val="single" w:sz="4" w:space="0" w:color="CBD5E1"/>
              <w:left w:val="nil"/>
              <w:bottom w:val="single" w:sz="4" w:space="0" w:color="CBD5E1"/>
              <w:right w:val="nil"/>
            </w:tcBorders>
            <w:shd w:val="clear" w:color="auto" w:fill="1F4E79"/>
            <w:tcMar>
              <w:top w:w="80" w:type="dxa"/>
              <w:left w:w="75" w:type="dxa"/>
              <w:bottom w:w="80" w:type="dxa"/>
              <w:right w:w="75" w:type="dxa"/>
            </w:tcMar>
            <w:vAlign w:val="center"/>
          </w:tcPr>
          <w:p w14:paraId="0E10B74E"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作用</w:t>
            </w:r>
          </w:p>
        </w:tc>
      </w:tr>
      <w:tr w:rsidR="00BB1997" w14:paraId="13298E62" w14:textId="77777777">
        <w:trPr>
          <w:cantSplit/>
          <w:jc w:val="center"/>
        </w:trPr>
        <w:tc>
          <w:tcPr>
            <w:tcW w:w="2500" w:type="pct"/>
            <w:tcBorders>
              <w:top w:val="single" w:sz="4" w:space="0" w:color="CBD5E1"/>
              <w:left w:val="nil"/>
              <w:bottom w:val="single" w:sz="4" w:space="0" w:color="CBD5E1"/>
              <w:right w:val="nil"/>
            </w:tcBorders>
            <w:shd w:val="clear" w:color="auto" w:fill="FFFFFF"/>
            <w:tcMar>
              <w:top w:w="80" w:type="dxa"/>
              <w:left w:w="75" w:type="dxa"/>
              <w:bottom w:w="80" w:type="dxa"/>
              <w:right w:w="75" w:type="dxa"/>
            </w:tcMar>
            <w:vAlign w:val="center"/>
          </w:tcPr>
          <w:p w14:paraId="7D703DAB"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datalink.c</w:t>
            </w:r>
          </w:p>
        </w:tc>
        <w:tc>
          <w:tcPr>
            <w:tcW w:w="2500" w:type="pct"/>
            <w:tcBorders>
              <w:top w:val="single" w:sz="4" w:space="0" w:color="CBD5E1"/>
              <w:left w:val="nil"/>
              <w:bottom w:val="single" w:sz="4" w:space="0" w:color="CBD5E1"/>
              <w:right w:val="nil"/>
            </w:tcBorders>
            <w:shd w:val="clear" w:color="auto" w:fill="FFFFFF"/>
            <w:tcMar>
              <w:top w:w="80" w:type="dxa"/>
              <w:left w:w="75" w:type="dxa"/>
              <w:bottom w:w="80" w:type="dxa"/>
              <w:right w:w="75" w:type="dxa"/>
            </w:tcMar>
            <w:vAlign w:val="center"/>
          </w:tcPr>
          <w:p w14:paraId="55FAD77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本组实现的数据链路层选择重传协议主体</w:t>
            </w:r>
          </w:p>
        </w:tc>
      </w:tr>
      <w:tr w:rsidR="00BB1997" w14:paraId="39B21133" w14:textId="77777777">
        <w:trPr>
          <w:cantSplit/>
          <w:jc w:val="center"/>
        </w:trPr>
        <w:tc>
          <w:tcPr>
            <w:tcW w:w="2500" w:type="pct"/>
            <w:tcBorders>
              <w:top w:val="single" w:sz="4" w:space="0" w:color="CBD5E1"/>
              <w:left w:val="nil"/>
              <w:bottom w:val="single" w:sz="4" w:space="0" w:color="CBD5E1"/>
              <w:right w:val="nil"/>
            </w:tcBorders>
            <w:shd w:val="clear" w:color="auto" w:fill="F2F2F2"/>
            <w:tcMar>
              <w:top w:w="80" w:type="dxa"/>
              <w:left w:w="75" w:type="dxa"/>
              <w:bottom w:w="80" w:type="dxa"/>
              <w:right w:w="75" w:type="dxa"/>
            </w:tcMar>
            <w:vAlign w:val="center"/>
          </w:tcPr>
          <w:p w14:paraId="3C481361"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datalink.h</w:t>
            </w:r>
          </w:p>
        </w:tc>
        <w:tc>
          <w:tcPr>
            <w:tcW w:w="2500" w:type="pct"/>
            <w:tcBorders>
              <w:top w:val="single" w:sz="4" w:space="0" w:color="CBD5E1"/>
              <w:left w:val="nil"/>
              <w:bottom w:val="single" w:sz="4" w:space="0" w:color="CBD5E1"/>
              <w:right w:val="nil"/>
            </w:tcBorders>
            <w:shd w:val="clear" w:color="auto" w:fill="F2F2F2"/>
            <w:tcMar>
              <w:top w:w="80" w:type="dxa"/>
              <w:left w:w="75" w:type="dxa"/>
              <w:bottom w:w="80" w:type="dxa"/>
              <w:right w:w="75" w:type="dxa"/>
            </w:tcMar>
            <w:vAlign w:val="center"/>
          </w:tcPr>
          <w:p w14:paraId="341C388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帧类型定义和帧格式说明</w:t>
            </w:r>
          </w:p>
        </w:tc>
      </w:tr>
      <w:tr w:rsidR="00BB1997" w14:paraId="2AB5F8D5" w14:textId="77777777">
        <w:trPr>
          <w:cantSplit/>
          <w:jc w:val="center"/>
        </w:trPr>
        <w:tc>
          <w:tcPr>
            <w:tcW w:w="2500" w:type="pct"/>
            <w:tcBorders>
              <w:top w:val="single" w:sz="4" w:space="0" w:color="CBD5E1"/>
              <w:left w:val="nil"/>
              <w:bottom w:val="single" w:sz="4" w:space="0" w:color="CBD5E1"/>
              <w:right w:val="nil"/>
            </w:tcBorders>
            <w:shd w:val="clear" w:color="auto" w:fill="FFFFFF"/>
            <w:tcMar>
              <w:top w:w="80" w:type="dxa"/>
              <w:left w:w="75" w:type="dxa"/>
              <w:bottom w:w="80" w:type="dxa"/>
              <w:right w:w="75" w:type="dxa"/>
            </w:tcMar>
            <w:vAlign w:val="center"/>
          </w:tcPr>
          <w:p w14:paraId="7F4AB029" w14:textId="77777777" w:rsidR="00BB1997" w:rsidRDefault="00000000" w:rsidP="00167182">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protocol.c / protocol.h</w:t>
            </w:r>
          </w:p>
        </w:tc>
        <w:tc>
          <w:tcPr>
            <w:tcW w:w="2500" w:type="pct"/>
            <w:tcBorders>
              <w:top w:val="single" w:sz="4" w:space="0" w:color="CBD5E1"/>
              <w:left w:val="nil"/>
              <w:bottom w:val="single" w:sz="4" w:space="0" w:color="CBD5E1"/>
              <w:right w:val="nil"/>
            </w:tcBorders>
            <w:shd w:val="clear" w:color="auto" w:fill="FFFFFF"/>
            <w:tcMar>
              <w:top w:w="80" w:type="dxa"/>
              <w:left w:w="75" w:type="dxa"/>
              <w:bottom w:w="80" w:type="dxa"/>
              <w:right w:w="75" w:type="dxa"/>
            </w:tcMar>
            <w:vAlign w:val="center"/>
          </w:tcPr>
          <w:p w14:paraId="6F54FE8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实验库提供的网络层、物理层、事件驱动和定时器接口</w:t>
            </w:r>
          </w:p>
        </w:tc>
      </w:tr>
      <w:tr w:rsidR="00BB1997" w14:paraId="71A96755" w14:textId="77777777">
        <w:trPr>
          <w:cantSplit/>
          <w:jc w:val="center"/>
        </w:trPr>
        <w:tc>
          <w:tcPr>
            <w:tcW w:w="2500" w:type="pct"/>
            <w:tcBorders>
              <w:top w:val="single" w:sz="4" w:space="0" w:color="CBD5E1"/>
              <w:left w:val="nil"/>
              <w:bottom w:val="single" w:sz="4" w:space="0" w:color="CBD5E1"/>
              <w:right w:val="nil"/>
            </w:tcBorders>
            <w:shd w:val="clear" w:color="auto" w:fill="F2F2F2"/>
            <w:tcMar>
              <w:top w:w="80" w:type="dxa"/>
              <w:left w:w="75" w:type="dxa"/>
              <w:bottom w:w="80" w:type="dxa"/>
              <w:right w:w="75" w:type="dxa"/>
            </w:tcMar>
            <w:vAlign w:val="center"/>
          </w:tcPr>
          <w:p w14:paraId="2217D13B"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crc32.c</w:t>
            </w:r>
          </w:p>
        </w:tc>
        <w:tc>
          <w:tcPr>
            <w:tcW w:w="2500" w:type="pct"/>
            <w:tcBorders>
              <w:top w:val="single" w:sz="4" w:space="0" w:color="CBD5E1"/>
              <w:left w:val="nil"/>
              <w:bottom w:val="single" w:sz="4" w:space="0" w:color="CBD5E1"/>
              <w:right w:val="nil"/>
            </w:tcBorders>
            <w:shd w:val="clear" w:color="auto" w:fill="F2F2F2"/>
            <w:tcMar>
              <w:top w:w="80" w:type="dxa"/>
              <w:left w:w="75" w:type="dxa"/>
              <w:bottom w:w="80" w:type="dxa"/>
              <w:right w:w="75" w:type="dxa"/>
            </w:tcMar>
            <w:vAlign w:val="center"/>
          </w:tcPr>
          <w:p w14:paraId="06C293B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CRC-32 校验计算函数</w:t>
            </w:r>
          </w:p>
        </w:tc>
      </w:tr>
      <w:tr w:rsidR="00BB1997" w14:paraId="480F10D1" w14:textId="77777777">
        <w:trPr>
          <w:cantSplit/>
          <w:jc w:val="center"/>
        </w:trPr>
        <w:tc>
          <w:tcPr>
            <w:tcW w:w="2500" w:type="pct"/>
            <w:tcBorders>
              <w:top w:val="single" w:sz="4" w:space="0" w:color="CBD5E1"/>
              <w:left w:val="nil"/>
              <w:bottom w:val="single" w:sz="4" w:space="0" w:color="CBD5E1"/>
              <w:right w:val="nil"/>
            </w:tcBorders>
            <w:shd w:val="clear" w:color="auto" w:fill="FFFFFF"/>
            <w:tcMar>
              <w:top w:w="80" w:type="dxa"/>
              <w:left w:w="75" w:type="dxa"/>
              <w:bottom w:w="80" w:type="dxa"/>
              <w:right w:w="75" w:type="dxa"/>
            </w:tcMar>
            <w:vAlign w:val="center"/>
          </w:tcPr>
          <w:p w14:paraId="0AEE2D41" w14:textId="77777777" w:rsidR="00BB1997" w:rsidRDefault="00000000" w:rsidP="00167182">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lprintf.c / lprintf.h</w:t>
            </w:r>
          </w:p>
        </w:tc>
        <w:tc>
          <w:tcPr>
            <w:tcW w:w="2500" w:type="pct"/>
            <w:tcBorders>
              <w:top w:val="single" w:sz="4" w:space="0" w:color="CBD5E1"/>
              <w:left w:val="nil"/>
              <w:bottom w:val="single" w:sz="4" w:space="0" w:color="CBD5E1"/>
              <w:right w:val="nil"/>
            </w:tcBorders>
            <w:shd w:val="clear" w:color="auto" w:fill="FFFFFF"/>
            <w:tcMar>
              <w:top w:w="80" w:type="dxa"/>
              <w:left w:w="75" w:type="dxa"/>
              <w:bottom w:w="80" w:type="dxa"/>
              <w:right w:w="75" w:type="dxa"/>
            </w:tcMar>
            <w:vAlign w:val="center"/>
          </w:tcPr>
          <w:p w14:paraId="6E4AD660"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日志输出与调试信息支持</w:t>
            </w:r>
          </w:p>
        </w:tc>
      </w:tr>
      <w:tr w:rsidR="00BB1997" w14:paraId="54A958C5" w14:textId="77777777">
        <w:trPr>
          <w:cantSplit/>
          <w:jc w:val="center"/>
        </w:trPr>
        <w:tc>
          <w:tcPr>
            <w:tcW w:w="2500" w:type="pct"/>
            <w:tcBorders>
              <w:top w:val="single" w:sz="4" w:space="0" w:color="CBD5E1"/>
              <w:left w:val="nil"/>
              <w:bottom w:val="single" w:sz="4" w:space="0" w:color="CBD5E1"/>
              <w:right w:val="nil"/>
            </w:tcBorders>
            <w:shd w:val="clear" w:color="auto" w:fill="F2F2F2"/>
            <w:tcMar>
              <w:top w:w="80" w:type="dxa"/>
              <w:left w:w="75" w:type="dxa"/>
              <w:bottom w:w="80" w:type="dxa"/>
              <w:right w:w="75" w:type="dxa"/>
            </w:tcMar>
            <w:vAlign w:val="center"/>
          </w:tcPr>
          <w:p w14:paraId="05050A2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lastRenderedPageBreak/>
              <w:t>getopt.c / getopt.h</w:t>
            </w:r>
          </w:p>
        </w:tc>
        <w:tc>
          <w:tcPr>
            <w:tcW w:w="2500" w:type="pct"/>
            <w:tcBorders>
              <w:top w:val="single" w:sz="4" w:space="0" w:color="CBD5E1"/>
              <w:left w:val="nil"/>
              <w:bottom w:val="single" w:sz="4" w:space="0" w:color="CBD5E1"/>
              <w:right w:val="nil"/>
            </w:tcBorders>
            <w:shd w:val="clear" w:color="auto" w:fill="F2F2F2"/>
            <w:tcMar>
              <w:top w:w="80" w:type="dxa"/>
              <w:left w:w="75" w:type="dxa"/>
              <w:bottom w:w="80" w:type="dxa"/>
              <w:right w:w="75" w:type="dxa"/>
            </w:tcMar>
            <w:vAlign w:val="center"/>
          </w:tcPr>
          <w:p w14:paraId="2D63470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命令行参数解析支持</w:t>
            </w:r>
          </w:p>
        </w:tc>
      </w:tr>
    </w:tbl>
    <w:p w14:paraId="7FBF6D5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程序运行后会生成站点对应的日志文件，例如 datalink-A.log 和 datalink-B.log。日志中包含时间戳、帧收发信息、ACK/NAK 信息、超时重传信息和网络层接收统计，可用于后续正确性验证、性能分析和问题定位。</w:t>
      </w:r>
    </w:p>
    <w:p w14:paraId="6DD33C8F"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1.5 小组分工说明</w:t>
      </w:r>
    </w:p>
    <w:p w14:paraId="5BC72791"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本实验由两人小组协作完成，采用明确分工和文档记录的方式管理代码、测试与报告材料。小组成员及整体分工如下：</w:t>
      </w:r>
    </w:p>
    <w:p w14:paraId="0245DBF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（1）安宇辰负责协议核心实现，包括 datalink.c 中选择重传协议的发送窗口、接收窗口、缓存、ACK/NAK 和重传逻辑，并协助调整最终的参数以及完善最终的报告。</w:t>
      </w:r>
    </w:p>
    <w:p w14:paraId="4D154B7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（2）杨龙驹负责工程环境确认、运行联调、日志分析、性能测试记录、实验报告材料整理，以及对当前协议设计和算法合理性的阶段性评估。</w:t>
      </w:r>
    </w:p>
    <w:p w14:paraId="44FD8DF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（3）协议关键设计、测试结论和报告中的核心分析内容由两名成员共同确认。</w:t>
      </w:r>
    </w:p>
    <w:p w14:paraId="4E3C3D3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这种分工可以避免两人长期同时修改 datalink.c 导致冲突，同时保证代码实现、测试分析和设计评估同步推进。实验过程中，杨龙驹会在每次关键测试后保留运行命令、日志、测试现象和初步结论，并结合代码实现对窗口大小、序号空间、ACK/NAK 机制和定时器参数等设计进行评估，为实验报告中的结果分析和性能评价提供依据。</w:t>
      </w:r>
    </w:p>
    <w:p w14:paraId="7805EDFA" w14:textId="77777777" w:rsidR="00BB1997" w:rsidRDefault="00000000">
      <w:pPr>
        <w:widowControl/>
        <w:spacing w:before="260" w:after="140"/>
        <w:rPr>
          <w:rFonts w:hint="eastAsia" w:ascii="宋体" w:hAnsi="宋体" w:eastAsia="宋体" w:cs="宋体"/>
          <w:noProof/>
          <w:color w:val="000000"/>
          <w:lang w:val="zh-CN" w:eastAsia="zh-CN"/>
        </w:rPr>
      </w:pPr>
      <w:r>
        <w:rPr>
          <w:rFonts w:ascii="宋体" w:eastAsia="宋体" w:hAnsi="宋体" w:cs="宋体"/>
          <w:b/>
          <w:noProof/>
          <w:color w:val="000000"/>
          <w:sz w:val="30"/>
          <w:lang w:val="zh-CN" w:eastAsia="zh-CN"/>
        </w:rPr>
        <w:t>2. 软件设计</w:t>
      </w:r>
    </w:p>
    <w:p w14:paraId="16877F17"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2.1 协议总体设计</w:t>
      </w:r>
    </w:p>
    <w:p w14:paraId="6723652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本实验实现的数据链路层协议为选择重传协议（Selective Repeat, SR）。协议工作在实验库提供的事件驱动框架上，通过 wait_for_event() 接收网络层就绪、物理层就绪、收到帧、数据帧超时和 ACK 超时等事件，并在不同事件下完成发送、接收、确认和重传操作。</w:t>
      </w:r>
    </w:p>
    <w:p w14:paraId="53EC742A"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本协议采用全双工工作方式。站点 A 和站点 B 使用同一份 datalink.exe 程序运行，只是启动时指定不同站点名。每个站点都同时维护发送端和接收端状态：发送方向负责从网络层获取分组、封装为数据帧、维护发送窗口和处理确认；接收方向负责接收物理层提交的帧、进行 CRC 校验、维护接收窗口、缓存失序帧并按序向网络层提交数据。</w:t>
      </w:r>
    </w:p>
    <w:p w14:paraId="313157C9"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协议的基本工作机制如下：</w:t>
      </w:r>
    </w:p>
    <w:p w14:paraId="4D017C6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（1）发送端维护大小为 NR_BUFS 的发送窗口，允许多个数据帧处于已发送但未确认状态。</w:t>
      </w:r>
    </w:p>
    <w:p w14:paraId="4D0E7912"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（2）接收端维护同样大小的接收窗口，对窗口范围内正确到达的数据帧进行缓存。</w:t>
      </w:r>
    </w:p>
    <w:p w14:paraId="3F4798D5"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（3）对按序到达或缓存后连续到齐的数据帧，接收端调用 put_packet() 按序提交给网络层。</w:t>
      </w:r>
    </w:p>
    <w:p w14:paraId="38BEEF6F"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（4）数据帧中携带 ACK 字段，用于在全双工通信中搭载确认信息。</w:t>
      </w:r>
    </w:p>
    <w:p w14:paraId="0FF436D1"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（5）当接收端检测到当前期望帧之前存在缺失时，请求发送 NAK，使对方尽快重传缺失的数据帧。</w:t>
      </w:r>
    </w:p>
    <w:p w14:paraId="26E799F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（6）每个已发送数据帧使用对应序号作为数据定时器编号，超时后只重传对应帧，体现选择重传协议的特点。</w:t>
      </w:r>
    </w:p>
    <w:p w14:paraId="1E0A4863"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lastRenderedPageBreak/>
        <w:t>（7）ACK 采用延迟发送机制。当没有数据帧可搭载 ACK 时，由 ACK 定时器触发单独 ACK 帧发送。</w:t>
      </w:r>
    </w:p>
    <w:p w14:paraId="0B87C58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当前实现的序号空间为 0~15，即 MAX_SEQ = 15，序号总数为 16。选择重传协议要求发送窗口大小不超过序号空间的一半，以避免旧帧和新帧在序号回绕后产生歧义。因此本程序设置：</w:t>
      </w:r>
    </w:p>
    <w:tbl>
      <w:tblPr>
        <w:tblW w:w="5000" w:type="pct"/>
        <w:jc w:val="center"/>
        <w:tblLayout w:type="autofit"/>
        <w:tblLook w:val="04A0" w:firstRow="1" w:lastRow="0" w:firstColumn="1" w:lastColumn="0" w:noHBand="0" w:noVBand="1"/>
      </w:tblPr>
      <w:tblGrid>
        <w:gridCol w:w="8496"/>
      </w:tblGrid>
      <w:tr w:rsidR="00BB1997" w14:paraId="1B65264C" w14:textId="77777777">
        <w:trPr>
          <w:cantSplit/>
          <w:tblHeader/>
          <w:jc w:val="center"/>
        </w:trPr>
        <w:tc>
          <w:tcPr>
            <w:tcW w:w="5000" w:type="pct"/>
            <w:tcBorders>
              <w:top w:val="single" w:sz="4" w:space="0" w:color="E2E8F0"/>
              <w:left w:val="single" w:sz="8" w:space="0" w:color="1E3A8A"/>
              <w:bottom w:val="single" w:sz="4" w:space="0" w:color="E2E8F0"/>
              <w:right w:val="single" w:sz="4" w:space="0" w:color="E2E8F0"/>
            </w:tcBorders>
            <w:shd w:val="clear" w:color="auto" w:fill="F5F5F5"/>
            <w:tcMar>
              <w:top w:w="80" w:type="dxa"/>
              <w:left w:w="200" w:type="dxa"/>
              <w:bottom w:w="80" w:type="dxa"/>
              <w:right w:w="200" w:type="dxa"/>
            </w:tcMar>
          </w:tcPr>
          <w:p w14:paraId="72B16B0F" w14:textId="77777777" w:rsidR="00BB1997" w:rsidRDefault="00000000">
            <w:pPr>
              <w:pBdr>
                <w:bottom w:val="single" w:sz="4" w:space="1" w:color="D9D9D9"/>
              </w:pBdr>
              <w:shd w:val="clear" w:color="auto" w:fill="F5F5F5"/>
              <w:spacing w:before="0" w:after="0" w:line="252" w:lineRule="auto"/>
              <w:ind w:left="360"/>
              <w:rPr>
                <w:rFonts w:hint="eastAsia" w:ascii="Consolas" w:hAnsi="Consolas" w:eastAsia="Consolas" w:cs="Consolas"/>
                <w:noProof/>
                <w:color w:val="000000"/>
                <w:lang w:val="zh-CN" w:eastAsia="zh-CN"/>
              </w:rPr>
            </w:pPr>
            <w:r>
              <w:rPr>
                <w:rFonts w:ascii="Consolas" w:eastAsia="Consolas" w:hAnsi="Consolas" w:cs="Consolas"/>
                <w:noProof/>
                <w:color w:val="000000"/>
                <w:sz w:val="18"/>
                <w:lang w:val="zh-CN" w:eastAsia="zh-CN"/>
              </w:rPr>
              <w:t>#define MAX_SEQ 15</w:t>
              <w:br/>
              <w:t>#define NR_BUFS ((MAX_SEQ + 1) / 2)</w:t>
            </w:r>
          </w:p>
        </w:tc>
      </w:tr>
    </w:tbl>
    <w:p w14:paraId="127AF13A"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由此得到窗口大小 NR_BUFS = 8。该值同时用于发送缓存、接收缓存以及接收状态标记数组的大小。</w:t>
      </w:r>
    </w:p>
    <w:p w14:paraId="1184F9B7"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2.2 帧格式设计</w:t>
      </w:r>
    </w:p>
    <w:p w14:paraId="356CAB70"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本协议共定义三类帧：</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2837"/>
        <w:gridCol w:w="2838"/>
        <w:gridCol w:w="2836"/>
      </w:tblGrid>
      <w:tr w:rsidR="00BB1997" w14:paraId="4384E06B" w14:textId="77777777">
        <w:trPr>
          <w:cantSplit/>
          <w:tblHeader/>
          <w:jc w:val="center"/>
        </w:trPr>
        <w:tc>
          <w:tcPr>
            <w:tcW w:w="1667" w:type="pct"/>
            <w:shd w:val="clear" w:color="auto" w:fill="1F4E79"/>
            <w:tcMar>
              <w:top w:w="80" w:type="dxa"/>
              <w:left w:w="75" w:type="dxa"/>
              <w:bottom w:w="80" w:type="dxa"/>
              <w:right w:w="75" w:type="dxa"/>
            </w:tcMar>
            <w:vAlign w:val="center"/>
          </w:tcPr>
          <w:p w14:paraId="24F9A5E1"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帧类型</w:t>
            </w:r>
          </w:p>
        </w:tc>
        <w:tc>
          <w:tcPr>
            <w:tcW w:w="1667" w:type="pct"/>
            <w:shd w:val="clear" w:color="auto" w:fill="1F4E79"/>
            <w:tcMar>
              <w:top w:w="80" w:type="dxa"/>
              <w:left w:w="75" w:type="dxa"/>
              <w:bottom w:w="80" w:type="dxa"/>
              <w:right w:w="75" w:type="dxa"/>
            </w:tcMar>
            <w:vAlign w:val="center"/>
          </w:tcPr>
          <w:p w14:paraId="185D7970"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宏定义</w:t>
            </w:r>
          </w:p>
        </w:tc>
        <w:tc>
          <w:tcPr>
            <w:tcW w:w="1666" w:type="pct"/>
            <w:shd w:val="clear" w:color="auto" w:fill="1F4E79"/>
            <w:tcMar>
              <w:top w:w="80" w:type="dxa"/>
              <w:left w:w="75" w:type="dxa"/>
              <w:bottom w:w="80" w:type="dxa"/>
              <w:right w:w="75" w:type="dxa"/>
            </w:tcMar>
            <w:vAlign w:val="center"/>
          </w:tcPr>
          <w:p w14:paraId="55088937"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作用</w:t>
            </w:r>
          </w:p>
        </w:tc>
      </w:tr>
      <w:tr w:rsidR="00BB1997" w14:paraId="260D75DB" w14:textId="77777777">
        <w:trPr>
          <w:cantSplit/>
          <w:jc w:val="center"/>
        </w:trPr>
        <w:tc>
          <w:tcPr>
            <w:tcW w:w="1667" w:type="pct"/>
            <w:shd w:val="clear" w:color="auto" w:fill="FFFFFF"/>
            <w:tcMar>
              <w:top w:w="80" w:type="dxa"/>
              <w:left w:w="75" w:type="dxa"/>
              <w:bottom w:w="80" w:type="dxa"/>
              <w:right w:w="75" w:type="dxa"/>
            </w:tcMar>
            <w:vAlign w:val="center"/>
          </w:tcPr>
          <w:p w14:paraId="5BA22FC0"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数据帧</w:t>
            </w:r>
          </w:p>
        </w:tc>
        <w:tc>
          <w:tcPr>
            <w:tcW w:w="1667" w:type="pct"/>
            <w:shd w:val="clear" w:color="auto" w:fill="FFFFFF"/>
            <w:tcMar>
              <w:top w:w="80" w:type="dxa"/>
              <w:left w:w="75" w:type="dxa"/>
              <w:bottom w:w="80" w:type="dxa"/>
              <w:right w:w="75" w:type="dxa"/>
            </w:tcMar>
            <w:vAlign w:val="center"/>
          </w:tcPr>
          <w:p w14:paraId="780ED281"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FRAME_DATA</w:t>
            </w:r>
          </w:p>
        </w:tc>
        <w:tc>
          <w:tcPr>
            <w:tcW w:w="1666" w:type="pct"/>
            <w:shd w:val="clear" w:color="auto" w:fill="FFFFFF"/>
            <w:tcMar>
              <w:top w:w="80" w:type="dxa"/>
              <w:left w:w="75" w:type="dxa"/>
              <w:bottom w:w="80" w:type="dxa"/>
              <w:right w:w="75" w:type="dxa"/>
            </w:tcMar>
            <w:vAlign w:val="center"/>
          </w:tcPr>
          <w:p w14:paraId="6BAEA56F"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携带网络层分组数据，同时搭载 ACK</w:t>
            </w:r>
          </w:p>
        </w:tc>
      </w:tr>
      <w:tr w:rsidR="00BB1997" w14:paraId="46A9FABC" w14:textId="77777777">
        <w:trPr>
          <w:cantSplit/>
          <w:jc w:val="center"/>
        </w:trPr>
        <w:tc>
          <w:tcPr>
            <w:tcW w:w="1667" w:type="pct"/>
            <w:shd w:val="clear" w:color="auto" w:fill="F2F2F2"/>
            <w:tcMar>
              <w:top w:w="80" w:type="dxa"/>
              <w:left w:w="75" w:type="dxa"/>
              <w:bottom w:w="80" w:type="dxa"/>
              <w:right w:w="75" w:type="dxa"/>
            </w:tcMar>
            <w:vAlign w:val="center"/>
          </w:tcPr>
          <w:p w14:paraId="6D6F2700"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ACK 帧</w:t>
            </w:r>
          </w:p>
        </w:tc>
        <w:tc>
          <w:tcPr>
            <w:tcW w:w="1667" w:type="pct"/>
            <w:shd w:val="clear" w:color="auto" w:fill="F2F2F2"/>
            <w:tcMar>
              <w:top w:w="80" w:type="dxa"/>
              <w:left w:w="75" w:type="dxa"/>
              <w:bottom w:w="80" w:type="dxa"/>
              <w:right w:w="75" w:type="dxa"/>
            </w:tcMar>
            <w:vAlign w:val="center"/>
          </w:tcPr>
          <w:p w14:paraId="5C38200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FRAME_ACK</w:t>
            </w:r>
          </w:p>
        </w:tc>
        <w:tc>
          <w:tcPr>
            <w:tcW w:w="1666" w:type="pct"/>
            <w:shd w:val="clear" w:color="auto" w:fill="F2F2F2"/>
            <w:tcMar>
              <w:top w:w="80" w:type="dxa"/>
              <w:left w:w="75" w:type="dxa"/>
              <w:bottom w:w="80" w:type="dxa"/>
              <w:right w:w="75" w:type="dxa"/>
            </w:tcMar>
            <w:vAlign w:val="center"/>
          </w:tcPr>
          <w:p w14:paraId="7031EEFB"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单独确认已经正确接收的数据帧</w:t>
            </w:r>
          </w:p>
        </w:tc>
      </w:tr>
      <w:tr w:rsidR="00BB1997" w14:paraId="26BEE688" w14:textId="77777777">
        <w:trPr>
          <w:cantSplit/>
          <w:jc w:val="center"/>
        </w:trPr>
        <w:tc>
          <w:tcPr>
            <w:tcW w:w="1667" w:type="pct"/>
            <w:shd w:val="clear" w:color="auto" w:fill="FFFFFF"/>
            <w:tcMar>
              <w:top w:w="80" w:type="dxa"/>
              <w:left w:w="75" w:type="dxa"/>
              <w:bottom w:w="80" w:type="dxa"/>
              <w:right w:w="75" w:type="dxa"/>
            </w:tcMar>
            <w:vAlign w:val="center"/>
          </w:tcPr>
          <w:p w14:paraId="0204D957"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NAK 帧</w:t>
            </w:r>
          </w:p>
        </w:tc>
        <w:tc>
          <w:tcPr>
            <w:tcW w:w="1667" w:type="pct"/>
            <w:shd w:val="clear" w:color="auto" w:fill="FFFFFF"/>
            <w:tcMar>
              <w:top w:w="80" w:type="dxa"/>
              <w:left w:w="75" w:type="dxa"/>
              <w:bottom w:w="80" w:type="dxa"/>
              <w:right w:w="75" w:type="dxa"/>
            </w:tcMar>
            <w:vAlign w:val="center"/>
          </w:tcPr>
          <w:p w14:paraId="0F128652"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FRAME_NAK</w:t>
            </w:r>
          </w:p>
        </w:tc>
        <w:tc>
          <w:tcPr>
            <w:tcW w:w="1666" w:type="pct"/>
            <w:shd w:val="clear" w:color="auto" w:fill="FFFFFF"/>
            <w:tcMar>
              <w:top w:w="80" w:type="dxa"/>
              <w:left w:w="75" w:type="dxa"/>
              <w:bottom w:w="80" w:type="dxa"/>
              <w:right w:w="75" w:type="dxa"/>
            </w:tcMar>
            <w:vAlign w:val="center"/>
          </w:tcPr>
          <w:p w14:paraId="54B7B59B"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请求对方重传缺失的数据帧</w:t>
            </w:r>
          </w:p>
        </w:tc>
      </w:tr>
    </w:tbl>
    <w:p w14:paraId="049EC67A"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帧类型定义在 datalink.h 中：</w:t>
      </w:r>
    </w:p>
    <w:tbl>
      <w:tblPr>
        <w:tblW w:w="5000" w:type="pct"/>
        <w:jc w:val="center"/>
        <w:tblLayout w:type="autofit"/>
        <w:tblLook w:val="04A0" w:firstRow="1" w:lastRow="0" w:firstColumn="1" w:lastColumn="0" w:noHBand="0" w:noVBand="1"/>
      </w:tblPr>
      <w:tblGrid>
        <w:gridCol w:w="8496"/>
      </w:tblGrid>
      <w:tr w:rsidR="00BB1997" w14:paraId="21E7C463" w14:textId="77777777">
        <w:trPr>
          <w:cantSplit/>
          <w:tblHeader/>
          <w:jc w:val="center"/>
        </w:trPr>
        <w:tc>
          <w:tcPr>
            <w:tcW w:w="5000" w:type="pct"/>
            <w:tcBorders>
              <w:top w:val="single" w:sz="4" w:space="0" w:color="E2E8F0"/>
              <w:left w:val="single" w:sz="8" w:space="0" w:color="1E3A8A"/>
              <w:bottom w:val="single" w:sz="4" w:space="0" w:color="E2E8F0"/>
              <w:right w:val="single" w:sz="4" w:space="0" w:color="E2E8F0"/>
            </w:tcBorders>
            <w:shd w:val="clear" w:color="auto" w:fill="F5F5F5"/>
            <w:tcMar>
              <w:top w:w="80" w:type="dxa"/>
              <w:left w:w="200" w:type="dxa"/>
              <w:bottom w:w="80" w:type="dxa"/>
              <w:right w:w="200" w:type="dxa"/>
            </w:tcMar>
          </w:tcPr>
          <w:p w14:paraId="5A30EC58" w14:textId="77777777" w:rsidR="00BB1997" w:rsidRDefault="00000000">
            <w:pPr>
              <w:pBdr>
                <w:bottom w:val="single" w:sz="4" w:space="1" w:color="D9D9D9"/>
              </w:pBdr>
              <w:shd w:val="clear" w:color="auto" w:fill="F5F5F5"/>
              <w:spacing w:before="0" w:after="0" w:line="252" w:lineRule="auto"/>
              <w:ind w:left="360"/>
              <w:rPr>
                <w:rFonts w:hint="eastAsia" w:ascii="Consolas" w:hAnsi="Consolas" w:eastAsia="Consolas" w:cs="Consolas"/>
                <w:noProof/>
                <w:color w:val="000000"/>
                <w:lang w:val="zh-CN" w:eastAsia="zh-CN"/>
              </w:rPr>
            </w:pPr>
            <w:r>
              <w:rPr>
                <w:rFonts w:ascii="Consolas" w:eastAsia="Consolas" w:hAnsi="Consolas" w:cs="Consolas"/>
                <w:noProof/>
                <w:color w:val="000000"/>
                <w:sz w:val="18"/>
                <w:lang w:val="zh-CN" w:eastAsia="zh-CN"/>
              </w:rPr>
              <w:t>#define FRAME_DATA 1</w:t>
              <w:br/>
              <w:t>#define FRAME_ACK  2</w:t>
              <w:br/>
              <w:t>#define FRAME_NAK  3</w:t>
            </w:r>
          </w:p>
        </w:tc>
      </w:tr>
    </w:tbl>
    <w:p w14:paraId="5365CA54"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程序中统一使用 struct FRAME 描述帧结构：</w:t>
      </w:r>
    </w:p>
    <w:tbl>
      <w:tblPr>
        <w:tblW w:w="5000" w:type="pct"/>
        <w:jc w:val="center"/>
        <w:tblLayout w:type="autofit"/>
        <w:tblLook w:val="04A0" w:firstRow="1" w:lastRow="0" w:firstColumn="1" w:lastColumn="0" w:noHBand="0" w:noVBand="1"/>
      </w:tblPr>
      <w:tblGrid>
        <w:gridCol w:w="8496"/>
      </w:tblGrid>
      <w:tr w:rsidR="00BB1997" w14:paraId="1130DCCB" w14:textId="77777777">
        <w:trPr>
          <w:cantSplit/>
          <w:tblHeader/>
          <w:jc w:val="center"/>
        </w:trPr>
        <w:tc>
          <w:tcPr>
            <w:tcW w:w="5000" w:type="pct"/>
            <w:tcBorders>
              <w:top w:val="single" w:sz="4" w:space="0" w:color="E2E8F0"/>
              <w:left w:val="single" w:sz="8" w:space="0" w:color="1E3A8A"/>
              <w:bottom w:val="single" w:sz="4" w:space="0" w:color="E2E8F0"/>
              <w:right w:val="single" w:sz="4" w:space="0" w:color="E2E8F0"/>
            </w:tcBorders>
            <w:shd w:val="clear" w:color="auto" w:fill="F5F5F5"/>
            <w:tcMar>
              <w:top w:w="80" w:type="dxa"/>
              <w:left w:w="200" w:type="dxa"/>
              <w:bottom w:w="80" w:type="dxa"/>
              <w:right w:w="200" w:type="dxa"/>
            </w:tcMar>
          </w:tcPr>
          <w:p w14:paraId="030FD37C" w14:textId="77777777" w:rsidR="00BB1997" w:rsidRDefault="00000000">
            <w:pPr>
              <w:pBdr>
                <w:bottom w:val="single" w:sz="4" w:space="1" w:color="D9D9D9"/>
              </w:pBdr>
              <w:shd w:val="clear" w:color="auto" w:fill="F5F5F5"/>
              <w:spacing w:before="0" w:after="0" w:line="252" w:lineRule="auto"/>
              <w:ind w:left="360"/>
              <w:rPr>
                <w:rFonts w:hint="eastAsia" w:ascii="Consolas" w:hAnsi="Consolas" w:eastAsia="Consolas" w:cs="Consolas"/>
                <w:noProof/>
                <w:color w:val="000000"/>
                <w:lang w:val="zh-CN" w:eastAsia="zh-CN"/>
              </w:rPr>
            </w:pPr>
            <w:r>
              <w:rPr>
                <w:rFonts w:ascii="Consolas" w:eastAsia="Consolas" w:hAnsi="Consolas" w:cs="Consolas"/>
                <w:noProof/>
                <w:color w:val="000000"/>
                <w:sz w:val="18"/>
                <w:lang w:val="zh-CN" w:eastAsia="zh-CN"/>
              </w:rPr>
              <w:t>struct FRAME {</w:t>
              <w:br/>
              <w:t xml:space="preserve">    unsigned char kind;</w:t>
              <w:br/>
              <w:t xml:space="preserve">    unsigned char ack;</w:t>
              <w:br/>
              <w:t xml:space="preserve">    unsigned char seq;</w:t>
              <w:br/>
              <w:t xml:space="preserve">    unsigned char data[PKT_LEN];</w:t>
              <w:br/>
              <w:t xml:space="preserve">    unsigned int padding;</w:t>
              <w:br/>
              <w:t>};</w:t>
            </w:r>
          </w:p>
        </w:tc>
      </w:tr>
    </w:tbl>
    <w:p w14:paraId="1A9319B0"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各字段含义如下：</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2837"/>
        <w:gridCol w:w="2838"/>
        <w:gridCol w:w="2836"/>
      </w:tblGrid>
      <w:tr w:rsidR="00BB1997" w14:paraId="4B4AF3B3" w14:textId="77777777">
        <w:trPr>
          <w:cantSplit/>
          <w:tblHeader/>
          <w:jc w:val="center"/>
        </w:trPr>
        <w:tc>
          <w:tcPr>
            <w:tcW w:w="1667" w:type="pct"/>
            <w:shd w:val="clear" w:color="auto" w:fill="1F4E79"/>
            <w:tcMar>
              <w:top w:w="80" w:type="dxa"/>
              <w:left w:w="75" w:type="dxa"/>
              <w:bottom w:w="80" w:type="dxa"/>
              <w:right w:w="75" w:type="dxa"/>
            </w:tcMar>
            <w:vAlign w:val="center"/>
          </w:tcPr>
          <w:p w14:paraId="184D396D"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字段</w:t>
            </w:r>
          </w:p>
        </w:tc>
        <w:tc>
          <w:tcPr>
            <w:tcW w:w="1667" w:type="pct"/>
            <w:shd w:val="clear" w:color="auto" w:fill="1F4E79"/>
            <w:tcMar>
              <w:top w:w="80" w:type="dxa"/>
              <w:left w:w="75" w:type="dxa"/>
              <w:bottom w:w="80" w:type="dxa"/>
              <w:right w:w="75" w:type="dxa"/>
            </w:tcMar>
            <w:vAlign w:val="center"/>
          </w:tcPr>
          <w:p w14:paraId="65A0BED2"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长度</w:t>
            </w:r>
          </w:p>
        </w:tc>
        <w:tc>
          <w:tcPr>
            <w:tcW w:w="1666" w:type="pct"/>
            <w:shd w:val="clear" w:color="auto" w:fill="1F4E79"/>
            <w:tcMar>
              <w:top w:w="80" w:type="dxa"/>
              <w:left w:w="75" w:type="dxa"/>
              <w:bottom w:w="80" w:type="dxa"/>
              <w:right w:w="75" w:type="dxa"/>
            </w:tcMar>
            <w:vAlign w:val="center"/>
          </w:tcPr>
          <w:p w14:paraId="62C56F47"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作用</w:t>
            </w:r>
          </w:p>
        </w:tc>
      </w:tr>
      <w:tr w:rsidR="00BB1997" w14:paraId="65A389A5" w14:textId="77777777">
        <w:trPr>
          <w:cantSplit/>
          <w:jc w:val="center"/>
        </w:trPr>
        <w:tc>
          <w:tcPr>
            <w:tcW w:w="1667" w:type="pct"/>
            <w:shd w:val="clear" w:color="auto" w:fill="FFFFFF"/>
            <w:tcMar>
              <w:top w:w="80" w:type="dxa"/>
              <w:left w:w="75" w:type="dxa"/>
              <w:bottom w:w="80" w:type="dxa"/>
              <w:right w:w="75" w:type="dxa"/>
            </w:tcMar>
            <w:vAlign w:val="center"/>
          </w:tcPr>
          <w:p w14:paraId="1573EC00"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kind</w:t>
            </w:r>
          </w:p>
        </w:tc>
        <w:tc>
          <w:tcPr>
            <w:tcW w:w="1667" w:type="pct"/>
            <w:shd w:val="clear" w:color="auto" w:fill="FFFFFF"/>
            <w:tcMar>
              <w:top w:w="80" w:type="dxa"/>
              <w:left w:w="75" w:type="dxa"/>
              <w:bottom w:w="80" w:type="dxa"/>
              <w:right w:w="75" w:type="dxa"/>
            </w:tcMar>
            <w:vAlign w:val="center"/>
          </w:tcPr>
          <w:p w14:paraId="1B318AE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1 字节</w:t>
            </w:r>
          </w:p>
        </w:tc>
        <w:tc>
          <w:tcPr>
            <w:tcW w:w="1666" w:type="pct"/>
            <w:shd w:val="clear" w:color="auto" w:fill="FFFFFF"/>
            <w:tcMar>
              <w:top w:w="80" w:type="dxa"/>
              <w:left w:w="75" w:type="dxa"/>
              <w:bottom w:w="80" w:type="dxa"/>
              <w:right w:w="75" w:type="dxa"/>
            </w:tcMar>
            <w:vAlign w:val="center"/>
          </w:tcPr>
          <w:p w14:paraId="56AA7DA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标识帧类型，取值为 FRAME_DATA、FRAME_ACK 或 FRAME_NAK</w:t>
            </w:r>
          </w:p>
        </w:tc>
      </w:tr>
      <w:tr w:rsidR="00BB1997" w14:paraId="1846C3B2" w14:textId="77777777">
        <w:trPr>
          <w:cantSplit/>
          <w:jc w:val="center"/>
        </w:trPr>
        <w:tc>
          <w:tcPr>
            <w:tcW w:w="1667" w:type="pct"/>
            <w:shd w:val="clear" w:color="auto" w:fill="F2F2F2"/>
            <w:tcMar>
              <w:top w:w="80" w:type="dxa"/>
              <w:left w:w="75" w:type="dxa"/>
              <w:bottom w:w="80" w:type="dxa"/>
              <w:right w:w="75" w:type="dxa"/>
            </w:tcMar>
            <w:vAlign w:val="center"/>
          </w:tcPr>
          <w:p w14:paraId="4DE46332"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ack</w:t>
            </w:r>
          </w:p>
        </w:tc>
        <w:tc>
          <w:tcPr>
            <w:tcW w:w="1667" w:type="pct"/>
            <w:shd w:val="clear" w:color="auto" w:fill="F2F2F2"/>
            <w:tcMar>
              <w:top w:w="80" w:type="dxa"/>
              <w:left w:w="75" w:type="dxa"/>
              <w:bottom w:w="80" w:type="dxa"/>
              <w:right w:w="75" w:type="dxa"/>
            </w:tcMar>
            <w:vAlign w:val="center"/>
          </w:tcPr>
          <w:p w14:paraId="4DBE505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1 字节</w:t>
            </w:r>
          </w:p>
        </w:tc>
        <w:tc>
          <w:tcPr>
            <w:tcW w:w="1666" w:type="pct"/>
            <w:shd w:val="clear" w:color="auto" w:fill="F2F2F2"/>
            <w:tcMar>
              <w:top w:w="80" w:type="dxa"/>
              <w:left w:w="75" w:type="dxa"/>
              <w:bottom w:w="80" w:type="dxa"/>
              <w:right w:w="75" w:type="dxa"/>
            </w:tcMar>
            <w:vAlign w:val="center"/>
          </w:tcPr>
          <w:p w14:paraId="191D68B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确认号，表示当前已经按序正确接收的最后一个数据帧序号</w:t>
            </w:r>
          </w:p>
        </w:tc>
      </w:tr>
      <w:tr w:rsidR="00BB1997" w14:paraId="6296F1FE" w14:textId="77777777">
        <w:trPr>
          <w:cantSplit/>
          <w:jc w:val="center"/>
        </w:trPr>
        <w:tc>
          <w:tcPr>
            <w:tcW w:w="1667" w:type="pct"/>
            <w:shd w:val="clear" w:color="auto" w:fill="FFFFFF"/>
            <w:tcMar>
              <w:top w:w="80" w:type="dxa"/>
              <w:left w:w="75" w:type="dxa"/>
              <w:bottom w:w="80" w:type="dxa"/>
              <w:right w:w="75" w:type="dxa"/>
            </w:tcMar>
            <w:vAlign w:val="center"/>
          </w:tcPr>
          <w:p w14:paraId="6DCE3244"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seq</w:t>
            </w:r>
          </w:p>
        </w:tc>
        <w:tc>
          <w:tcPr>
            <w:tcW w:w="1667" w:type="pct"/>
            <w:shd w:val="clear" w:color="auto" w:fill="FFFFFF"/>
            <w:tcMar>
              <w:top w:w="80" w:type="dxa"/>
              <w:left w:w="75" w:type="dxa"/>
              <w:bottom w:w="80" w:type="dxa"/>
              <w:right w:w="75" w:type="dxa"/>
            </w:tcMar>
            <w:vAlign w:val="center"/>
          </w:tcPr>
          <w:p w14:paraId="1A6B5A2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1 字节</w:t>
            </w:r>
          </w:p>
        </w:tc>
        <w:tc>
          <w:tcPr>
            <w:tcW w:w="1666" w:type="pct"/>
            <w:shd w:val="clear" w:color="auto" w:fill="FFFFFF"/>
            <w:tcMar>
              <w:top w:w="80" w:type="dxa"/>
              <w:left w:w="75" w:type="dxa"/>
              <w:bottom w:w="80" w:type="dxa"/>
              <w:right w:w="75" w:type="dxa"/>
            </w:tcMar>
            <w:vAlign w:val="center"/>
          </w:tcPr>
          <w:p w14:paraId="236E895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数据帧序号，仅对 FRAME_DATA 有实际意义</w:t>
            </w:r>
          </w:p>
        </w:tc>
      </w:tr>
      <w:tr w:rsidR="00BB1997" w14:paraId="0E4A2A44" w14:textId="77777777">
        <w:trPr>
          <w:cantSplit/>
          <w:jc w:val="center"/>
        </w:trPr>
        <w:tc>
          <w:tcPr>
            <w:tcW w:w="1667" w:type="pct"/>
            <w:shd w:val="clear" w:color="auto" w:fill="F2F2F2"/>
            <w:tcMar>
              <w:top w:w="80" w:type="dxa"/>
              <w:left w:w="75" w:type="dxa"/>
              <w:bottom w:w="80" w:type="dxa"/>
              <w:right w:w="75" w:type="dxa"/>
            </w:tcMar>
            <w:vAlign w:val="center"/>
          </w:tcPr>
          <w:p w14:paraId="53CE89FE"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lastRenderedPageBreak/>
              <w:t>data</w:t>
            </w:r>
          </w:p>
        </w:tc>
        <w:tc>
          <w:tcPr>
            <w:tcW w:w="1667" w:type="pct"/>
            <w:shd w:val="clear" w:color="auto" w:fill="F2F2F2"/>
            <w:tcMar>
              <w:top w:w="80" w:type="dxa"/>
              <w:left w:w="75" w:type="dxa"/>
              <w:bottom w:w="80" w:type="dxa"/>
              <w:right w:w="75" w:type="dxa"/>
            </w:tcMar>
            <w:vAlign w:val="center"/>
          </w:tcPr>
          <w:p w14:paraId="3590C49E"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PKT_LEN 字节</w:t>
            </w:r>
          </w:p>
        </w:tc>
        <w:tc>
          <w:tcPr>
            <w:tcW w:w="1666" w:type="pct"/>
            <w:shd w:val="clear" w:color="auto" w:fill="F2F2F2"/>
            <w:tcMar>
              <w:top w:w="80" w:type="dxa"/>
              <w:left w:w="75" w:type="dxa"/>
              <w:bottom w:w="80" w:type="dxa"/>
              <w:right w:w="75" w:type="dxa"/>
            </w:tcMar>
            <w:vAlign w:val="center"/>
          </w:tcPr>
          <w:p w14:paraId="0DD3B81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网络层分组数据，实验中固定为 256 字节</w:t>
            </w:r>
          </w:p>
        </w:tc>
      </w:tr>
      <w:tr w:rsidR="00BB1997" w14:paraId="07901E69" w14:textId="77777777">
        <w:trPr>
          <w:cantSplit/>
          <w:jc w:val="center"/>
        </w:trPr>
        <w:tc>
          <w:tcPr>
            <w:tcW w:w="1667" w:type="pct"/>
            <w:shd w:val="clear" w:color="auto" w:fill="FFFFFF"/>
            <w:tcMar>
              <w:top w:w="80" w:type="dxa"/>
              <w:left w:w="75" w:type="dxa"/>
              <w:bottom w:w="80" w:type="dxa"/>
              <w:right w:w="75" w:type="dxa"/>
            </w:tcMar>
            <w:vAlign w:val="center"/>
          </w:tcPr>
          <w:p w14:paraId="4E44395C"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padding</w:t>
            </w:r>
          </w:p>
        </w:tc>
        <w:tc>
          <w:tcPr>
            <w:tcW w:w="1667" w:type="pct"/>
            <w:shd w:val="clear" w:color="auto" w:fill="FFFFFF"/>
            <w:tcMar>
              <w:top w:w="80" w:type="dxa"/>
              <w:left w:w="75" w:type="dxa"/>
              <w:bottom w:w="80" w:type="dxa"/>
              <w:right w:w="75" w:type="dxa"/>
            </w:tcMar>
            <w:vAlign w:val="center"/>
          </w:tcPr>
          <w:p w14:paraId="2A59634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4 字节空间</w:t>
            </w:r>
          </w:p>
        </w:tc>
        <w:tc>
          <w:tcPr>
            <w:tcW w:w="1666" w:type="pct"/>
            <w:shd w:val="clear" w:color="auto" w:fill="FFFFFF"/>
            <w:tcMar>
              <w:top w:w="80" w:type="dxa"/>
              <w:left w:w="75" w:type="dxa"/>
              <w:bottom w:w="80" w:type="dxa"/>
              <w:right w:w="75" w:type="dxa"/>
            </w:tcMar>
            <w:vAlign w:val="center"/>
          </w:tcPr>
          <w:p w14:paraId="42426100"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为在帧尾附加 CRC-32 校验和预留空间</w:t>
            </w:r>
          </w:p>
        </w:tc>
      </w:tr>
    </w:tbl>
    <w:p w14:paraId="3EEB5AB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数据帧实际发送内容为：</w:t>
      </w:r>
    </w:p>
    <w:tbl>
      <w:tblPr>
        <w:tblW w:w="5000" w:type="pct"/>
        <w:jc w:val="center"/>
        <w:tblLayout w:type="autofit"/>
        <w:tblLook w:val="04A0" w:firstRow="1" w:lastRow="0" w:firstColumn="1" w:lastColumn="0" w:noHBand="0" w:noVBand="1"/>
      </w:tblPr>
      <w:tblGrid>
        <w:gridCol w:w="8496"/>
      </w:tblGrid>
      <w:tr w:rsidR="00BB1997" w14:paraId="42264A47" w14:textId="77777777">
        <w:trPr>
          <w:cantSplit/>
          <w:tblHeader/>
          <w:jc w:val="center"/>
        </w:trPr>
        <w:tc>
          <w:tcPr>
            <w:tcW w:w="5000" w:type="pct"/>
            <w:tcBorders>
              <w:top w:val="single" w:sz="4" w:space="0" w:color="E2E8F0"/>
              <w:left w:val="single" w:sz="8" w:space="0" w:color="1E3A8A"/>
              <w:bottom w:val="single" w:sz="4" w:space="0" w:color="E2E8F0"/>
              <w:right w:val="single" w:sz="4" w:space="0" w:color="E2E8F0"/>
            </w:tcBorders>
            <w:shd w:val="clear" w:color="auto" w:fill="F5F5F5"/>
            <w:tcMar>
              <w:top w:w="80" w:type="dxa"/>
              <w:left w:w="200" w:type="dxa"/>
              <w:bottom w:w="80" w:type="dxa"/>
              <w:right w:w="200" w:type="dxa"/>
            </w:tcMar>
          </w:tcPr>
          <w:p w14:paraId="6603FDA3" w14:textId="77777777" w:rsidR="00BB1997" w:rsidRDefault="00000000">
            <w:pPr>
              <w:pBdr>
                <w:bottom w:val="single" w:sz="4" w:space="1" w:color="D9D9D9"/>
              </w:pBdr>
              <w:shd w:val="clear" w:color="auto" w:fill="F5F5F5"/>
              <w:spacing w:before="0" w:after="0" w:line="252" w:lineRule="auto"/>
              <w:ind w:left="360"/>
              <w:rPr>
                <w:rFonts w:hint="eastAsia" w:ascii="Consolas" w:hAnsi="Consolas" w:eastAsia="Consolas" w:cs="Consolas"/>
                <w:noProof/>
                <w:color w:val="000000"/>
                <w:lang w:val="zh-CN" w:eastAsia="zh-CN"/>
              </w:rPr>
            </w:pPr>
            <w:r>
              <w:rPr>
                <w:rFonts w:ascii="Consolas" w:eastAsia="Consolas" w:hAnsi="Consolas" w:cs="Consolas"/>
                <w:noProof/>
                <w:color w:val="000000"/>
                <w:sz w:val="18"/>
                <w:lang w:val="zh-CN" w:eastAsia="zh-CN"/>
              </w:rPr>
              <w:t>KIND(1) | ACK(1) | SEQ(1) | DATA(256) | CRC(4)</w:t>
            </w:r>
          </w:p>
        </w:tc>
      </w:tr>
    </w:tbl>
    <w:p w14:paraId="51FC6D7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控制帧实际发送内容为：</w:t>
      </w:r>
    </w:p>
    <w:tbl>
      <w:tblPr>
        <w:tblW w:w="5000" w:type="pct"/>
        <w:jc w:val="center"/>
        <w:tblLayout w:type="autofit"/>
        <w:tblLook w:val="04A0" w:firstRow="1" w:lastRow="0" w:firstColumn="1" w:lastColumn="0" w:noHBand="0" w:noVBand="1"/>
      </w:tblPr>
      <w:tblGrid>
        <w:gridCol w:w="8496"/>
      </w:tblGrid>
      <w:tr w:rsidR="00BB1997" w14:paraId="3C56C2D8" w14:textId="77777777">
        <w:trPr>
          <w:cantSplit/>
          <w:tblHeader/>
          <w:jc w:val="center"/>
        </w:trPr>
        <w:tc>
          <w:tcPr>
            <w:tcW w:w="5000" w:type="pct"/>
            <w:tcBorders>
              <w:top w:val="single" w:sz="4" w:space="0" w:color="E2E8F0"/>
              <w:left w:val="single" w:sz="8" w:space="0" w:color="1E3A8A"/>
              <w:bottom w:val="single" w:sz="4" w:space="0" w:color="E2E8F0"/>
              <w:right w:val="single" w:sz="4" w:space="0" w:color="E2E8F0"/>
            </w:tcBorders>
            <w:shd w:val="clear" w:color="auto" w:fill="F5F5F5"/>
            <w:tcMar>
              <w:top w:w="80" w:type="dxa"/>
              <w:left w:w="200" w:type="dxa"/>
              <w:bottom w:w="80" w:type="dxa"/>
              <w:right w:w="200" w:type="dxa"/>
            </w:tcMar>
          </w:tcPr>
          <w:p w14:paraId="5C016399" w14:textId="77777777" w:rsidR="00BB1997" w:rsidRDefault="00000000">
            <w:pPr>
              <w:pBdr>
                <w:bottom w:val="single" w:sz="4" w:space="1" w:color="D9D9D9"/>
              </w:pBdr>
              <w:shd w:val="clear" w:color="auto" w:fill="F5F5F5"/>
              <w:spacing w:before="0" w:after="0" w:line="252" w:lineRule="auto"/>
              <w:ind w:left="360"/>
              <w:rPr>
                <w:rFonts w:hint="eastAsia" w:ascii="Consolas" w:hAnsi="Consolas" w:eastAsia="Consolas" w:cs="Consolas"/>
                <w:noProof/>
                <w:color w:val="000000"/>
                <w:lang w:val="zh-CN" w:eastAsia="zh-CN"/>
              </w:rPr>
            </w:pPr>
            <w:r>
              <w:rPr>
                <w:rFonts w:ascii="Consolas" w:eastAsia="Consolas" w:hAnsi="Consolas" w:cs="Consolas"/>
                <w:noProof/>
                <w:color w:val="000000"/>
                <w:sz w:val="18"/>
                <w:lang w:val="zh-CN" w:eastAsia="zh-CN"/>
              </w:rPr>
              <w:t>KIND(1) | ACK(1) | CRC(4)</w:t>
            </w:r>
          </w:p>
        </w:tc>
      </w:tr>
    </w:tbl>
    <w:p w14:paraId="677D9F4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程序中通过下面两个宏记录帧长度：</w:t>
      </w:r>
    </w:p>
    <w:tbl>
      <w:tblPr>
        <w:tblW w:w="5000" w:type="pct"/>
        <w:jc w:val="center"/>
        <w:tblLayout w:type="autofit"/>
        <w:tblLook w:val="04A0" w:firstRow="1" w:lastRow="0" w:firstColumn="1" w:lastColumn="0" w:noHBand="0" w:noVBand="1"/>
      </w:tblPr>
      <w:tblGrid>
        <w:gridCol w:w="8496"/>
      </w:tblGrid>
      <w:tr w:rsidR="00BB1997" w14:paraId="0E3DCFAD" w14:textId="77777777">
        <w:trPr>
          <w:cantSplit/>
          <w:tblHeader/>
          <w:jc w:val="center"/>
        </w:trPr>
        <w:tc>
          <w:tcPr>
            <w:tcW w:w="5000" w:type="pct"/>
            <w:tcBorders>
              <w:top w:val="single" w:sz="4" w:space="0" w:color="E2E8F0"/>
              <w:left w:val="single" w:sz="8" w:space="0" w:color="1E3A8A"/>
              <w:bottom w:val="single" w:sz="4" w:space="0" w:color="E2E8F0"/>
              <w:right w:val="single" w:sz="4" w:space="0" w:color="E2E8F0"/>
            </w:tcBorders>
            <w:shd w:val="clear" w:color="auto" w:fill="F5F5F5"/>
            <w:tcMar>
              <w:top w:w="80" w:type="dxa"/>
              <w:left w:w="200" w:type="dxa"/>
              <w:bottom w:w="80" w:type="dxa"/>
              <w:right w:w="200" w:type="dxa"/>
            </w:tcMar>
          </w:tcPr>
          <w:p w14:paraId="59543338" w14:textId="77777777" w:rsidR="00BB1997" w:rsidRDefault="00000000">
            <w:pPr>
              <w:pBdr>
                <w:bottom w:val="single" w:sz="4" w:space="1" w:color="D9D9D9"/>
              </w:pBdr>
              <w:shd w:val="clear" w:color="auto" w:fill="F5F5F5"/>
              <w:spacing w:before="0" w:after="0" w:line="252" w:lineRule="auto"/>
              <w:ind w:left="360"/>
              <w:rPr>
                <w:rFonts w:hint="eastAsia" w:ascii="Consolas" w:hAnsi="Consolas" w:eastAsia="Consolas" w:cs="Consolas"/>
                <w:noProof/>
                <w:color w:val="000000"/>
                <w:lang w:val="zh-CN" w:eastAsia="zh-CN"/>
              </w:rPr>
            </w:pPr>
            <w:r>
              <w:rPr>
                <w:rFonts w:ascii="Consolas" w:eastAsia="Consolas" w:hAnsi="Consolas" w:cs="Consolas"/>
                <w:noProof/>
                <w:color w:val="000000"/>
                <w:sz w:val="18"/>
                <w:lang w:val="zh-CN" w:eastAsia="zh-CN"/>
              </w:rPr>
              <w:t>#define DATA_FRAME_LEN (3 + PKT_LEN + 4)</w:t>
              <w:br/>
              <w:t>#define CTRL_FRAME_LEN (2 + 4)</w:t>
            </w:r>
          </w:p>
        </w:tc>
      </w:tr>
    </w:tbl>
    <w:p w14:paraId="7454DBA3"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其中 DATA_FRAME_LEN 表示包含 CRC 后的数据帧长度，CTRL_FRAME_LEN 表示包含 CRC 后的 ACK/NAK 控制帧长度。发送时，程序先将 CRC-32 写入帧尾，再调用 send_frame() 交给物理层。接收时，程序先检查长度和 CRC 校验结果，只有校验正确的帧才继续进入后续协议处理。</w:t>
      </w:r>
    </w:p>
    <w:p w14:paraId="767AFA77"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2.3 数据结构</w:t>
      </w:r>
    </w:p>
    <w:p w14:paraId="66E7A9FA"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本程序的数据结构围绕选择重传协议的发送窗口、接收窗口和帧缓存展开。</w:t>
      </w:r>
    </w:p>
    <w:p w14:paraId="6070DAAC"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2.3.1 帧结构体 struct FRAME</w:t>
      </w:r>
    </w:p>
    <w:p w14:paraId="6481E62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struct FRAME 是本程序中最核心的自定义结构体，用于统一表示数据帧、ACK 帧和 NAK 帧。虽然三类帧共用同一个结构体，但实际发送长度不同。数据帧发送 kind、ack、seq、data 和 CRC；控制帧只发送 kind、ack 和 CRC。</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4255"/>
        <w:gridCol w:w="4256"/>
      </w:tblGrid>
      <w:tr w:rsidR="00BB1997" w14:paraId="616F34F4" w14:textId="77777777">
        <w:trPr>
          <w:cantSplit/>
          <w:tblHeader/>
          <w:jc w:val="center"/>
        </w:trPr>
        <w:tc>
          <w:tcPr>
            <w:tcW w:w="2500" w:type="pct"/>
            <w:shd w:val="clear" w:color="auto" w:fill="1F4E79"/>
            <w:tcMar>
              <w:top w:w="80" w:type="dxa"/>
              <w:left w:w="75" w:type="dxa"/>
              <w:bottom w:w="80" w:type="dxa"/>
              <w:right w:w="75" w:type="dxa"/>
            </w:tcMar>
            <w:vAlign w:val="center"/>
          </w:tcPr>
          <w:p w14:paraId="6668498D"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成员</w:t>
            </w:r>
          </w:p>
        </w:tc>
        <w:tc>
          <w:tcPr>
            <w:tcW w:w="2500" w:type="pct"/>
            <w:shd w:val="clear" w:color="auto" w:fill="1F4E79"/>
            <w:tcMar>
              <w:top w:w="80" w:type="dxa"/>
              <w:left w:w="75" w:type="dxa"/>
              <w:bottom w:w="80" w:type="dxa"/>
              <w:right w:w="75" w:type="dxa"/>
            </w:tcMar>
            <w:vAlign w:val="center"/>
          </w:tcPr>
          <w:p w14:paraId="49DA9411"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用途</w:t>
            </w:r>
          </w:p>
        </w:tc>
      </w:tr>
      <w:tr w:rsidR="00BB1997" w14:paraId="48FDEB49" w14:textId="77777777">
        <w:trPr>
          <w:cantSplit/>
          <w:jc w:val="center"/>
        </w:trPr>
        <w:tc>
          <w:tcPr>
            <w:tcW w:w="2500" w:type="pct"/>
            <w:shd w:val="clear" w:color="auto" w:fill="FFFFFF"/>
            <w:tcMar>
              <w:top w:w="80" w:type="dxa"/>
              <w:left w:w="75" w:type="dxa"/>
              <w:bottom w:w="80" w:type="dxa"/>
              <w:right w:w="75" w:type="dxa"/>
            </w:tcMar>
            <w:vAlign w:val="center"/>
          </w:tcPr>
          <w:p w14:paraId="024F5A3F"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kind</w:t>
            </w:r>
          </w:p>
        </w:tc>
        <w:tc>
          <w:tcPr>
            <w:tcW w:w="2500" w:type="pct"/>
            <w:shd w:val="clear" w:color="auto" w:fill="FFFFFF"/>
            <w:tcMar>
              <w:top w:w="80" w:type="dxa"/>
              <w:left w:w="75" w:type="dxa"/>
              <w:bottom w:w="80" w:type="dxa"/>
              <w:right w:w="75" w:type="dxa"/>
            </w:tcMar>
            <w:vAlign w:val="center"/>
          </w:tcPr>
          <w:p w14:paraId="3945E20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标识当前帧类型，决定接收端按数据帧、ACK 帧还是 NAK 帧处理</w:t>
            </w:r>
          </w:p>
        </w:tc>
      </w:tr>
      <w:tr w:rsidR="00BB1997" w14:paraId="762BF59E" w14:textId="77777777">
        <w:trPr>
          <w:cantSplit/>
          <w:jc w:val="center"/>
        </w:trPr>
        <w:tc>
          <w:tcPr>
            <w:tcW w:w="2500" w:type="pct"/>
            <w:shd w:val="clear" w:color="auto" w:fill="F2F2F2"/>
            <w:tcMar>
              <w:top w:w="80" w:type="dxa"/>
              <w:left w:w="75" w:type="dxa"/>
              <w:bottom w:w="80" w:type="dxa"/>
              <w:right w:w="75" w:type="dxa"/>
            </w:tcMar>
            <w:vAlign w:val="center"/>
          </w:tcPr>
          <w:p w14:paraId="503822D7"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ack</w:t>
            </w:r>
          </w:p>
        </w:tc>
        <w:tc>
          <w:tcPr>
            <w:tcW w:w="2500" w:type="pct"/>
            <w:shd w:val="clear" w:color="auto" w:fill="F2F2F2"/>
            <w:tcMar>
              <w:top w:w="80" w:type="dxa"/>
              <w:left w:w="75" w:type="dxa"/>
              <w:bottom w:w="80" w:type="dxa"/>
              <w:right w:w="75" w:type="dxa"/>
            </w:tcMar>
            <w:vAlign w:val="center"/>
          </w:tcPr>
          <w:p w14:paraId="149D6B5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搭载确认号，表示当前站点已经按序接收到的最后一个数据帧</w:t>
            </w:r>
          </w:p>
        </w:tc>
      </w:tr>
      <w:tr w:rsidR="00BB1997" w14:paraId="3D83F230" w14:textId="77777777">
        <w:trPr>
          <w:cantSplit/>
          <w:jc w:val="center"/>
        </w:trPr>
        <w:tc>
          <w:tcPr>
            <w:tcW w:w="2500" w:type="pct"/>
            <w:shd w:val="clear" w:color="auto" w:fill="FFFFFF"/>
            <w:tcMar>
              <w:top w:w="80" w:type="dxa"/>
              <w:left w:w="75" w:type="dxa"/>
              <w:bottom w:w="80" w:type="dxa"/>
              <w:right w:w="75" w:type="dxa"/>
            </w:tcMar>
            <w:vAlign w:val="center"/>
          </w:tcPr>
          <w:p w14:paraId="0F7AA8C2"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seq</w:t>
            </w:r>
          </w:p>
        </w:tc>
        <w:tc>
          <w:tcPr>
            <w:tcW w:w="2500" w:type="pct"/>
            <w:shd w:val="clear" w:color="auto" w:fill="FFFFFF"/>
            <w:tcMar>
              <w:top w:w="80" w:type="dxa"/>
              <w:left w:w="75" w:type="dxa"/>
              <w:bottom w:w="80" w:type="dxa"/>
              <w:right w:w="75" w:type="dxa"/>
            </w:tcMar>
            <w:vAlign w:val="center"/>
          </w:tcPr>
          <w:p w14:paraId="6FA8E5C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数据帧自身序号，用于发送窗口和接收窗口判断</w:t>
            </w:r>
          </w:p>
        </w:tc>
      </w:tr>
      <w:tr w:rsidR="00BB1997" w14:paraId="084D263F" w14:textId="77777777">
        <w:trPr>
          <w:cantSplit/>
          <w:jc w:val="center"/>
        </w:trPr>
        <w:tc>
          <w:tcPr>
            <w:tcW w:w="2500" w:type="pct"/>
            <w:shd w:val="clear" w:color="auto" w:fill="F2F2F2"/>
            <w:tcMar>
              <w:top w:w="80" w:type="dxa"/>
              <w:left w:w="75" w:type="dxa"/>
              <w:bottom w:w="80" w:type="dxa"/>
              <w:right w:w="75" w:type="dxa"/>
            </w:tcMar>
            <w:vAlign w:val="center"/>
          </w:tcPr>
          <w:p w14:paraId="09EEEEB0"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data[PKT_LEN]</w:t>
            </w:r>
          </w:p>
        </w:tc>
        <w:tc>
          <w:tcPr>
            <w:tcW w:w="2500" w:type="pct"/>
            <w:shd w:val="clear" w:color="auto" w:fill="F2F2F2"/>
            <w:tcMar>
              <w:top w:w="80" w:type="dxa"/>
              <w:left w:w="75" w:type="dxa"/>
              <w:bottom w:w="80" w:type="dxa"/>
              <w:right w:w="75" w:type="dxa"/>
            </w:tcMar>
            <w:vAlign w:val="center"/>
          </w:tcPr>
          <w:p w14:paraId="2E4781D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保存网络层交给链路层的分组数据</w:t>
            </w:r>
          </w:p>
        </w:tc>
      </w:tr>
      <w:tr w:rsidR="00BB1997" w14:paraId="65D02BF7" w14:textId="77777777">
        <w:trPr>
          <w:cantSplit/>
          <w:jc w:val="center"/>
        </w:trPr>
        <w:tc>
          <w:tcPr>
            <w:tcW w:w="2500" w:type="pct"/>
            <w:shd w:val="clear" w:color="auto" w:fill="FFFFFF"/>
            <w:tcMar>
              <w:top w:w="80" w:type="dxa"/>
              <w:left w:w="75" w:type="dxa"/>
              <w:bottom w:w="80" w:type="dxa"/>
              <w:right w:w="75" w:type="dxa"/>
            </w:tcMar>
            <w:vAlign w:val="center"/>
          </w:tcPr>
          <w:p w14:paraId="12C0EC26"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padding</w:t>
            </w:r>
          </w:p>
        </w:tc>
        <w:tc>
          <w:tcPr>
            <w:tcW w:w="2500" w:type="pct"/>
            <w:shd w:val="clear" w:color="auto" w:fill="FFFFFF"/>
            <w:tcMar>
              <w:top w:w="80" w:type="dxa"/>
              <w:left w:w="75" w:type="dxa"/>
              <w:bottom w:w="80" w:type="dxa"/>
              <w:right w:w="75" w:type="dxa"/>
            </w:tcMar>
            <w:vAlign w:val="center"/>
          </w:tcPr>
          <w:p w14:paraId="0E301632"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不作为协议字段解释，仅用于保证结构体尾部有空间附加 CRC</w:t>
            </w:r>
          </w:p>
        </w:tc>
      </w:tr>
    </w:tbl>
    <w:p w14:paraId="7E339E95"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2.3.2 发送缓存 out_buf</w:t>
      </w:r>
    </w:p>
    <w:tbl>
      <w:tblPr>
        <w:tblW w:w="5000" w:type="pct"/>
        <w:jc w:val="center"/>
        <w:tblLayout w:type="autofit"/>
        <w:tblLook w:val="04A0" w:firstRow="1" w:lastRow="0" w:firstColumn="1" w:lastColumn="0" w:noHBand="0" w:noVBand="1"/>
      </w:tblPr>
      <w:tblGrid>
        <w:gridCol w:w="8496"/>
      </w:tblGrid>
      <w:tr w:rsidR="00BB1997" w14:paraId="4B06EFDE" w14:textId="77777777">
        <w:trPr>
          <w:cantSplit/>
          <w:tblHeader/>
          <w:jc w:val="center"/>
        </w:trPr>
        <w:tc>
          <w:tcPr>
            <w:tcW w:w="5000" w:type="pct"/>
            <w:tcBorders>
              <w:top w:val="single" w:sz="4" w:space="0" w:color="E2E8F0"/>
              <w:left w:val="single" w:sz="8" w:space="0" w:color="1E3A8A"/>
              <w:bottom w:val="single" w:sz="4" w:space="0" w:color="E2E8F0"/>
              <w:right w:val="single" w:sz="4" w:space="0" w:color="E2E8F0"/>
            </w:tcBorders>
            <w:shd w:val="clear" w:color="auto" w:fill="F5F5F5"/>
            <w:tcMar>
              <w:top w:w="80" w:type="dxa"/>
              <w:left w:w="75" w:type="dxa"/>
              <w:bottom w:w="80" w:type="dxa"/>
              <w:right w:w="75" w:type="dxa"/>
            </w:tcMar>
            <w:vAlign w:val="center"/>
          </w:tcPr>
          <w:p w14:paraId="1D57C400"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000000"/>
                <w:sz w:val="19"/>
                <w:lang w:val="zh-CN" w:eastAsia="zh-CN"/>
              </w:rPr>
              <w:t>static unsigned char out_buf[NR_BUFS][PKT_LEN];</w:t>
            </w:r>
          </w:p>
        </w:tc>
      </w:tr>
    </w:tbl>
    <w:p w14:paraId="642CF681"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lastRenderedPageBreak/>
        <w:t>out_buf 是发送窗口缓存区，用于保存已经从网络层取出、但尚未完全确认的数据分组。数组第一维大小为窗口大小 NR_BUFS，第二维大小为网络层固定分组长度 PKT_LEN。发送端通过 seq % NR_BUFS 将帧序号映射到缓存下标。发生超时或收到 NAK 时，程序可以根据序号从 out_buf 中取出原始分组并重新发送。</w:t>
      </w:r>
    </w:p>
    <w:p w14:paraId="2BF9B16B"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2.3.3 接收缓存 in_buf</w:t>
      </w:r>
    </w:p>
    <w:tbl>
      <w:tblPr>
        <w:tblW w:w="5000" w:type="pct"/>
        <w:jc w:val="center"/>
        <w:tblLayout w:type="autofit"/>
        <w:tblLook w:val="04A0" w:firstRow="1" w:lastRow="0" w:firstColumn="1" w:lastColumn="0" w:noHBand="0" w:noVBand="1"/>
      </w:tblPr>
      <w:tblGrid>
        <w:gridCol w:w="8496"/>
      </w:tblGrid>
      <w:tr w:rsidR="00BB1997" w14:paraId="2AB798A1" w14:textId="77777777">
        <w:trPr>
          <w:cantSplit/>
          <w:tblHeader/>
          <w:jc w:val="center"/>
        </w:trPr>
        <w:tc>
          <w:tcPr>
            <w:tcW w:w="5000" w:type="pct"/>
            <w:tcBorders>
              <w:top w:val="single" w:sz="4" w:space="0" w:color="E2E8F0"/>
              <w:left w:val="single" w:sz="8" w:space="0" w:color="1E3A8A"/>
              <w:bottom w:val="single" w:sz="4" w:space="0" w:color="E2E8F0"/>
              <w:right w:val="single" w:sz="4" w:space="0" w:color="E2E8F0"/>
            </w:tcBorders>
            <w:shd w:val="clear" w:color="auto" w:fill="F5F5F5"/>
            <w:tcMar>
              <w:top w:w="80" w:type="dxa"/>
              <w:left w:w="75" w:type="dxa"/>
              <w:bottom w:w="80" w:type="dxa"/>
              <w:right w:w="75" w:type="dxa"/>
            </w:tcMar>
            <w:vAlign w:val="center"/>
          </w:tcPr>
          <w:p w14:paraId="251827B2"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000000"/>
                <w:sz w:val="19"/>
                <w:lang w:val="zh-CN" w:eastAsia="zh-CN"/>
              </w:rPr>
              <w:t>static unsigned char in_buf[NR_BUFS][PKT_LEN];</w:t>
            </w:r>
          </w:p>
        </w:tc>
      </w:tr>
    </w:tbl>
    <w:p w14:paraId="60671E7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in_buf 是接收窗口缓存区，用于保存已经正确接收但可能尚未按序交付给网络层的数据帧。选择重传协议允许窗口内帧失序到达，因此当收到窗口内但不是当前期望序号的数据帧时，接收端会先将其缓存到 in_buf 中，等待缺失帧到达后再按序交付。</w:t>
      </w:r>
    </w:p>
    <w:p w14:paraId="6F08D475"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2.3.4 接收标记数组 arrived</w:t>
      </w:r>
    </w:p>
    <w:tbl>
      <w:tblPr>
        <w:tblW w:w="5000" w:type="pct"/>
        <w:jc w:val="center"/>
        <w:tblLayout w:type="autofit"/>
        <w:tblLook w:val="04A0" w:firstRow="1" w:lastRow="0" w:firstColumn="1" w:lastColumn="0" w:noHBand="0" w:noVBand="1"/>
      </w:tblPr>
      <w:tblGrid>
        <w:gridCol w:w="8496"/>
      </w:tblGrid>
      <w:tr w:rsidR="00BB1997" w14:paraId="58BFD182" w14:textId="77777777">
        <w:trPr>
          <w:cantSplit/>
          <w:tblHeader/>
          <w:jc w:val="center"/>
        </w:trPr>
        <w:tc>
          <w:tcPr>
            <w:tcW w:w="5000" w:type="pct"/>
            <w:tcBorders>
              <w:top w:val="single" w:sz="4" w:space="0" w:color="E2E8F0"/>
              <w:left w:val="single" w:sz="8" w:space="0" w:color="1E3A8A"/>
              <w:bottom w:val="single" w:sz="4" w:space="0" w:color="E2E8F0"/>
              <w:right w:val="single" w:sz="4" w:space="0" w:color="E2E8F0"/>
            </w:tcBorders>
            <w:shd w:val="clear" w:color="auto" w:fill="F5F5F5"/>
            <w:tcMar>
              <w:top w:w="80" w:type="dxa"/>
              <w:left w:w="75" w:type="dxa"/>
              <w:bottom w:w="80" w:type="dxa"/>
              <w:right w:w="75" w:type="dxa"/>
            </w:tcMar>
            <w:vAlign w:val="center"/>
          </w:tcPr>
          <w:p w14:paraId="40CB77CD"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000000"/>
                <w:sz w:val="19"/>
                <w:lang w:val="zh-CN" w:eastAsia="zh-CN"/>
              </w:rPr>
              <w:t>static int arrived[NR_BUFS];</w:t>
            </w:r>
          </w:p>
        </w:tc>
      </w:tr>
    </w:tbl>
    <w:p w14:paraId="51D5407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arrived 标记 in_buf 中对应位置是否已有可交付数据。arrived[i] 为 1 表示该位置保存了已正确接收、等待按序交付的数据帧；为 0 表示当前位置为空。deliver_frames() 根据 arrived[frame_expected % NR_BUFS] 判断当前期望帧是否已到达。</w:t>
      </w:r>
    </w:p>
    <w:p w14:paraId="7D17FA8F"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2.4 全局变量和主函数变量</w:t>
      </w:r>
    </w:p>
    <w:p w14:paraId="1BF44985"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程序中的全局变量主要用于维护发送窗口、接收窗口、物理层状态以及 ACK/NAK 控制状态。</w:t>
      </w:r>
    </w:p>
    <w:p w14:paraId="05B539AE"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2.4.1 发送窗口相关变量</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2837"/>
        <w:gridCol w:w="2838"/>
        <w:gridCol w:w="2836"/>
      </w:tblGrid>
      <w:tr w:rsidR="00BB1997" w14:paraId="7908A869" w14:textId="77777777">
        <w:trPr>
          <w:cantSplit/>
          <w:tblHeader/>
          <w:jc w:val="center"/>
        </w:trPr>
        <w:tc>
          <w:tcPr>
            <w:tcW w:w="1667" w:type="pct"/>
            <w:shd w:val="clear" w:color="auto" w:fill="1F4E79"/>
            <w:tcMar>
              <w:top w:w="80" w:type="dxa"/>
              <w:left w:w="75" w:type="dxa"/>
              <w:bottom w:w="80" w:type="dxa"/>
              <w:right w:w="75" w:type="dxa"/>
            </w:tcMar>
            <w:vAlign w:val="center"/>
          </w:tcPr>
          <w:p w14:paraId="14726AD5"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变量</w:t>
            </w:r>
          </w:p>
        </w:tc>
        <w:tc>
          <w:tcPr>
            <w:tcW w:w="1667" w:type="pct"/>
            <w:shd w:val="clear" w:color="auto" w:fill="1F4E79"/>
            <w:tcMar>
              <w:top w:w="80" w:type="dxa"/>
              <w:left w:w="75" w:type="dxa"/>
              <w:bottom w:w="80" w:type="dxa"/>
              <w:right w:w="75" w:type="dxa"/>
            </w:tcMar>
            <w:vAlign w:val="center"/>
          </w:tcPr>
          <w:p w14:paraId="04791DB6"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初值</w:t>
            </w:r>
          </w:p>
        </w:tc>
        <w:tc>
          <w:tcPr>
            <w:tcW w:w="1666" w:type="pct"/>
            <w:shd w:val="clear" w:color="auto" w:fill="1F4E79"/>
            <w:tcMar>
              <w:top w:w="80" w:type="dxa"/>
              <w:left w:w="75" w:type="dxa"/>
              <w:bottom w:w="80" w:type="dxa"/>
              <w:right w:w="75" w:type="dxa"/>
            </w:tcMar>
            <w:vAlign w:val="center"/>
          </w:tcPr>
          <w:p w14:paraId="357588AA"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作用</w:t>
            </w:r>
          </w:p>
        </w:tc>
      </w:tr>
      <w:tr w:rsidR="00BB1997" w14:paraId="47457B13" w14:textId="77777777">
        <w:trPr>
          <w:cantSplit/>
          <w:jc w:val="center"/>
        </w:trPr>
        <w:tc>
          <w:tcPr>
            <w:tcW w:w="1667" w:type="pct"/>
            <w:shd w:val="clear" w:color="auto" w:fill="FFFFFF"/>
            <w:tcMar>
              <w:top w:w="80" w:type="dxa"/>
              <w:left w:w="75" w:type="dxa"/>
              <w:bottom w:w="80" w:type="dxa"/>
              <w:right w:w="75" w:type="dxa"/>
            </w:tcMar>
            <w:vAlign w:val="center"/>
          </w:tcPr>
          <w:p w14:paraId="5C31CF5C"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ack_expected</w:t>
            </w:r>
          </w:p>
        </w:tc>
        <w:tc>
          <w:tcPr>
            <w:tcW w:w="1667" w:type="pct"/>
            <w:shd w:val="clear" w:color="auto" w:fill="FFFFFF"/>
            <w:tcMar>
              <w:top w:w="80" w:type="dxa"/>
              <w:left w:w="75" w:type="dxa"/>
              <w:bottom w:w="80" w:type="dxa"/>
              <w:right w:w="75" w:type="dxa"/>
            </w:tcMar>
            <w:vAlign w:val="center"/>
          </w:tcPr>
          <w:p w14:paraId="7DECE92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0</w:t>
            </w:r>
          </w:p>
        </w:tc>
        <w:tc>
          <w:tcPr>
            <w:tcW w:w="1666" w:type="pct"/>
            <w:shd w:val="clear" w:color="auto" w:fill="FFFFFF"/>
            <w:tcMar>
              <w:top w:w="80" w:type="dxa"/>
              <w:left w:w="75" w:type="dxa"/>
              <w:bottom w:w="80" w:type="dxa"/>
              <w:right w:w="75" w:type="dxa"/>
            </w:tcMar>
            <w:vAlign w:val="center"/>
          </w:tcPr>
          <w:p w14:paraId="04B8F96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发送窗口左边界，表示当前最早尚未被确认的数据帧序号</w:t>
            </w:r>
          </w:p>
        </w:tc>
      </w:tr>
      <w:tr w:rsidR="00BB1997" w14:paraId="50883A73" w14:textId="77777777">
        <w:trPr>
          <w:cantSplit/>
          <w:jc w:val="center"/>
        </w:trPr>
        <w:tc>
          <w:tcPr>
            <w:tcW w:w="1667" w:type="pct"/>
            <w:shd w:val="clear" w:color="auto" w:fill="F2F2F2"/>
            <w:tcMar>
              <w:top w:w="80" w:type="dxa"/>
              <w:left w:w="75" w:type="dxa"/>
              <w:bottom w:w="80" w:type="dxa"/>
              <w:right w:w="75" w:type="dxa"/>
            </w:tcMar>
            <w:vAlign w:val="center"/>
          </w:tcPr>
          <w:p w14:paraId="4F8F75BF"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next_frame_to_send</w:t>
            </w:r>
          </w:p>
        </w:tc>
        <w:tc>
          <w:tcPr>
            <w:tcW w:w="1667" w:type="pct"/>
            <w:shd w:val="clear" w:color="auto" w:fill="F2F2F2"/>
            <w:tcMar>
              <w:top w:w="80" w:type="dxa"/>
              <w:left w:w="75" w:type="dxa"/>
              <w:bottom w:w="80" w:type="dxa"/>
              <w:right w:w="75" w:type="dxa"/>
            </w:tcMar>
            <w:vAlign w:val="center"/>
          </w:tcPr>
          <w:p w14:paraId="4DA5052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0</w:t>
            </w:r>
          </w:p>
        </w:tc>
        <w:tc>
          <w:tcPr>
            <w:tcW w:w="1666" w:type="pct"/>
            <w:shd w:val="clear" w:color="auto" w:fill="F2F2F2"/>
            <w:tcMar>
              <w:top w:w="80" w:type="dxa"/>
              <w:left w:w="75" w:type="dxa"/>
              <w:bottom w:w="80" w:type="dxa"/>
              <w:right w:w="75" w:type="dxa"/>
            </w:tcMar>
            <w:vAlign w:val="center"/>
          </w:tcPr>
          <w:p w14:paraId="4EC401D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下一个要发送的数据帧序号，即发送窗口右侧即将使用的序号</w:t>
            </w:r>
          </w:p>
        </w:tc>
      </w:tr>
      <w:tr w:rsidR="00BB1997" w14:paraId="36362E76" w14:textId="77777777">
        <w:trPr>
          <w:cantSplit/>
          <w:jc w:val="center"/>
        </w:trPr>
        <w:tc>
          <w:tcPr>
            <w:tcW w:w="1667" w:type="pct"/>
            <w:shd w:val="clear" w:color="auto" w:fill="FFFFFF"/>
            <w:tcMar>
              <w:top w:w="80" w:type="dxa"/>
              <w:left w:w="75" w:type="dxa"/>
              <w:bottom w:w="80" w:type="dxa"/>
              <w:right w:w="75" w:type="dxa"/>
            </w:tcMar>
            <w:vAlign w:val="center"/>
          </w:tcPr>
          <w:p w14:paraId="15372C57"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nbuffered</w:t>
            </w:r>
          </w:p>
        </w:tc>
        <w:tc>
          <w:tcPr>
            <w:tcW w:w="1667" w:type="pct"/>
            <w:shd w:val="clear" w:color="auto" w:fill="FFFFFF"/>
            <w:tcMar>
              <w:top w:w="80" w:type="dxa"/>
              <w:left w:w="75" w:type="dxa"/>
              <w:bottom w:w="80" w:type="dxa"/>
              <w:right w:w="75" w:type="dxa"/>
            </w:tcMar>
            <w:vAlign w:val="center"/>
          </w:tcPr>
          <w:p w14:paraId="00ACC1E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0</w:t>
            </w:r>
          </w:p>
        </w:tc>
        <w:tc>
          <w:tcPr>
            <w:tcW w:w="1666" w:type="pct"/>
            <w:shd w:val="clear" w:color="auto" w:fill="FFFFFF"/>
            <w:tcMar>
              <w:top w:w="80" w:type="dxa"/>
              <w:left w:w="75" w:type="dxa"/>
              <w:bottom w:w="80" w:type="dxa"/>
              <w:right w:w="75" w:type="dxa"/>
            </w:tcMar>
            <w:vAlign w:val="center"/>
          </w:tcPr>
          <w:p w14:paraId="7E985D0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当前发送窗口中已经发送但尚未确认的数据帧数量</w:t>
            </w:r>
          </w:p>
        </w:tc>
      </w:tr>
    </w:tbl>
    <w:p w14:paraId="57A1448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当收到 ACK 或数据帧中搭载的 ACK 后，程序调用 handle_ack()。只要确认号位于 [ack_expected, next_frame_to_send) 范围内，就停止对应帧的数据定时器、减少 nbuffered，并推动 ack_expected 向前滑动。</w:t>
      </w:r>
    </w:p>
    <w:p w14:paraId="60CFAD56"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2.4.2 接收窗口相关变量</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2837"/>
        <w:gridCol w:w="2838"/>
        <w:gridCol w:w="2836"/>
      </w:tblGrid>
      <w:tr w:rsidR="00BB1997" w14:paraId="0ADE5147" w14:textId="77777777">
        <w:trPr>
          <w:cantSplit/>
          <w:tblHeader/>
          <w:jc w:val="center"/>
        </w:trPr>
        <w:tc>
          <w:tcPr>
            <w:tcW w:w="1667" w:type="pct"/>
            <w:shd w:val="clear" w:color="auto" w:fill="1F4E79"/>
            <w:tcMar>
              <w:top w:w="80" w:type="dxa"/>
              <w:left w:w="75" w:type="dxa"/>
              <w:bottom w:w="80" w:type="dxa"/>
              <w:right w:w="75" w:type="dxa"/>
            </w:tcMar>
            <w:vAlign w:val="center"/>
          </w:tcPr>
          <w:p w14:paraId="1A39AD76"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变量</w:t>
            </w:r>
          </w:p>
        </w:tc>
        <w:tc>
          <w:tcPr>
            <w:tcW w:w="1667" w:type="pct"/>
            <w:shd w:val="clear" w:color="auto" w:fill="1F4E79"/>
            <w:tcMar>
              <w:top w:w="80" w:type="dxa"/>
              <w:left w:w="75" w:type="dxa"/>
              <w:bottom w:w="80" w:type="dxa"/>
              <w:right w:w="75" w:type="dxa"/>
            </w:tcMar>
            <w:vAlign w:val="center"/>
          </w:tcPr>
          <w:p w14:paraId="31C04CF4"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初值</w:t>
            </w:r>
          </w:p>
        </w:tc>
        <w:tc>
          <w:tcPr>
            <w:tcW w:w="1666" w:type="pct"/>
            <w:shd w:val="clear" w:color="auto" w:fill="1F4E79"/>
            <w:tcMar>
              <w:top w:w="80" w:type="dxa"/>
              <w:left w:w="75" w:type="dxa"/>
              <w:bottom w:w="80" w:type="dxa"/>
              <w:right w:w="75" w:type="dxa"/>
            </w:tcMar>
            <w:vAlign w:val="center"/>
          </w:tcPr>
          <w:p w14:paraId="3954F240"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作用</w:t>
            </w:r>
          </w:p>
        </w:tc>
      </w:tr>
      <w:tr w:rsidR="00BB1997" w14:paraId="2894B824" w14:textId="77777777">
        <w:trPr>
          <w:cantSplit/>
          <w:jc w:val="center"/>
        </w:trPr>
        <w:tc>
          <w:tcPr>
            <w:tcW w:w="1667" w:type="pct"/>
            <w:shd w:val="clear" w:color="auto" w:fill="FFFFFF"/>
            <w:tcMar>
              <w:top w:w="80" w:type="dxa"/>
              <w:left w:w="75" w:type="dxa"/>
              <w:bottom w:w="80" w:type="dxa"/>
              <w:right w:w="75" w:type="dxa"/>
            </w:tcMar>
            <w:vAlign w:val="center"/>
          </w:tcPr>
          <w:p w14:paraId="0DE0C3F9"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frame_expected</w:t>
            </w:r>
          </w:p>
        </w:tc>
        <w:tc>
          <w:tcPr>
            <w:tcW w:w="1667" w:type="pct"/>
            <w:shd w:val="clear" w:color="auto" w:fill="FFFFFF"/>
            <w:tcMar>
              <w:top w:w="80" w:type="dxa"/>
              <w:left w:w="75" w:type="dxa"/>
              <w:bottom w:w="80" w:type="dxa"/>
              <w:right w:w="75" w:type="dxa"/>
            </w:tcMar>
            <w:vAlign w:val="center"/>
          </w:tcPr>
          <w:p w14:paraId="02CADD42"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0</w:t>
            </w:r>
          </w:p>
        </w:tc>
        <w:tc>
          <w:tcPr>
            <w:tcW w:w="1666" w:type="pct"/>
            <w:shd w:val="clear" w:color="auto" w:fill="FFFFFF"/>
            <w:tcMar>
              <w:top w:w="80" w:type="dxa"/>
              <w:left w:w="75" w:type="dxa"/>
              <w:bottom w:w="80" w:type="dxa"/>
              <w:right w:w="75" w:type="dxa"/>
            </w:tcMar>
            <w:vAlign w:val="center"/>
          </w:tcPr>
          <w:p w14:paraId="3B96F07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接收窗口左边界，表示当前按序期望接收的下一个数据帧序号</w:t>
            </w:r>
          </w:p>
        </w:tc>
      </w:tr>
      <w:tr w:rsidR="00BB1997" w14:paraId="51B9EC7E" w14:textId="77777777">
        <w:trPr>
          <w:cantSplit/>
          <w:jc w:val="center"/>
        </w:trPr>
        <w:tc>
          <w:tcPr>
            <w:tcW w:w="1667" w:type="pct"/>
            <w:shd w:val="clear" w:color="auto" w:fill="F2F2F2"/>
            <w:tcMar>
              <w:top w:w="80" w:type="dxa"/>
              <w:left w:w="75" w:type="dxa"/>
              <w:bottom w:w="80" w:type="dxa"/>
              <w:right w:w="75" w:type="dxa"/>
            </w:tcMar>
            <w:vAlign w:val="center"/>
          </w:tcPr>
          <w:p w14:paraId="6C69078E"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lastRenderedPageBreak/>
              <w:t>too_far</w:t>
            </w:r>
          </w:p>
        </w:tc>
        <w:tc>
          <w:tcPr>
            <w:tcW w:w="1667" w:type="pct"/>
            <w:shd w:val="clear" w:color="auto" w:fill="F2F2F2"/>
            <w:tcMar>
              <w:top w:w="80" w:type="dxa"/>
              <w:left w:w="75" w:type="dxa"/>
              <w:bottom w:w="80" w:type="dxa"/>
              <w:right w:w="75" w:type="dxa"/>
            </w:tcMar>
            <w:vAlign w:val="center"/>
          </w:tcPr>
          <w:p w14:paraId="1453C18F"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NR_BUFS</w:t>
            </w:r>
          </w:p>
        </w:tc>
        <w:tc>
          <w:tcPr>
            <w:tcW w:w="1666" w:type="pct"/>
            <w:shd w:val="clear" w:color="auto" w:fill="F2F2F2"/>
            <w:tcMar>
              <w:top w:w="80" w:type="dxa"/>
              <w:left w:w="75" w:type="dxa"/>
              <w:bottom w:w="80" w:type="dxa"/>
              <w:right w:w="75" w:type="dxa"/>
            </w:tcMar>
            <w:vAlign w:val="center"/>
          </w:tcPr>
          <w:p w14:paraId="6C353EDF"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接收窗口右边界之外的第一个序号，用于判断收到的数据帧是否在接收窗口内</w:t>
            </w:r>
          </w:p>
        </w:tc>
      </w:tr>
      <w:tr w:rsidR="00BB1997" w14:paraId="71FA5D5A" w14:textId="77777777">
        <w:trPr>
          <w:cantSplit/>
          <w:jc w:val="center"/>
        </w:trPr>
        <w:tc>
          <w:tcPr>
            <w:tcW w:w="1667" w:type="pct"/>
            <w:shd w:val="clear" w:color="auto" w:fill="FFFFFF"/>
            <w:tcMar>
              <w:top w:w="80" w:type="dxa"/>
              <w:left w:w="75" w:type="dxa"/>
              <w:bottom w:w="80" w:type="dxa"/>
              <w:right w:w="75" w:type="dxa"/>
            </w:tcMar>
            <w:vAlign w:val="center"/>
          </w:tcPr>
          <w:p w14:paraId="64B284CC"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no_nak</w:t>
            </w:r>
          </w:p>
        </w:tc>
        <w:tc>
          <w:tcPr>
            <w:tcW w:w="1667" w:type="pct"/>
            <w:shd w:val="clear" w:color="auto" w:fill="FFFFFF"/>
            <w:tcMar>
              <w:top w:w="80" w:type="dxa"/>
              <w:left w:w="75" w:type="dxa"/>
              <w:bottom w:w="80" w:type="dxa"/>
              <w:right w:w="75" w:type="dxa"/>
            </w:tcMar>
            <w:vAlign w:val="center"/>
          </w:tcPr>
          <w:p w14:paraId="2F9D7CF2"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1</w:t>
            </w:r>
          </w:p>
        </w:tc>
        <w:tc>
          <w:tcPr>
            <w:tcW w:w="1666" w:type="pct"/>
            <w:shd w:val="clear" w:color="auto" w:fill="FFFFFF"/>
            <w:tcMar>
              <w:top w:w="80" w:type="dxa"/>
              <w:left w:w="75" w:type="dxa"/>
              <w:bottom w:w="80" w:type="dxa"/>
              <w:right w:w="75" w:type="dxa"/>
            </w:tcMar>
            <w:vAlign w:val="center"/>
          </w:tcPr>
          <w:p w14:paraId="47CF2CE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控制同一轮缺失帧是否已经发送过 NAK，避免重复请求 NAK</w:t>
            </w:r>
          </w:p>
        </w:tc>
      </w:tr>
    </w:tbl>
    <w:p w14:paraId="2CDC31D1"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当窗口内数据帧正确到达后，程序将其缓存到 in_buf，并设置 arrived 标记。若当前 frame_expected 对应数据已经到达，deliver_frames() 会持续向网络层交付连续到齐的数据帧，同时推动 frame_expected 和 too_far 向前滑动。</w:t>
      </w:r>
    </w:p>
    <w:p w14:paraId="166FFCF7"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2.4.3 物理层流量控制变量</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2837"/>
        <w:gridCol w:w="2838"/>
        <w:gridCol w:w="2836"/>
      </w:tblGrid>
      <w:tr w:rsidR="00BB1997" w14:paraId="4C845F60" w14:textId="77777777">
        <w:trPr>
          <w:cantSplit/>
          <w:tblHeader/>
          <w:jc w:val="center"/>
        </w:trPr>
        <w:tc>
          <w:tcPr>
            <w:tcW w:w="1667" w:type="pct"/>
            <w:shd w:val="clear" w:color="auto" w:fill="1F4E79"/>
            <w:tcMar>
              <w:top w:w="80" w:type="dxa"/>
              <w:left w:w="75" w:type="dxa"/>
              <w:bottom w:w="80" w:type="dxa"/>
              <w:right w:w="75" w:type="dxa"/>
            </w:tcMar>
            <w:vAlign w:val="center"/>
          </w:tcPr>
          <w:p w14:paraId="614841A2"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变量</w:t>
            </w:r>
          </w:p>
        </w:tc>
        <w:tc>
          <w:tcPr>
            <w:tcW w:w="1667" w:type="pct"/>
            <w:shd w:val="clear" w:color="auto" w:fill="1F4E79"/>
            <w:tcMar>
              <w:top w:w="80" w:type="dxa"/>
              <w:left w:w="75" w:type="dxa"/>
              <w:bottom w:w="80" w:type="dxa"/>
              <w:right w:w="75" w:type="dxa"/>
            </w:tcMar>
            <w:vAlign w:val="center"/>
          </w:tcPr>
          <w:p w14:paraId="2C0ABCA5"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初值</w:t>
            </w:r>
          </w:p>
        </w:tc>
        <w:tc>
          <w:tcPr>
            <w:tcW w:w="1666" w:type="pct"/>
            <w:shd w:val="clear" w:color="auto" w:fill="1F4E79"/>
            <w:tcMar>
              <w:top w:w="80" w:type="dxa"/>
              <w:left w:w="75" w:type="dxa"/>
              <w:bottom w:w="80" w:type="dxa"/>
              <w:right w:w="75" w:type="dxa"/>
            </w:tcMar>
            <w:vAlign w:val="center"/>
          </w:tcPr>
          <w:p w14:paraId="32F3C2C9"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作用</w:t>
            </w:r>
          </w:p>
        </w:tc>
      </w:tr>
      <w:tr w:rsidR="00BB1997" w14:paraId="10D1DC5F" w14:textId="77777777">
        <w:trPr>
          <w:cantSplit/>
          <w:jc w:val="center"/>
        </w:trPr>
        <w:tc>
          <w:tcPr>
            <w:tcW w:w="1667" w:type="pct"/>
            <w:shd w:val="clear" w:color="auto" w:fill="FFFFFF"/>
            <w:tcMar>
              <w:top w:w="80" w:type="dxa"/>
              <w:left w:w="75" w:type="dxa"/>
              <w:bottom w:w="80" w:type="dxa"/>
              <w:right w:w="75" w:type="dxa"/>
            </w:tcMar>
            <w:vAlign w:val="center"/>
          </w:tcPr>
          <w:p w14:paraId="0D4BD539"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phl_ready</w:t>
            </w:r>
          </w:p>
        </w:tc>
        <w:tc>
          <w:tcPr>
            <w:tcW w:w="1667" w:type="pct"/>
            <w:shd w:val="clear" w:color="auto" w:fill="FFFFFF"/>
            <w:tcMar>
              <w:top w:w="80" w:type="dxa"/>
              <w:left w:w="75" w:type="dxa"/>
              <w:bottom w:w="80" w:type="dxa"/>
              <w:right w:w="75" w:type="dxa"/>
            </w:tcMar>
            <w:vAlign w:val="center"/>
          </w:tcPr>
          <w:p w14:paraId="313F9C0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1</w:t>
            </w:r>
          </w:p>
        </w:tc>
        <w:tc>
          <w:tcPr>
            <w:tcW w:w="1666" w:type="pct"/>
            <w:shd w:val="clear" w:color="auto" w:fill="FFFFFF"/>
            <w:tcMar>
              <w:top w:w="80" w:type="dxa"/>
              <w:left w:w="75" w:type="dxa"/>
              <w:bottom w:w="80" w:type="dxa"/>
              <w:right w:w="75" w:type="dxa"/>
            </w:tcMar>
            <w:vAlign w:val="center"/>
          </w:tcPr>
          <w:p w14:paraId="7051E52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表示物理层发送队列是否处于可继续发送状态</w:t>
            </w:r>
          </w:p>
        </w:tc>
      </w:tr>
    </w:tbl>
    <w:p w14:paraId="5DFFE713"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物理层发送队列低于阈值时，实验库产生 PHYSICAL_LAYER_READY 事件。程序收到后把 phl_ready 置为 1；put_frame() 调用 send_frame() 发送后再置为 0。can_queue_frame() 和 phl_sq_len() 用来限制排队长度，避免物理层队列堆积。</w:t>
      </w:r>
    </w:p>
    <w:p w14:paraId="3D50B771"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2.4.4 ACK/NAK 控制变量</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2837"/>
        <w:gridCol w:w="2838"/>
        <w:gridCol w:w="2836"/>
      </w:tblGrid>
      <w:tr w:rsidR="00BB1997" w14:paraId="66DD1861" w14:textId="77777777">
        <w:trPr>
          <w:cantSplit/>
          <w:tblHeader/>
          <w:jc w:val="center"/>
        </w:trPr>
        <w:tc>
          <w:tcPr>
            <w:tcW w:w="1667" w:type="pct"/>
            <w:shd w:val="clear" w:color="auto" w:fill="1F4E79"/>
            <w:tcMar>
              <w:top w:w="80" w:type="dxa"/>
              <w:left w:w="75" w:type="dxa"/>
              <w:bottom w:w="80" w:type="dxa"/>
              <w:right w:w="75" w:type="dxa"/>
            </w:tcMar>
            <w:vAlign w:val="center"/>
          </w:tcPr>
          <w:p w14:paraId="5C9A4756"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变量</w:t>
            </w:r>
          </w:p>
        </w:tc>
        <w:tc>
          <w:tcPr>
            <w:tcW w:w="1667" w:type="pct"/>
            <w:shd w:val="clear" w:color="auto" w:fill="1F4E79"/>
            <w:tcMar>
              <w:top w:w="80" w:type="dxa"/>
              <w:left w:w="75" w:type="dxa"/>
              <w:bottom w:w="80" w:type="dxa"/>
              <w:right w:w="75" w:type="dxa"/>
            </w:tcMar>
            <w:vAlign w:val="center"/>
          </w:tcPr>
          <w:p w14:paraId="25AF8D8E"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初值</w:t>
            </w:r>
          </w:p>
        </w:tc>
        <w:tc>
          <w:tcPr>
            <w:tcW w:w="1666" w:type="pct"/>
            <w:shd w:val="clear" w:color="auto" w:fill="1F4E79"/>
            <w:tcMar>
              <w:top w:w="80" w:type="dxa"/>
              <w:left w:w="75" w:type="dxa"/>
              <w:bottom w:w="80" w:type="dxa"/>
              <w:right w:w="75" w:type="dxa"/>
            </w:tcMar>
            <w:vAlign w:val="center"/>
          </w:tcPr>
          <w:p w14:paraId="5AD635DC"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作用</w:t>
            </w:r>
          </w:p>
        </w:tc>
      </w:tr>
      <w:tr w:rsidR="00BB1997" w14:paraId="005C2DA7" w14:textId="77777777">
        <w:trPr>
          <w:cantSplit/>
          <w:jc w:val="center"/>
        </w:trPr>
        <w:tc>
          <w:tcPr>
            <w:tcW w:w="1667" w:type="pct"/>
            <w:shd w:val="clear" w:color="auto" w:fill="FFFFFF"/>
            <w:tcMar>
              <w:top w:w="80" w:type="dxa"/>
              <w:left w:w="75" w:type="dxa"/>
              <w:bottom w:w="80" w:type="dxa"/>
              <w:right w:w="75" w:type="dxa"/>
            </w:tcMar>
            <w:vAlign w:val="center"/>
          </w:tcPr>
          <w:p w14:paraId="4AFD2AD0"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ack_pending</w:t>
            </w:r>
          </w:p>
        </w:tc>
        <w:tc>
          <w:tcPr>
            <w:tcW w:w="1667" w:type="pct"/>
            <w:shd w:val="clear" w:color="auto" w:fill="FFFFFF"/>
            <w:tcMar>
              <w:top w:w="80" w:type="dxa"/>
              <w:left w:w="75" w:type="dxa"/>
              <w:bottom w:w="80" w:type="dxa"/>
              <w:right w:w="75" w:type="dxa"/>
            </w:tcMar>
            <w:vAlign w:val="center"/>
          </w:tcPr>
          <w:p w14:paraId="6D6044C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0</w:t>
            </w:r>
          </w:p>
        </w:tc>
        <w:tc>
          <w:tcPr>
            <w:tcW w:w="1666" w:type="pct"/>
            <w:shd w:val="clear" w:color="auto" w:fill="FFFFFF"/>
            <w:tcMar>
              <w:top w:w="80" w:type="dxa"/>
              <w:left w:w="75" w:type="dxa"/>
              <w:bottom w:w="80" w:type="dxa"/>
              <w:right w:w="75" w:type="dxa"/>
            </w:tcMar>
            <w:vAlign w:val="center"/>
          </w:tcPr>
          <w:p w14:paraId="213B709E"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表示当前有 ACK 需要发送</w:t>
            </w:r>
          </w:p>
        </w:tc>
      </w:tr>
      <w:tr w:rsidR="00BB1997" w14:paraId="75B60A61" w14:textId="77777777">
        <w:trPr>
          <w:cantSplit/>
          <w:jc w:val="center"/>
        </w:trPr>
        <w:tc>
          <w:tcPr>
            <w:tcW w:w="1667" w:type="pct"/>
            <w:shd w:val="clear" w:color="auto" w:fill="F2F2F2"/>
            <w:tcMar>
              <w:top w:w="80" w:type="dxa"/>
              <w:left w:w="75" w:type="dxa"/>
              <w:bottom w:w="80" w:type="dxa"/>
              <w:right w:w="75" w:type="dxa"/>
            </w:tcMar>
            <w:vAlign w:val="center"/>
          </w:tcPr>
          <w:p w14:paraId="6B500162"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ack_due</w:t>
            </w:r>
          </w:p>
        </w:tc>
        <w:tc>
          <w:tcPr>
            <w:tcW w:w="1667" w:type="pct"/>
            <w:shd w:val="clear" w:color="auto" w:fill="F2F2F2"/>
            <w:tcMar>
              <w:top w:w="80" w:type="dxa"/>
              <w:left w:w="75" w:type="dxa"/>
              <w:bottom w:w="80" w:type="dxa"/>
              <w:right w:w="75" w:type="dxa"/>
            </w:tcMar>
            <w:vAlign w:val="center"/>
          </w:tcPr>
          <w:p w14:paraId="775202C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0</w:t>
            </w:r>
          </w:p>
        </w:tc>
        <w:tc>
          <w:tcPr>
            <w:tcW w:w="1666" w:type="pct"/>
            <w:shd w:val="clear" w:color="auto" w:fill="F2F2F2"/>
            <w:tcMar>
              <w:top w:w="80" w:type="dxa"/>
              <w:left w:w="75" w:type="dxa"/>
              <w:bottom w:w="80" w:type="dxa"/>
              <w:right w:w="75" w:type="dxa"/>
            </w:tcMar>
            <w:vAlign w:val="center"/>
          </w:tcPr>
          <w:p w14:paraId="2040EC4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表示 ACK 定时器已经超时，应发送独立 ACK 帧</w:t>
            </w:r>
          </w:p>
        </w:tc>
      </w:tr>
      <w:tr w:rsidR="00BB1997" w14:paraId="7B205BF9" w14:textId="77777777">
        <w:trPr>
          <w:cantSplit/>
          <w:jc w:val="center"/>
        </w:trPr>
        <w:tc>
          <w:tcPr>
            <w:tcW w:w="1667" w:type="pct"/>
            <w:shd w:val="clear" w:color="auto" w:fill="FFFFFF"/>
            <w:tcMar>
              <w:top w:w="80" w:type="dxa"/>
              <w:left w:w="75" w:type="dxa"/>
              <w:bottom w:w="80" w:type="dxa"/>
              <w:right w:w="75" w:type="dxa"/>
            </w:tcMar>
            <w:vAlign w:val="center"/>
          </w:tcPr>
          <w:p w14:paraId="63B92538"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nak_pending</w:t>
            </w:r>
          </w:p>
        </w:tc>
        <w:tc>
          <w:tcPr>
            <w:tcW w:w="1667" w:type="pct"/>
            <w:shd w:val="clear" w:color="auto" w:fill="FFFFFF"/>
            <w:tcMar>
              <w:top w:w="80" w:type="dxa"/>
              <w:left w:w="75" w:type="dxa"/>
              <w:bottom w:w="80" w:type="dxa"/>
              <w:right w:w="75" w:type="dxa"/>
            </w:tcMar>
            <w:vAlign w:val="center"/>
          </w:tcPr>
          <w:p w14:paraId="50D5CA75"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0</w:t>
            </w:r>
          </w:p>
        </w:tc>
        <w:tc>
          <w:tcPr>
            <w:tcW w:w="1666" w:type="pct"/>
            <w:shd w:val="clear" w:color="auto" w:fill="FFFFFF"/>
            <w:tcMar>
              <w:top w:w="80" w:type="dxa"/>
              <w:left w:w="75" w:type="dxa"/>
              <w:bottom w:w="80" w:type="dxa"/>
              <w:right w:w="75" w:type="dxa"/>
            </w:tcMar>
            <w:vAlign w:val="center"/>
          </w:tcPr>
          <w:p w14:paraId="34C4C0A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表示当前有 NAK 需要发送</w:t>
            </w:r>
          </w:p>
        </w:tc>
      </w:tr>
    </w:tbl>
    <w:p w14:paraId="23756954"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接收端收到正确数据帧或完成按序交付后，调用 queue_ack() 记录待确认状态并启动 ACK 定时器。ACK 若能搭载在后续数据帧中就不单独发送；若定时器超时，则由 maybe_send_control_frame() 发送独立 ACK。遇到期望帧缺失或坏帧时，request_nak() 会记录待发 NAK，尽快通知对方重传。</w:t>
      </w:r>
    </w:p>
    <w:p w14:paraId="6A567762"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2.4.5 主函数中的局部变量</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4255"/>
        <w:gridCol w:w="4256"/>
      </w:tblGrid>
      <w:tr w:rsidR="00BB1997" w14:paraId="4550ED45" w14:textId="77777777">
        <w:trPr>
          <w:cantSplit/>
          <w:tblHeader/>
          <w:jc w:val="center"/>
        </w:trPr>
        <w:tc>
          <w:tcPr>
            <w:tcW w:w="2500" w:type="pct"/>
            <w:shd w:val="clear" w:color="auto" w:fill="1F4E79"/>
            <w:tcMar>
              <w:top w:w="80" w:type="dxa"/>
              <w:left w:w="75" w:type="dxa"/>
              <w:bottom w:w="80" w:type="dxa"/>
              <w:right w:w="75" w:type="dxa"/>
            </w:tcMar>
            <w:vAlign w:val="center"/>
          </w:tcPr>
          <w:p w14:paraId="122EC977"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变量</w:t>
            </w:r>
          </w:p>
        </w:tc>
        <w:tc>
          <w:tcPr>
            <w:tcW w:w="2500" w:type="pct"/>
            <w:shd w:val="clear" w:color="auto" w:fill="1F4E79"/>
            <w:tcMar>
              <w:top w:w="80" w:type="dxa"/>
              <w:left w:w="75" w:type="dxa"/>
              <w:bottom w:w="80" w:type="dxa"/>
              <w:right w:w="75" w:type="dxa"/>
            </w:tcMar>
            <w:vAlign w:val="center"/>
          </w:tcPr>
          <w:p w14:paraId="27F38C0F"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作用</w:t>
            </w:r>
          </w:p>
        </w:tc>
      </w:tr>
      <w:tr w:rsidR="00BB1997" w14:paraId="337C505A" w14:textId="77777777">
        <w:trPr>
          <w:cantSplit/>
          <w:jc w:val="center"/>
        </w:trPr>
        <w:tc>
          <w:tcPr>
            <w:tcW w:w="2500" w:type="pct"/>
            <w:shd w:val="clear" w:color="auto" w:fill="FFFFFF"/>
            <w:tcMar>
              <w:top w:w="80" w:type="dxa"/>
              <w:left w:w="75" w:type="dxa"/>
              <w:bottom w:w="80" w:type="dxa"/>
              <w:right w:w="75" w:type="dxa"/>
            </w:tcMar>
            <w:vAlign w:val="center"/>
          </w:tcPr>
          <w:p w14:paraId="4CAB5764"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event</w:t>
            </w:r>
          </w:p>
        </w:tc>
        <w:tc>
          <w:tcPr>
            <w:tcW w:w="2500" w:type="pct"/>
            <w:shd w:val="clear" w:color="auto" w:fill="FFFFFF"/>
            <w:tcMar>
              <w:top w:w="80" w:type="dxa"/>
              <w:left w:w="75" w:type="dxa"/>
              <w:bottom w:w="80" w:type="dxa"/>
              <w:right w:w="75" w:type="dxa"/>
            </w:tcMar>
            <w:vAlign w:val="center"/>
          </w:tcPr>
          <w:p w14:paraId="644483A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保存 wait_for_event() 返回的事件类型</w:t>
            </w:r>
          </w:p>
        </w:tc>
      </w:tr>
      <w:tr w:rsidR="00BB1997" w14:paraId="2DCCCBF2" w14:textId="77777777">
        <w:trPr>
          <w:cantSplit/>
          <w:jc w:val="center"/>
        </w:trPr>
        <w:tc>
          <w:tcPr>
            <w:tcW w:w="2500" w:type="pct"/>
            <w:shd w:val="clear" w:color="auto" w:fill="F2F2F2"/>
            <w:tcMar>
              <w:top w:w="80" w:type="dxa"/>
              <w:left w:w="75" w:type="dxa"/>
              <w:bottom w:w="80" w:type="dxa"/>
              <w:right w:w="75" w:type="dxa"/>
            </w:tcMar>
            <w:vAlign w:val="center"/>
          </w:tcPr>
          <w:p w14:paraId="432351A1"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arg</w:t>
            </w:r>
          </w:p>
        </w:tc>
        <w:tc>
          <w:tcPr>
            <w:tcW w:w="2500" w:type="pct"/>
            <w:shd w:val="clear" w:color="auto" w:fill="F2F2F2"/>
            <w:tcMar>
              <w:top w:w="80" w:type="dxa"/>
              <w:left w:w="75" w:type="dxa"/>
              <w:bottom w:w="80" w:type="dxa"/>
              <w:right w:w="75" w:type="dxa"/>
            </w:tcMar>
            <w:vAlign w:val="center"/>
          </w:tcPr>
          <w:p w14:paraId="3CFF6B8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保存事件附加参数，主要用于 DATA_TIMEOUT 事件中的定时器编号</w:t>
            </w:r>
          </w:p>
        </w:tc>
      </w:tr>
      <w:tr w:rsidR="00BB1997" w14:paraId="171992F1" w14:textId="77777777">
        <w:trPr>
          <w:cantSplit/>
          <w:jc w:val="center"/>
        </w:trPr>
        <w:tc>
          <w:tcPr>
            <w:tcW w:w="2500" w:type="pct"/>
            <w:shd w:val="clear" w:color="auto" w:fill="FFFFFF"/>
            <w:tcMar>
              <w:top w:w="80" w:type="dxa"/>
              <w:left w:w="75" w:type="dxa"/>
              <w:bottom w:w="80" w:type="dxa"/>
              <w:right w:w="75" w:type="dxa"/>
            </w:tcMar>
            <w:vAlign w:val="center"/>
          </w:tcPr>
          <w:p w14:paraId="24B8DBB5"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len</w:t>
            </w:r>
          </w:p>
        </w:tc>
        <w:tc>
          <w:tcPr>
            <w:tcW w:w="2500" w:type="pct"/>
            <w:shd w:val="clear" w:color="auto" w:fill="FFFFFF"/>
            <w:tcMar>
              <w:top w:w="80" w:type="dxa"/>
              <w:left w:w="75" w:type="dxa"/>
              <w:bottom w:w="80" w:type="dxa"/>
              <w:right w:w="75" w:type="dxa"/>
            </w:tcMar>
            <w:vAlign w:val="center"/>
          </w:tcPr>
          <w:p w14:paraId="62D16B9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保存 recv_frame() 返回的实际帧长度</w:t>
            </w:r>
          </w:p>
        </w:tc>
      </w:tr>
      <w:tr w:rsidR="00BB1997" w14:paraId="353466FE" w14:textId="77777777">
        <w:trPr>
          <w:cantSplit/>
          <w:jc w:val="center"/>
        </w:trPr>
        <w:tc>
          <w:tcPr>
            <w:tcW w:w="2500" w:type="pct"/>
            <w:shd w:val="clear" w:color="auto" w:fill="F2F2F2"/>
            <w:tcMar>
              <w:top w:w="80" w:type="dxa"/>
              <w:left w:w="75" w:type="dxa"/>
              <w:bottom w:w="80" w:type="dxa"/>
              <w:right w:w="75" w:type="dxa"/>
            </w:tcMar>
            <w:vAlign w:val="center"/>
          </w:tcPr>
          <w:p w14:paraId="4B26F088"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f</w:t>
            </w:r>
          </w:p>
        </w:tc>
        <w:tc>
          <w:tcPr>
            <w:tcW w:w="2500" w:type="pct"/>
            <w:shd w:val="clear" w:color="auto" w:fill="F2F2F2"/>
            <w:tcMar>
              <w:top w:w="80" w:type="dxa"/>
              <w:left w:w="75" w:type="dxa"/>
              <w:bottom w:w="80" w:type="dxa"/>
              <w:right w:w="75" w:type="dxa"/>
            </w:tcMar>
            <w:vAlign w:val="center"/>
          </w:tcPr>
          <w:p w14:paraId="2FE6681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接收帧缓冲区，类型为 struct FRAME</w:t>
            </w:r>
          </w:p>
        </w:tc>
      </w:tr>
    </w:tbl>
    <w:p w14:paraId="365FE4EF"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lastRenderedPageBreak/>
        <w:t>主函数 main() 首先调用 protocol_init(argc, argv) 初始化实验环境，然后清空 arrived 数组并启用网络层。之后程序进入无限事件循环，根据 wait_for_event() 返回的事件类型分别处理网络层就绪、物理层就绪、收到帧、数据超时和 ACK 超时事件。</w:t>
      </w:r>
    </w:p>
    <w:p w14:paraId="17DE6351"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2.5 模块结构</w:t>
      </w:r>
    </w:p>
    <w:p w14:paraId="4994E0A2"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本程序虽然主要集中在 datalink.c 一个源文件中实现，但内部按照选择重传协议的职责可以划分为若干逻辑模块。各模块之间通过少量状态变量和函数调用衔接，整体结构如下：</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2837"/>
        <w:gridCol w:w="2838"/>
        <w:gridCol w:w="2836"/>
      </w:tblGrid>
      <w:tr w:rsidR="00BB1997" w14:paraId="631D8B68" w14:textId="77777777">
        <w:trPr>
          <w:cantSplit/>
          <w:tblHeader/>
          <w:jc w:val="center"/>
        </w:trPr>
        <w:tc>
          <w:tcPr>
            <w:tcW w:w="1667" w:type="pct"/>
            <w:shd w:val="clear" w:color="auto" w:fill="1F4E79"/>
            <w:tcMar>
              <w:top w:w="80" w:type="dxa"/>
              <w:left w:w="75" w:type="dxa"/>
              <w:bottom w:w="80" w:type="dxa"/>
              <w:right w:w="75" w:type="dxa"/>
            </w:tcMar>
            <w:vAlign w:val="center"/>
          </w:tcPr>
          <w:p w14:paraId="6F7A8841"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模块</w:t>
            </w:r>
          </w:p>
        </w:tc>
        <w:tc>
          <w:tcPr>
            <w:tcW w:w="1667" w:type="pct"/>
            <w:shd w:val="clear" w:color="auto" w:fill="1F4E79"/>
            <w:tcMar>
              <w:top w:w="80" w:type="dxa"/>
              <w:left w:w="75" w:type="dxa"/>
              <w:bottom w:w="80" w:type="dxa"/>
              <w:right w:w="75" w:type="dxa"/>
            </w:tcMar>
            <w:vAlign w:val="center"/>
          </w:tcPr>
          <w:p w14:paraId="4ACA2AE9"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主要函数</w:t>
            </w:r>
          </w:p>
        </w:tc>
        <w:tc>
          <w:tcPr>
            <w:tcW w:w="1666" w:type="pct"/>
            <w:shd w:val="clear" w:color="auto" w:fill="1F4E79"/>
            <w:tcMar>
              <w:top w:w="80" w:type="dxa"/>
              <w:left w:w="75" w:type="dxa"/>
              <w:bottom w:w="80" w:type="dxa"/>
              <w:right w:w="75" w:type="dxa"/>
            </w:tcMar>
            <w:vAlign w:val="center"/>
          </w:tcPr>
          <w:p w14:paraId="48DD0BE1"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主要职责</w:t>
            </w:r>
          </w:p>
        </w:tc>
      </w:tr>
      <w:tr w:rsidR="00BB1997" w14:paraId="63C8D710" w14:textId="77777777">
        <w:trPr>
          <w:cantSplit/>
          <w:jc w:val="center"/>
        </w:trPr>
        <w:tc>
          <w:tcPr>
            <w:tcW w:w="1667" w:type="pct"/>
            <w:shd w:val="clear" w:color="auto" w:fill="FFFFFF"/>
            <w:tcMar>
              <w:top w:w="80" w:type="dxa"/>
              <w:left w:w="75" w:type="dxa"/>
              <w:bottom w:w="80" w:type="dxa"/>
              <w:right w:w="75" w:type="dxa"/>
            </w:tcMar>
            <w:vAlign w:val="center"/>
          </w:tcPr>
          <w:p w14:paraId="7F79F85B"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初始化与事件调度模块</w:t>
            </w:r>
          </w:p>
        </w:tc>
        <w:tc>
          <w:tcPr>
            <w:tcW w:w="1667" w:type="pct"/>
            <w:shd w:val="clear" w:color="auto" w:fill="FFFFFF"/>
            <w:tcMar>
              <w:top w:w="80" w:type="dxa"/>
              <w:left w:w="75" w:type="dxa"/>
              <w:bottom w:w="80" w:type="dxa"/>
              <w:right w:w="75" w:type="dxa"/>
            </w:tcMar>
            <w:vAlign w:val="center"/>
          </w:tcPr>
          <w:p w14:paraId="0539CAA0"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main()</w:t>
            </w:r>
          </w:p>
        </w:tc>
        <w:tc>
          <w:tcPr>
            <w:tcW w:w="1666" w:type="pct"/>
            <w:shd w:val="clear" w:color="auto" w:fill="FFFFFF"/>
            <w:tcMar>
              <w:top w:w="80" w:type="dxa"/>
              <w:left w:w="75" w:type="dxa"/>
              <w:bottom w:w="80" w:type="dxa"/>
              <w:right w:w="75" w:type="dxa"/>
            </w:tcMar>
            <w:vAlign w:val="center"/>
          </w:tcPr>
          <w:p w14:paraId="151F1081"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初始化协议环境，进入事件循环，根据事件类型分派处理逻辑</w:t>
            </w:r>
          </w:p>
        </w:tc>
      </w:tr>
      <w:tr w:rsidR="00BB1997" w14:paraId="5409A174" w14:textId="77777777">
        <w:trPr>
          <w:cantSplit/>
          <w:jc w:val="center"/>
        </w:trPr>
        <w:tc>
          <w:tcPr>
            <w:tcW w:w="1667" w:type="pct"/>
            <w:shd w:val="clear" w:color="auto" w:fill="F2F2F2"/>
            <w:tcMar>
              <w:top w:w="80" w:type="dxa"/>
              <w:left w:w="75" w:type="dxa"/>
              <w:bottom w:w="80" w:type="dxa"/>
              <w:right w:w="75" w:type="dxa"/>
            </w:tcMar>
            <w:vAlign w:val="center"/>
          </w:tcPr>
          <w:p w14:paraId="2AEF757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序号与窗口辅助模块</w:t>
            </w:r>
          </w:p>
        </w:tc>
        <w:tc>
          <w:tcPr>
            <w:tcW w:w="1667" w:type="pct"/>
            <w:shd w:val="clear" w:color="auto" w:fill="F2F2F2"/>
            <w:tcMar>
              <w:top w:w="80" w:type="dxa"/>
              <w:left w:w="75" w:type="dxa"/>
              <w:bottom w:w="80" w:type="dxa"/>
              <w:right w:w="75" w:type="dxa"/>
            </w:tcMar>
            <w:vAlign w:val="center"/>
          </w:tcPr>
          <w:p w14:paraId="3F7A9C0B"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inc_seq()、between()、current_ack()</w:t>
            </w:r>
          </w:p>
        </w:tc>
        <w:tc>
          <w:tcPr>
            <w:tcW w:w="1666" w:type="pct"/>
            <w:shd w:val="clear" w:color="auto" w:fill="F2F2F2"/>
            <w:tcMar>
              <w:top w:w="80" w:type="dxa"/>
              <w:left w:w="75" w:type="dxa"/>
              <w:bottom w:w="80" w:type="dxa"/>
              <w:right w:w="75" w:type="dxa"/>
            </w:tcMar>
            <w:vAlign w:val="center"/>
          </w:tcPr>
          <w:p w14:paraId="5DC119D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处理循环序号空间、窗口范围判断和当前 ACK 计算</w:t>
            </w:r>
          </w:p>
        </w:tc>
      </w:tr>
      <w:tr w:rsidR="00BB1997" w14:paraId="46F7F893" w14:textId="77777777">
        <w:trPr>
          <w:cantSplit/>
          <w:jc w:val="center"/>
        </w:trPr>
        <w:tc>
          <w:tcPr>
            <w:tcW w:w="1667" w:type="pct"/>
            <w:shd w:val="clear" w:color="auto" w:fill="FFFFFF"/>
            <w:tcMar>
              <w:top w:w="80" w:type="dxa"/>
              <w:left w:w="75" w:type="dxa"/>
              <w:bottom w:w="80" w:type="dxa"/>
              <w:right w:w="75" w:type="dxa"/>
            </w:tcMar>
            <w:vAlign w:val="center"/>
          </w:tcPr>
          <w:p w14:paraId="1083B02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物理层发送封装模块</w:t>
            </w:r>
          </w:p>
        </w:tc>
        <w:tc>
          <w:tcPr>
            <w:tcW w:w="1667" w:type="pct"/>
            <w:shd w:val="clear" w:color="auto" w:fill="FFFFFF"/>
            <w:tcMar>
              <w:top w:w="80" w:type="dxa"/>
              <w:left w:w="75" w:type="dxa"/>
              <w:bottom w:w="80" w:type="dxa"/>
              <w:right w:w="75" w:type="dxa"/>
            </w:tcMar>
            <w:vAlign w:val="center"/>
          </w:tcPr>
          <w:p w14:paraId="2709161E"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can_queue_frame()、put_frame()、send_frame_kind()</w:t>
            </w:r>
          </w:p>
        </w:tc>
        <w:tc>
          <w:tcPr>
            <w:tcW w:w="1666" w:type="pct"/>
            <w:shd w:val="clear" w:color="auto" w:fill="FFFFFF"/>
            <w:tcMar>
              <w:top w:w="80" w:type="dxa"/>
              <w:left w:w="75" w:type="dxa"/>
              <w:bottom w:w="80" w:type="dxa"/>
              <w:right w:w="75" w:type="dxa"/>
            </w:tcMar>
            <w:vAlign w:val="center"/>
          </w:tcPr>
          <w:p w14:paraId="22A249D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判断物理层是否可发送，封装 DATA/ACK/NAK 帧，添加 CRC 并发送</w:t>
            </w:r>
          </w:p>
        </w:tc>
      </w:tr>
      <w:tr w:rsidR="00BB1997" w14:paraId="721A1A24" w14:textId="77777777">
        <w:trPr>
          <w:cantSplit/>
          <w:jc w:val="center"/>
        </w:trPr>
        <w:tc>
          <w:tcPr>
            <w:tcW w:w="1667" w:type="pct"/>
            <w:shd w:val="clear" w:color="auto" w:fill="F2F2F2"/>
            <w:tcMar>
              <w:top w:w="80" w:type="dxa"/>
              <w:left w:w="75" w:type="dxa"/>
              <w:bottom w:w="80" w:type="dxa"/>
              <w:right w:w="75" w:type="dxa"/>
            </w:tcMar>
            <w:vAlign w:val="center"/>
          </w:tcPr>
          <w:p w14:paraId="32080B1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ACK/NAK 控制模块</w:t>
            </w:r>
          </w:p>
        </w:tc>
        <w:tc>
          <w:tcPr>
            <w:tcW w:w="1667" w:type="pct"/>
            <w:shd w:val="clear" w:color="auto" w:fill="F2F2F2"/>
            <w:tcMar>
              <w:top w:w="80" w:type="dxa"/>
              <w:left w:w="75" w:type="dxa"/>
              <w:bottom w:w="80" w:type="dxa"/>
              <w:right w:w="75" w:type="dxa"/>
            </w:tcMar>
            <w:vAlign w:val="center"/>
          </w:tcPr>
          <w:p w14:paraId="799DB26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queue_ack()、request_nak()、clear_ack_state()、maybe_send_control_frame()</w:t>
            </w:r>
          </w:p>
        </w:tc>
        <w:tc>
          <w:tcPr>
            <w:tcW w:w="1666" w:type="pct"/>
            <w:shd w:val="clear" w:color="auto" w:fill="F2F2F2"/>
            <w:tcMar>
              <w:top w:w="80" w:type="dxa"/>
              <w:left w:w="75" w:type="dxa"/>
              <w:bottom w:w="80" w:type="dxa"/>
              <w:right w:w="75" w:type="dxa"/>
            </w:tcMar>
            <w:vAlign w:val="center"/>
          </w:tcPr>
          <w:p w14:paraId="31D2768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管理待发送 ACK、NAK 和 ACK 定时器，决定是否发送独立控制帧</w:t>
            </w:r>
          </w:p>
        </w:tc>
      </w:tr>
      <w:tr w:rsidR="00BB1997" w14:paraId="2345104A" w14:textId="77777777">
        <w:trPr>
          <w:cantSplit/>
          <w:jc w:val="center"/>
        </w:trPr>
        <w:tc>
          <w:tcPr>
            <w:tcW w:w="1667" w:type="pct"/>
            <w:shd w:val="clear" w:color="auto" w:fill="FFFFFF"/>
            <w:tcMar>
              <w:top w:w="80" w:type="dxa"/>
              <w:left w:w="75" w:type="dxa"/>
              <w:bottom w:w="80" w:type="dxa"/>
              <w:right w:w="75" w:type="dxa"/>
            </w:tcMar>
            <w:vAlign w:val="center"/>
          </w:tcPr>
          <w:p w14:paraId="6E69D601"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发送窗口维护模块</w:t>
            </w:r>
          </w:p>
        </w:tc>
        <w:tc>
          <w:tcPr>
            <w:tcW w:w="1667" w:type="pct"/>
            <w:shd w:val="clear" w:color="auto" w:fill="FFFFFF"/>
            <w:tcMar>
              <w:top w:w="80" w:type="dxa"/>
              <w:left w:w="75" w:type="dxa"/>
              <w:bottom w:w="80" w:type="dxa"/>
              <w:right w:w="75" w:type="dxa"/>
            </w:tcMar>
            <w:vAlign w:val="center"/>
          </w:tcPr>
          <w:p w14:paraId="6D43D92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handle_ack()</w:t>
            </w:r>
          </w:p>
        </w:tc>
        <w:tc>
          <w:tcPr>
            <w:tcW w:w="1666" w:type="pct"/>
            <w:shd w:val="clear" w:color="auto" w:fill="FFFFFF"/>
            <w:tcMar>
              <w:top w:w="80" w:type="dxa"/>
              <w:left w:w="75" w:type="dxa"/>
              <w:bottom w:w="80" w:type="dxa"/>
              <w:right w:w="75" w:type="dxa"/>
            </w:tcMar>
            <w:vAlign w:val="center"/>
          </w:tcPr>
          <w:p w14:paraId="5EEF741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根据收到的确认号滑动发送窗口，停止已确认帧的定时器</w:t>
            </w:r>
          </w:p>
        </w:tc>
      </w:tr>
      <w:tr w:rsidR="00BB1997" w14:paraId="07342D35" w14:textId="77777777">
        <w:trPr>
          <w:cantSplit/>
          <w:jc w:val="center"/>
        </w:trPr>
        <w:tc>
          <w:tcPr>
            <w:tcW w:w="1667" w:type="pct"/>
            <w:shd w:val="clear" w:color="auto" w:fill="F2F2F2"/>
            <w:tcMar>
              <w:top w:w="80" w:type="dxa"/>
              <w:left w:w="75" w:type="dxa"/>
              <w:bottom w:w="80" w:type="dxa"/>
              <w:right w:w="75" w:type="dxa"/>
            </w:tcMar>
            <w:vAlign w:val="center"/>
          </w:tcPr>
          <w:p w14:paraId="2B8EA560"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接收缓存与交付模块</w:t>
            </w:r>
          </w:p>
        </w:tc>
        <w:tc>
          <w:tcPr>
            <w:tcW w:w="1667" w:type="pct"/>
            <w:shd w:val="clear" w:color="auto" w:fill="F2F2F2"/>
            <w:tcMar>
              <w:top w:w="80" w:type="dxa"/>
              <w:left w:w="75" w:type="dxa"/>
              <w:bottom w:w="80" w:type="dxa"/>
              <w:right w:w="75" w:type="dxa"/>
            </w:tcMar>
            <w:vAlign w:val="center"/>
          </w:tcPr>
          <w:p w14:paraId="1A6B1A1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deliver_frames()</w:t>
            </w:r>
          </w:p>
        </w:tc>
        <w:tc>
          <w:tcPr>
            <w:tcW w:w="1666" w:type="pct"/>
            <w:shd w:val="clear" w:color="auto" w:fill="F2F2F2"/>
            <w:tcMar>
              <w:top w:w="80" w:type="dxa"/>
              <w:left w:w="75" w:type="dxa"/>
              <w:bottom w:w="80" w:type="dxa"/>
              <w:right w:w="75" w:type="dxa"/>
            </w:tcMar>
            <w:vAlign w:val="center"/>
          </w:tcPr>
          <w:p w14:paraId="19D4790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检查接收缓存中连续到达的数据帧，并按序提交给网络层</w:t>
            </w:r>
          </w:p>
        </w:tc>
      </w:tr>
    </w:tbl>
    <w:p w14:paraId="77B7030C"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各子程序的功能和参数意义如下。</w:t>
      </w:r>
    </w:p>
    <w:p w14:paraId="42FCD76C"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2.5.1 初始化与事件调度模块</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2127"/>
        <w:gridCol w:w="2128"/>
        <w:gridCol w:w="2128"/>
        <w:gridCol w:w="2128"/>
      </w:tblGrid>
      <w:tr w:rsidR="00BB1997" w14:paraId="0A65C1B8" w14:textId="77777777">
        <w:trPr>
          <w:cantSplit/>
          <w:tblHeader/>
          <w:jc w:val="center"/>
        </w:trPr>
        <w:tc>
          <w:tcPr>
            <w:tcW w:w="1250" w:type="pct"/>
            <w:shd w:val="clear" w:color="auto" w:fill="1F4E79"/>
            <w:tcMar>
              <w:top w:w="80" w:type="dxa"/>
              <w:left w:w="75" w:type="dxa"/>
              <w:bottom w:w="80" w:type="dxa"/>
              <w:right w:w="75" w:type="dxa"/>
            </w:tcMar>
            <w:vAlign w:val="center"/>
          </w:tcPr>
          <w:p w14:paraId="78E13202"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函数</w:t>
            </w:r>
          </w:p>
        </w:tc>
        <w:tc>
          <w:tcPr>
            <w:tcW w:w="1250" w:type="pct"/>
            <w:shd w:val="clear" w:color="auto" w:fill="1F4E79"/>
            <w:tcMar>
              <w:top w:w="80" w:type="dxa"/>
              <w:left w:w="75" w:type="dxa"/>
              <w:bottom w:w="80" w:type="dxa"/>
              <w:right w:w="75" w:type="dxa"/>
            </w:tcMar>
            <w:vAlign w:val="center"/>
          </w:tcPr>
          <w:p w14:paraId="72486684"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参数</w:t>
            </w:r>
          </w:p>
        </w:tc>
        <w:tc>
          <w:tcPr>
            <w:tcW w:w="1250" w:type="pct"/>
            <w:shd w:val="clear" w:color="auto" w:fill="1F4E79"/>
            <w:tcMar>
              <w:top w:w="80" w:type="dxa"/>
              <w:left w:w="75" w:type="dxa"/>
              <w:bottom w:w="80" w:type="dxa"/>
              <w:right w:w="75" w:type="dxa"/>
            </w:tcMar>
            <w:vAlign w:val="center"/>
          </w:tcPr>
          <w:p w14:paraId="5E91D674"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返回值</w:t>
            </w:r>
          </w:p>
        </w:tc>
        <w:tc>
          <w:tcPr>
            <w:tcW w:w="1250" w:type="pct"/>
            <w:shd w:val="clear" w:color="auto" w:fill="1F4E79"/>
            <w:tcMar>
              <w:top w:w="80" w:type="dxa"/>
              <w:left w:w="75" w:type="dxa"/>
              <w:bottom w:w="80" w:type="dxa"/>
              <w:right w:w="75" w:type="dxa"/>
            </w:tcMar>
            <w:vAlign w:val="center"/>
          </w:tcPr>
          <w:p w14:paraId="1BDD0DC3"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功能</w:t>
            </w:r>
          </w:p>
        </w:tc>
      </w:tr>
      <w:tr w:rsidR="00BB1997" w14:paraId="40508A89" w14:textId="77777777">
        <w:trPr>
          <w:cantSplit/>
          <w:jc w:val="center"/>
        </w:trPr>
        <w:tc>
          <w:tcPr>
            <w:tcW w:w="1250" w:type="pct"/>
            <w:shd w:val="clear" w:color="auto" w:fill="FFFFFF"/>
            <w:tcMar>
              <w:top w:w="80" w:type="dxa"/>
              <w:left w:w="75" w:type="dxa"/>
              <w:bottom w:w="80" w:type="dxa"/>
              <w:right w:w="75" w:type="dxa"/>
            </w:tcMar>
            <w:vAlign w:val="center"/>
          </w:tcPr>
          <w:p w14:paraId="7CC5551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main(int argc, char **argv)</w:t>
            </w:r>
          </w:p>
        </w:tc>
        <w:tc>
          <w:tcPr>
            <w:tcW w:w="1250" w:type="pct"/>
            <w:shd w:val="clear" w:color="auto" w:fill="FFFFFF"/>
            <w:tcMar>
              <w:top w:w="80" w:type="dxa"/>
              <w:left w:w="75" w:type="dxa"/>
              <w:bottom w:w="80" w:type="dxa"/>
              <w:right w:w="75" w:type="dxa"/>
            </w:tcMar>
            <w:vAlign w:val="center"/>
          </w:tcPr>
          <w:p w14:paraId="395DEB0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argc、argv 为命令行参数，由实验库解析站点名、误码率、调试级别、运行时间等选项</w:t>
            </w:r>
          </w:p>
        </w:tc>
        <w:tc>
          <w:tcPr>
            <w:tcW w:w="1250" w:type="pct"/>
            <w:shd w:val="clear" w:color="auto" w:fill="FFFFFF"/>
            <w:tcMar>
              <w:top w:w="80" w:type="dxa"/>
              <w:left w:w="75" w:type="dxa"/>
              <w:bottom w:w="80" w:type="dxa"/>
              <w:right w:w="75" w:type="dxa"/>
            </w:tcMar>
            <w:vAlign w:val="center"/>
          </w:tcPr>
          <w:p w14:paraId="630E7B0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程序主函数返回值</w:t>
            </w:r>
          </w:p>
        </w:tc>
        <w:tc>
          <w:tcPr>
            <w:tcW w:w="1250" w:type="pct"/>
            <w:shd w:val="clear" w:color="auto" w:fill="FFFFFF"/>
            <w:tcMar>
              <w:top w:w="80" w:type="dxa"/>
              <w:left w:w="75" w:type="dxa"/>
              <w:bottom w:w="80" w:type="dxa"/>
              <w:right w:w="75" w:type="dxa"/>
            </w:tcMar>
            <w:vAlign w:val="center"/>
          </w:tcPr>
          <w:p w14:paraId="3D92B5A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调用 protocol_init() 初始化实验环境，清空接收标记数组，启用网络层，然后进入事件驱动主循环</w:t>
            </w:r>
          </w:p>
        </w:tc>
      </w:tr>
    </w:tbl>
    <w:p w14:paraId="6CDF77B1"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main() 负责事件调度。它通过 wait_for_event(&amp;arg) 处理 NETWORK_LAYER_READY、PHYSICAL_LAYER_READY、FRAME_RECEIVED、DATA_TIMEOUT 和 ACK_TIMEOUT。每轮处理后，程序会尝试发送待发 ACK/NAK，并根据发送窗口和物理层队列状态决定是否启用网络层。</w:t>
      </w:r>
    </w:p>
    <w:p w14:paraId="53FFBDE8"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2.5.2 序号与窗口辅助模块</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2127"/>
        <w:gridCol w:w="2128"/>
        <w:gridCol w:w="2128"/>
        <w:gridCol w:w="2128"/>
      </w:tblGrid>
      <w:tr w:rsidR="00BB1997" w14:paraId="2D5F214B" w14:textId="77777777">
        <w:trPr>
          <w:cantSplit/>
          <w:tblHeader/>
          <w:jc w:val="center"/>
        </w:trPr>
        <w:tc>
          <w:tcPr>
            <w:tcW w:w="1250" w:type="pct"/>
            <w:shd w:val="clear" w:color="auto" w:fill="1F4E79"/>
            <w:tcMar>
              <w:top w:w="80" w:type="dxa"/>
              <w:left w:w="75" w:type="dxa"/>
              <w:bottom w:w="80" w:type="dxa"/>
              <w:right w:w="75" w:type="dxa"/>
            </w:tcMar>
            <w:vAlign w:val="center"/>
          </w:tcPr>
          <w:p w14:paraId="152549D2"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函数</w:t>
            </w:r>
          </w:p>
        </w:tc>
        <w:tc>
          <w:tcPr>
            <w:tcW w:w="1250" w:type="pct"/>
            <w:shd w:val="clear" w:color="auto" w:fill="1F4E79"/>
            <w:tcMar>
              <w:top w:w="80" w:type="dxa"/>
              <w:left w:w="75" w:type="dxa"/>
              <w:bottom w:w="80" w:type="dxa"/>
              <w:right w:w="75" w:type="dxa"/>
            </w:tcMar>
            <w:vAlign w:val="center"/>
          </w:tcPr>
          <w:p w14:paraId="528DBD47"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参数</w:t>
            </w:r>
          </w:p>
        </w:tc>
        <w:tc>
          <w:tcPr>
            <w:tcW w:w="1250" w:type="pct"/>
            <w:shd w:val="clear" w:color="auto" w:fill="1F4E79"/>
            <w:tcMar>
              <w:top w:w="80" w:type="dxa"/>
              <w:left w:w="75" w:type="dxa"/>
              <w:bottom w:w="80" w:type="dxa"/>
              <w:right w:w="75" w:type="dxa"/>
            </w:tcMar>
            <w:vAlign w:val="center"/>
          </w:tcPr>
          <w:p w14:paraId="22A32B48"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返回值</w:t>
            </w:r>
          </w:p>
        </w:tc>
        <w:tc>
          <w:tcPr>
            <w:tcW w:w="1250" w:type="pct"/>
            <w:shd w:val="clear" w:color="auto" w:fill="1F4E79"/>
            <w:tcMar>
              <w:top w:w="80" w:type="dxa"/>
              <w:left w:w="75" w:type="dxa"/>
              <w:bottom w:w="80" w:type="dxa"/>
              <w:right w:w="75" w:type="dxa"/>
            </w:tcMar>
            <w:vAlign w:val="center"/>
          </w:tcPr>
          <w:p w14:paraId="68C01E81"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功能</w:t>
            </w:r>
          </w:p>
        </w:tc>
      </w:tr>
      <w:tr w:rsidR="00BB1997" w14:paraId="7B0A37ED" w14:textId="77777777">
        <w:trPr>
          <w:cantSplit/>
          <w:jc w:val="center"/>
        </w:trPr>
        <w:tc>
          <w:tcPr>
            <w:tcW w:w="1250" w:type="pct"/>
            <w:shd w:val="clear" w:color="auto" w:fill="FFFFFF"/>
            <w:tcMar>
              <w:top w:w="80" w:type="dxa"/>
              <w:left w:w="75" w:type="dxa"/>
              <w:bottom w:w="80" w:type="dxa"/>
              <w:right w:w="75" w:type="dxa"/>
            </w:tcMar>
            <w:vAlign w:val="center"/>
          </w:tcPr>
          <w:p w14:paraId="358CF95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lastRenderedPageBreak/>
              <w:t>inc_seq(unsigned char n)</w:t>
            </w:r>
          </w:p>
        </w:tc>
        <w:tc>
          <w:tcPr>
            <w:tcW w:w="1250" w:type="pct"/>
            <w:shd w:val="clear" w:color="auto" w:fill="FFFFFF"/>
            <w:tcMar>
              <w:top w:w="80" w:type="dxa"/>
              <w:left w:w="75" w:type="dxa"/>
              <w:bottom w:w="80" w:type="dxa"/>
              <w:right w:w="75" w:type="dxa"/>
            </w:tcMar>
            <w:vAlign w:val="center"/>
          </w:tcPr>
          <w:p w14:paraId="7C462FD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n 为当前帧序号</w:t>
            </w:r>
          </w:p>
        </w:tc>
        <w:tc>
          <w:tcPr>
            <w:tcW w:w="1250" w:type="pct"/>
            <w:shd w:val="clear" w:color="auto" w:fill="FFFFFF"/>
            <w:tcMar>
              <w:top w:w="80" w:type="dxa"/>
              <w:left w:w="75" w:type="dxa"/>
              <w:bottom w:w="80" w:type="dxa"/>
              <w:right w:w="75" w:type="dxa"/>
            </w:tcMar>
            <w:vAlign w:val="center"/>
          </w:tcPr>
          <w:p w14:paraId="2BA5E52F"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返回循环递增后的下一个序号</w:t>
            </w:r>
          </w:p>
        </w:tc>
        <w:tc>
          <w:tcPr>
            <w:tcW w:w="1250" w:type="pct"/>
            <w:shd w:val="clear" w:color="auto" w:fill="FFFFFF"/>
            <w:tcMar>
              <w:top w:w="80" w:type="dxa"/>
              <w:left w:w="75" w:type="dxa"/>
              <w:bottom w:w="80" w:type="dxa"/>
              <w:right w:w="75" w:type="dxa"/>
            </w:tcMar>
            <w:vAlign w:val="center"/>
          </w:tcPr>
          <w:p w14:paraId="1655F7A5"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在 0~MAX_SEQ 的循环序号空间内推进序号，MAX_SEQ 后回到 0</w:t>
            </w:r>
          </w:p>
        </w:tc>
      </w:tr>
      <w:tr w:rsidR="00BB1997" w14:paraId="6D285DE6" w14:textId="77777777">
        <w:trPr>
          <w:cantSplit/>
          <w:jc w:val="center"/>
        </w:trPr>
        <w:tc>
          <w:tcPr>
            <w:tcW w:w="1250" w:type="pct"/>
            <w:shd w:val="clear" w:color="auto" w:fill="F2F2F2"/>
            <w:tcMar>
              <w:top w:w="80" w:type="dxa"/>
              <w:left w:w="75" w:type="dxa"/>
              <w:bottom w:w="80" w:type="dxa"/>
              <w:right w:w="75" w:type="dxa"/>
            </w:tcMar>
            <w:vAlign w:val="center"/>
          </w:tcPr>
          <w:p w14:paraId="521067C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between(unsigned char a, unsigned char b, unsigned char c)</w:t>
            </w:r>
          </w:p>
        </w:tc>
        <w:tc>
          <w:tcPr>
            <w:tcW w:w="1250" w:type="pct"/>
            <w:shd w:val="clear" w:color="auto" w:fill="F2F2F2"/>
            <w:tcMar>
              <w:top w:w="80" w:type="dxa"/>
              <w:left w:w="75" w:type="dxa"/>
              <w:bottom w:w="80" w:type="dxa"/>
              <w:right w:w="75" w:type="dxa"/>
            </w:tcMar>
            <w:vAlign w:val="center"/>
          </w:tcPr>
          <w:p w14:paraId="5A69E75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a 为窗口左边界，b 为待判断序号，c 为窗口右边界之后的第一个序号</w:t>
            </w:r>
          </w:p>
        </w:tc>
        <w:tc>
          <w:tcPr>
            <w:tcW w:w="1250" w:type="pct"/>
            <w:shd w:val="clear" w:color="auto" w:fill="F2F2F2"/>
            <w:tcMar>
              <w:top w:w="80" w:type="dxa"/>
              <w:left w:w="75" w:type="dxa"/>
              <w:bottom w:w="80" w:type="dxa"/>
              <w:right w:w="75" w:type="dxa"/>
            </w:tcMar>
            <w:vAlign w:val="center"/>
          </w:tcPr>
          <w:p w14:paraId="2BDC578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若 b 位于循环区间 [a, c) 内则返回真，否则返回假</w:t>
            </w:r>
          </w:p>
        </w:tc>
        <w:tc>
          <w:tcPr>
            <w:tcW w:w="1250" w:type="pct"/>
            <w:shd w:val="clear" w:color="auto" w:fill="F2F2F2"/>
            <w:tcMar>
              <w:top w:w="80" w:type="dxa"/>
              <w:left w:w="75" w:type="dxa"/>
              <w:bottom w:w="80" w:type="dxa"/>
              <w:right w:w="75" w:type="dxa"/>
            </w:tcMar>
            <w:vAlign w:val="center"/>
          </w:tcPr>
          <w:p w14:paraId="3F16EA5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处理序号回绕情况下的窗口范围判断，是发送窗口确认和接收窗口接纳判断的核心函数</w:t>
            </w:r>
          </w:p>
        </w:tc>
      </w:tr>
      <w:tr w:rsidR="00BB1997" w14:paraId="42E19DFF" w14:textId="77777777">
        <w:trPr>
          <w:cantSplit/>
          <w:jc w:val="center"/>
        </w:trPr>
        <w:tc>
          <w:tcPr>
            <w:tcW w:w="1250" w:type="pct"/>
            <w:shd w:val="clear" w:color="auto" w:fill="FFFFFF"/>
            <w:tcMar>
              <w:top w:w="80" w:type="dxa"/>
              <w:left w:w="75" w:type="dxa"/>
              <w:bottom w:w="80" w:type="dxa"/>
              <w:right w:w="75" w:type="dxa"/>
            </w:tcMar>
            <w:vAlign w:val="center"/>
          </w:tcPr>
          <w:p w14:paraId="40A7220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current_ack(void)</w:t>
            </w:r>
          </w:p>
        </w:tc>
        <w:tc>
          <w:tcPr>
            <w:tcW w:w="1250" w:type="pct"/>
            <w:shd w:val="clear" w:color="auto" w:fill="FFFFFF"/>
            <w:tcMar>
              <w:top w:w="80" w:type="dxa"/>
              <w:left w:w="75" w:type="dxa"/>
              <w:bottom w:w="80" w:type="dxa"/>
              <w:right w:w="75" w:type="dxa"/>
            </w:tcMar>
            <w:vAlign w:val="center"/>
          </w:tcPr>
          <w:p w14:paraId="66D1993F"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无</w:t>
            </w:r>
          </w:p>
        </w:tc>
        <w:tc>
          <w:tcPr>
            <w:tcW w:w="1250" w:type="pct"/>
            <w:shd w:val="clear" w:color="auto" w:fill="FFFFFF"/>
            <w:tcMar>
              <w:top w:w="80" w:type="dxa"/>
              <w:left w:w="75" w:type="dxa"/>
              <w:bottom w:w="80" w:type="dxa"/>
              <w:right w:w="75" w:type="dxa"/>
            </w:tcMar>
            <w:vAlign w:val="center"/>
          </w:tcPr>
          <w:p w14:paraId="11F0E7E5"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返回当前应发送的确认号</w:t>
            </w:r>
          </w:p>
        </w:tc>
        <w:tc>
          <w:tcPr>
            <w:tcW w:w="1250" w:type="pct"/>
            <w:shd w:val="clear" w:color="auto" w:fill="FFFFFF"/>
            <w:tcMar>
              <w:top w:w="80" w:type="dxa"/>
              <w:left w:w="75" w:type="dxa"/>
              <w:bottom w:w="80" w:type="dxa"/>
              <w:right w:w="75" w:type="dxa"/>
            </w:tcMar>
            <w:vAlign w:val="center"/>
          </w:tcPr>
          <w:p w14:paraId="61FD0625"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根据 frame_expected 计算已经按序正确接收的最后一个数据帧序号</w:t>
            </w:r>
          </w:p>
        </w:tc>
      </w:tr>
    </w:tbl>
    <w:p w14:paraId="64771055"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该模块不直接收发帧，但支撑窗口推进和 ACK 判断。由于 SR 协议存在序号回绕，不能简单使用普通大小比较，因此 between() 对协议正确性非常关键。</w:t>
      </w:r>
    </w:p>
    <w:p w14:paraId="46BA7EC5"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2.5.3 物理层发送封装模块</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2127"/>
        <w:gridCol w:w="2128"/>
        <w:gridCol w:w="2128"/>
        <w:gridCol w:w="2128"/>
      </w:tblGrid>
      <w:tr w:rsidR="00BB1997" w14:paraId="6935C5F7" w14:textId="77777777">
        <w:trPr>
          <w:cantSplit/>
          <w:tblHeader/>
          <w:jc w:val="center"/>
        </w:trPr>
        <w:tc>
          <w:tcPr>
            <w:tcW w:w="1250" w:type="pct"/>
            <w:shd w:val="clear" w:color="auto" w:fill="1F4E79"/>
            <w:tcMar>
              <w:top w:w="80" w:type="dxa"/>
              <w:left w:w="75" w:type="dxa"/>
              <w:bottom w:w="80" w:type="dxa"/>
              <w:right w:w="75" w:type="dxa"/>
            </w:tcMar>
            <w:vAlign w:val="center"/>
          </w:tcPr>
          <w:p w14:paraId="7B9E2900"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函数</w:t>
            </w:r>
          </w:p>
        </w:tc>
        <w:tc>
          <w:tcPr>
            <w:tcW w:w="1250" w:type="pct"/>
            <w:shd w:val="clear" w:color="auto" w:fill="1F4E79"/>
            <w:tcMar>
              <w:top w:w="80" w:type="dxa"/>
              <w:left w:w="75" w:type="dxa"/>
              <w:bottom w:w="80" w:type="dxa"/>
              <w:right w:w="75" w:type="dxa"/>
            </w:tcMar>
            <w:vAlign w:val="center"/>
          </w:tcPr>
          <w:p w14:paraId="7D97D23E"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参数</w:t>
            </w:r>
          </w:p>
        </w:tc>
        <w:tc>
          <w:tcPr>
            <w:tcW w:w="1250" w:type="pct"/>
            <w:shd w:val="clear" w:color="auto" w:fill="1F4E79"/>
            <w:tcMar>
              <w:top w:w="80" w:type="dxa"/>
              <w:left w:w="75" w:type="dxa"/>
              <w:bottom w:w="80" w:type="dxa"/>
              <w:right w:w="75" w:type="dxa"/>
            </w:tcMar>
            <w:vAlign w:val="center"/>
          </w:tcPr>
          <w:p w14:paraId="44698E6F"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返回值</w:t>
            </w:r>
          </w:p>
        </w:tc>
        <w:tc>
          <w:tcPr>
            <w:tcW w:w="1250" w:type="pct"/>
            <w:shd w:val="clear" w:color="auto" w:fill="1F4E79"/>
            <w:tcMar>
              <w:top w:w="80" w:type="dxa"/>
              <w:left w:w="75" w:type="dxa"/>
              <w:bottom w:w="80" w:type="dxa"/>
              <w:right w:w="75" w:type="dxa"/>
            </w:tcMar>
            <w:vAlign w:val="center"/>
          </w:tcPr>
          <w:p w14:paraId="208A002F"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功能</w:t>
            </w:r>
          </w:p>
        </w:tc>
      </w:tr>
      <w:tr w:rsidR="00BB1997" w14:paraId="0C6EC948" w14:textId="77777777">
        <w:trPr>
          <w:cantSplit/>
          <w:jc w:val="center"/>
        </w:trPr>
        <w:tc>
          <w:tcPr>
            <w:tcW w:w="1250" w:type="pct"/>
            <w:shd w:val="clear" w:color="auto" w:fill="FFFFFF"/>
            <w:tcMar>
              <w:top w:w="80" w:type="dxa"/>
              <w:left w:w="75" w:type="dxa"/>
              <w:bottom w:w="80" w:type="dxa"/>
              <w:right w:w="75" w:type="dxa"/>
            </w:tcMar>
            <w:vAlign w:val="center"/>
          </w:tcPr>
          <w:p w14:paraId="4EF88C1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can_queue_frame(void)</w:t>
            </w:r>
          </w:p>
        </w:tc>
        <w:tc>
          <w:tcPr>
            <w:tcW w:w="1250" w:type="pct"/>
            <w:shd w:val="clear" w:color="auto" w:fill="FFFFFF"/>
            <w:tcMar>
              <w:top w:w="80" w:type="dxa"/>
              <w:left w:w="75" w:type="dxa"/>
              <w:bottom w:w="80" w:type="dxa"/>
              <w:right w:w="75" w:type="dxa"/>
            </w:tcMar>
            <w:vAlign w:val="center"/>
          </w:tcPr>
          <w:p w14:paraId="302335C2"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无</w:t>
            </w:r>
          </w:p>
        </w:tc>
        <w:tc>
          <w:tcPr>
            <w:tcW w:w="1250" w:type="pct"/>
            <w:shd w:val="clear" w:color="auto" w:fill="FFFFFF"/>
            <w:tcMar>
              <w:top w:w="80" w:type="dxa"/>
              <w:left w:w="75" w:type="dxa"/>
              <w:bottom w:w="80" w:type="dxa"/>
              <w:right w:w="75" w:type="dxa"/>
            </w:tcMar>
            <w:vAlign w:val="center"/>
          </w:tcPr>
          <w:p w14:paraId="51D2206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返回当前是否允许继续向物理层发送帧</w:t>
            </w:r>
          </w:p>
        </w:tc>
        <w:tc>
          <w:tcPr>
            <w:tcW w:w="1250" w:type="pct"/>
            <w:shd w:val="clear" w:color="auto" w:fill="FFFFFF"/>
            <w:tcMar>
              <w:top w:w="80" w:type="dxa"/>
              <w:left w:w="75" w:type="dxa"/>
              <w:bottom w:w="80" w:type="dxa"/>
              <w:right w:w="75" w:type="dxa"/>
            </w:tcMar>
            <w:vAlign w:val="center"/>
          </w:tcPr>
          <w:p w14:paraId="0532E45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根据 phl_ready 和 phl_sq_len() 判断物理层发送队列是否还能继续接收新帧</w:t>
            </w:r>
          </w:p>
        </w:tc>
      </w:tr>
      <w:tr w:rsidR="00BB1997" w14:paraId="1F277505" w14:textId="77777777">
        <w:trPr>
          <w:cantSplit/>
          <w:jc w:val="center"/>
        </w:trPr>
        <w:tc>
          <w:tcPr>
            <w:tcW w:w="1250" w:type="pct"/>
            <w:shd w:val="clear" w:color="auto" w:fill="F2F2F2"/>
            <w:tcMar>
              <w:top w:w="80" w:type="dxa"/>
              <w:left w:w="75" w:type="dxa"/>
              <w:bottom w:w="80" w:type="dxa"/>
              <w:right w:w="75" w:type="dxa"/>
            </w:tcMar>
            <w:vAlign w:val="center"/>
          </w:tcPr>
          <w:p w14:paraId="112C834F"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put_frame(unsigned char *frame, int len)</w:t>
            </w:r>
          </w:p>
        </w:tc>
        <w:tc>
          <w:tcPr>
            <w:tcW w:w="1250" w:type="pct"/>
            <w:shd w:val="clear" w:color="auto" w:fill="F2F2F2"/>
            <w:tcMar>
              <w:top w:w="80" w:type="dxa"/>
              <w:left w:w="75" w:type="dxa"/>
              <w:bottom w:w="80" w:type="dxa"/>
              <w:right w:w="75" w:type="dxa"/>
            </w:tcMar>
            <w:vAlign w:val="center"/>
          </w:tcPr>
          <w:p w14:paraId="73B6315B"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frame 指向待发送帧缓冲区，len 为不含 CRC 的帧长度</w:t>
            </w:r>
          </w:p>
        </w:tc>
        <w:tc>
          <w:tcPr>
            <w:tcW w:w="1250" w:type="pct"/>
            <w:shd w:val="clear" w:color="auto" w:fill="F2F2F2"/>
            <w:tcMar>
              <w:top w:w="80" w:type="dxa"/>
              <w:left w:w="75" w:type="dxa"/>
              <w:bottom w:w="80" w:type="dxa"/>
              <w:right w:w="75" w:type="dxa"/>
            </w:tcMar>
            <w:vAlign w:val="center"/>
          </w:tcPr>
          <w:p w14:paraId="2F90711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无</w:t>
            </w:r>
          </w:p>
        </w:tc>
        <w:tc>
          <w:tcPr>
            <w:tcW w:w="1250" w:type="pct"/>
            <w:shd w:val="clear" w:color="auto" w:fill="F2F2F2"/>
            <w:tcMar>
              <w:top w:w="80" w:type="dxa"/>
              <w:left w:w="75" w:type="dxa"/>
              <w:bottom w:w="80" w:type="dxa"/>
              <w:right w:w="75" w:type="dxa"/>
            </w:tcMar>
            <w:vAlign w:val="center"/>
          </w:tcPr>
          <w:p w14:paraId="534F2AB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在帧尾写入 CRC-32 校验和，调用实验库 send_frame() 发送，并将 phl_ready 置为不可立即继续发送</w:t>
            </w:r>
          </w:p>
        </w:tc>
      </w:tr>
      <w:tr w:rsidR="00BB1997" w14:paraId="5FC3FE83" w14:textId="77777777">
        <w:trPr>
          <w:cantSplit/>
          <w:jc w:val="center"/>
        </w:trPr>
        <w:tc>
          <w:tcPr>
            <w:tcW w:w="1250" w:type="pct"/>
            <w:shd w:val="clear" w:color="auto" w:fill="FFFFFF"/>
            <w:tcMar>
              <w:top w:w="80" w:type="dxa"/>
              <w:left w:w="75" w:type="dxa"/>
              <w:bottom w:w="80" w:type="dxa"/>
              <w:right w:w="75" w:type="dxa"/>
            </w:tcMar>
            <w:vAlign w:val="center"/>
          </w:tcPr>
          <w:p w14:paraId="47C10AE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send_frame_kind(unsigned char kind, unsigned char frame_nr)</w:t>
            </w:r>
          </w:p>
        </w:tc>
        <w:tc>
          <w:tcPr>
            <w:tcW w:w="1250" w:type="pct"/>
            <w:shd w:val="clear" w:color="auto" w:fill="FFFFFF"/>
            <w:tcMar>
              <w:top w:w="80" w:type="dxa"/>
              <w:left w:w="75" w:type="dxa"/>
              <w:bottom w:w="80" w:type="dxa"/>
              <w:right w:w="75" w:type="dxa"/>
            </w:tcMar>
            <w:vAlign w:val="center"/>
          </w:tcPr>
          <w:p w14:paraId="53CCCBD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kind 为帧类型，frame_nr 为 DATA 帧序号；发送 ACK/NAK 时该参数不实际使用</w:t>
            </w:r>
          </w:p>
        </w:tc>
        <w:tc>
          <w:tcPr>
            <w:tcW w:w="1250" w:type="pct"/>
            <w:shd w:val="clear" w:color="auto" w:fill="FFFFFF"/>
            <w:tcMar>
              <w:top w:w="80" w:type="dxa"/>
              <w:left w:w="75" w:type="dxa"/>
              <w:bottom w:w="80" w:type="dxa"/>
              <w:right w:w="75" w:type="dxa"/>
            </w:tcMar>
            <w:vAlign w:val="center"/>
          </w:tcPr>
          <w:p w14:paraId="72B5A5B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无</w:t>
            </w:r>
          </w:p>
        </w:tc>
        <w:tc>
          <w:tcPr>
            <w:tcW w:w="1250" w:type="pct"/>
            <w:shd w:val="clear" w:color="auto" w:fill="FFFFFF"/>
            <w:tcMar>
              <w:top w:w="80" w:type="dxa"/>
              <w:left w:w="75" w:type="dxa"/>
              <w:bottom w:w="80" w:type="dxa"/>
              <w:right w:w="75" w:type="dxa"/>
            </w:tcMar>
            <w:vAlign w:val="center"/>
          </w:tcPr>
          <w:p w14:paraId="3DA4364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统一构造并发送 DATA、ACK 或 NAK。发送 DATA 时复制 out_buf 中的数据并启动对应数据定时器；发送控制帧时只发送 kind、ack 和 CRC</w:t>
            </w:r>
          </w:p>
        </w:tc>
      </w:tr>
    </w:tbl>
    <w:p w14:paraId="7D07DFEC"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put_frame() 是链路层发送帧到物理层的统一出口。所有 DATA、ACK、NAK 最终都会经过该函数添加 CRC 并调用 send_frame()，这样可以保证差错检测格式统一。</w:t>
      </w:r>
    </w:p>
    <w:p w14:paraId="32265600"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2.5.4 ACK/NAK 控制模块</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2127"/>
        <w:gridCol w:w="2128"/>
        <w:gridCol w:w="2128"/>
        <w:gridCol w:w="2128"/>
      </w:tblGrid>
      <w:tr w:rsidR="00BB1997" w14:paraId="0982A260" w14:textId="77777777">
        <w:trPr>
          <w:cantSplit/>
          <w:tblHeader/>
          <w:jc w:val="center"/>
        </w:trPr>
        <w:tc>
          <w:tcPr>
            <w:tcW w:w="1250" w:type="pct"/>
            <w:shd w:val="clear" w:color="auto" w:fill="1F4E79"/>
            <w:tcMar>
              <w:top w:w="80" w:type="dxa"/>
              <w:left w:w="75" w:type="dxa"/>
              <w:bottom w:w="80" w:type="dxa"/>
              <w:right w:w="75" w:type="dxa"/>
            </w:tcMar>
            <w:vAlign w:val="center"/>
          </w:tcPr>
          <w:p w14:paraId="03BDFBD2"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函数</w:t>
            </w:r>
          </w:p>
        </w:tc>
        <w:tc>
          <w:tcPr>
            <w:tcW w:w="1250" w:type="pct"/>
            <w:shd w:val="clear" w:color="auto" w:fill="1F4E79"/>
            <w:tcMar>
              <w:top w:w="80" w:type="dxa"/>
              <w:left w:w="75" w:type="dxa"/>
              <w:bottom w:w="80" w:type="dxa"/>
              <w:right w:w="75" w:type="dxa"/>
            </w:tcMar>
            <w:vAlign w:val="center"/>
          </w:tcPr>
          <w:p w14:paraId="2A725526"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参数</w:t>
            </w:r>
          </w:p>
        </w:tc>
        <w:tc>
          <w:tcPr>
            <w:tcW w:w="1250" w:type="pct"/>
            <w:shd w:val="clear" w:color="auto" w:fill="1F4E79"/>
            <w:tcMar>
              <w:top w:w="80" w:type="dxa"/>
              <w:left w:w="75" w:type="dxa"/>
              <w:bottom w:w="80" w:type="dxa"/>
              <w:right w:w="75" w:type="dxa"/>
            </w:tcMar>
            <w:vAlign w:val="center"/>
          </w:tcPr>
          <w:p w14:paraId="7F394C92"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返回值</w:t>
            </w:r>
          </w:p>
        </w:tc>
        <w:tc>
          <w:tcPr>
            <w:tcW w:w="1250" w:type="pct"/>
            <w:shd w:val="clear" w:color="auto" w:fill="1F4E79"/>
            <w:tcMar>
              <w:top w:w="80" w:type="dxa"/>
              <w:left w:w="75" w:type="dxa"/>
              <w:bottom w:w="80" w:type="dxa"/>
              <w:right w:w="75" w:type="dxa"/>
            </w:tcMar>
            <w:vAlign w:val="center"/>
          </w:tcPr>
          <w:p w14:paraId="543B7EF7"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功能</w:t>
            </w:r>
          </w:p>
        </w:tc>
      </w:tr>
      <w:tr w:rsidR="00BB1997" w14:paraId="428AD68E" w14:textId="77777777">
        <w:trPr>
          <w:cantSplit/>
          <w:jc w:val="center"/>
        </w:trPr>
        <w:tc>
          <w:tcPr>
            <w:tcW w:w="1250" w:type="pct"/>
            <w:shd w:val="clear" w:color="auto" w:fill="FFFFFF"/>
            <w:tcMar>
              <w:top w:w="80" w:type="dxa"/>
              <w:left w:w="75" w:type="dxa"/>
              <w:bottom w:w="80" w:type="dxa"/>
              <w:right w:w="75" w:type="dxa"/>
            </w:tcMar>
            <w:vAlign w:val="center"/>
          </w:tcPr>
          <w:p w14:paraId="739BEBC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queue_ack(void)</w:t>
            </w:r>
          </w:p>
        </w:tc>
        <w:tc>
          <w:tcPr>
            <w:tcW w:w="1250" w:type="pct"/>
            <w:shd w:val="clear" w:color="auto" w:fill="FFFFFF"/>
            <w:tcMar>
              <w:top w:w="80" w:type="dxa"/>
              <w:left w:w="75" w:type="dxa"/>
              <w:bottom w:w="80" w:type="dxa"/>
              <w:right w:w="75" w:type="dxa"/>
            </w:tcMar>
            <w:vAlign w:val="center"/>
          </w:tcPr>
          <w:p w14:paraId="3FB12642"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无</w:t>
            </w:r>
          </w:p>
        </w:tc>
        <w:tc>
          <w:tcPr>
            <w:tcW w:w="1250" w:type="pct"/>
            <w:shd w:val="clear" w:color="auto" w:fill="FFFFFF"/>
            <w:tcMar>
              <w:top w:w="80" w:type="dxa"/>
              <w:left w:w="75" w:type="dxa"/>
              <w:bottom w:w="80" w:type="dxa"/>
              <w:right w:w="75" w:type="dxa"/>
            </w:tcMar>
            <w:vAlign w:val="center"/>
          </w:tcPr>
          <w:p w14:paraId="0A157A4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无</w:t>
            </w:r>
          </w:p>
        </w:tc>
        <w:tc>
          <w:tcPr>
            <w:tcW w:w="1250" w:type="pct"/>
            <w:shd w:val="clear" w:color="auto" w:fill="FFFFFF"/>
            <w:tcMar>
              <w:top w:w="80" w:type="dxa"/>
              <w:left w:w="75" w:type="dxa"/>
              <w:bottom w:w="80" w:type="dxa"/>
              <w:right w:w="75" w:type="dxa"/>
            </w:tcMar>
            <w:vAlign w:val="center"/>
          </w:tcPr>
          <w:p w14:paraId="750100DB"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标记当前有 ACK 待发送，并在没有 NAK 待发时启动 ACK 搭载定时器</w:t>
            </w:r>
          </w:p>
        </w:tc>
      </w:tr>
      <w:tr w:rsidR="00BB1997" w14:paraId="1FA9CBC9" w14:textId="77777777">
        <w:trPr>
          <w:cantSplit/>
          <w:jc w:val="center"/>
        </w:trPr>
        <w:tc>
          <w:tcPr>
            <w:tcW w:w="1250" w:type="pct"/>
            <w:shd w:val="clear" w:color="auto" w:fill="F2F2F2"/>
            <w:tcMar>
              <w:top w:w="80" w:type="dxa"/>
              <w:left w:w="75" w:type="dxa"/>
              <w:bottom w:w="80" w:type="dxa"/>
              <w:right w:w="75" w:type="dxa"/>
            </w:tcMar>
            <w:vAlign w:val="center"/>
          </w:tcPr>
          <w:p w14:paraId="6355EF4F"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request_nak(void)</w:t>
            </w:r>
          </w:p>
        </w:tc>
        <w:tc>
          <w:tcPr>
            <w:tcW w:w="1250" w:type="pct"/>
            <w:shd w:val="clear" w:color="auto" w:fill="F2F2F2"/>
            <w:tcMar>
              <w:top w:w="80" w:type="dxa"/>
              <w:left w:w="75" w:type="dxa"/>
              <w:bottom w:w="80" w:type="dxa"/>
              <w:right w:w="75" w:type="dxa"/>
            </w:tcMar>
            <w:vAlign w:val="center"/>
          </w:tcPr>
          <w:p w14:paraId="72CA8ED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无</w:t>
            </w:r>
          </w:p>
        </w:tc>
        <w:tc>
          <w:tcPr>
            <w:tcW w:w="1250" w:type="pct"/>
            <w:shd w:val="clear" w:color="auto" w:fill="F2F2F2"/>
            <w:tcMar>
              <w:top w:w="80" w:type="dxa"/>
              <w:left w:w="75" w:type="dxa"/>
              <w:bottom w:w="80" w:type="dxa"/>
              <w:right w:w="75" w:type="dxa"/>
            </w:tcMar>
            <w:vAlign w:val="center"/>
          </w:tcPr>
          <w:p w14:paraId="5FD7234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无</w:t>
            </w:r>
          </w:p>
        </w:tc>
        <w:tc>
          <w:tcPr>
            <w:tcW w:w="1250" w:type="pct"/>
            <w:shd w:val="clear" w:color="auto" w:fill="F2F2F2"/>
            <w:tcMar>
              <w:top w:w="80" w:type="dxa"/>
              <w:left w:w="75" w:type="dxa"/>
              <w:bottom w:w="80" w:type="dxa"/>
              <w:right w:w="75" w:type="dxa"/>
            </w:tcMar>
            <w:vAlign w:val="center"/>
          </w:tcPr>
          <w:p w14:paraId="5B712BC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请求发送 NAK，要求对端重传当前 frame_expected 对应的数据帧，并通过 no_nak 避免重复请求</w:t>
            </w:r>
          </w:p>
        </w:tc>
      </w:tr>
      <w:tr w:rsidR="00BB1997" w14:paraId="493E39D7" w14:textId="77777777">
        <w:trPr>
          <w:cantSplit/>
          <w:jc w:val="center"/>
        </w:trPr>
        <w:tc>
          <w:tcPr>
            <w:tcW w:w="1250" w:type="pct"/>
            <w:shd w:val="clear" w:color="auto" w:fill="FFFFFF"/>
            <w:tcMar>
              <w:top w:w="80" w:type="dxa"/>
              <w:left w:w="75" w:type="dxa"/>
              <w:bottom w:w="80" w:type="dxa"/>
              <w:right w:w="75" w:type="dxa"/>
            </w:tcMar>
            <w:vAlign w:val="center"/>
          </w:tcPr>
          <w:p w14:paraId="4FFBAAF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lastRenderedPageBreak/>
              <w:t>clear_ack_state(void)</w:t>
            </w:r>
          </w:p>
        </w:tc>
        <w:tc>
          <w:tcPr>
            <w:tcW w:w="1250" w:type="pct"/>
            <w:shd w:val="clear" w:color="auto" w:fill="FFFFFF"/>
            <w:tcMar>
              <w:top w:w="80" w:type="dxa"/>
              <w:left w:w="75" w:type="dxa"/>
              <w:bottom w:w="80" w:type="dxa"/>
              <w:right w:w="75" w:type="dxa"/>
            </w:tcMar>
            <w:vAlign w:val="center"/>
          </w:tcPr>
          <w:p w14:paraId="04DADAD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无</w:t>
            </w:r>
          </w:p>
        </w:tc>
        <w:tc>
          <w:tcPr>
            <w:tcW w:w="1250" w:type="pct"/>
            <w:shd w:val="clear" w:color="auto" w:fill="FFFFFF"/>
            <w:tcMar>
              <w:top w:w="80" w:type="dxa"/>
              <w:left w:w="75" w:type="dxa"/>
              <w:bottom w:w="80" w:type="dxa"/>
              <w:right w:w="75" w:type="dxa"/>
            </w:tcMar>
            <w:vAlign w:val="center"/>
          </w:tcPr>
          <w:p w14:paraId="5B0A2F6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无</w:t>
            </w:r>
          </w:p>
        </w:tc>
        <w:tc>
          <w:tcPr>
            <w:tcW w:w="1250" w:type="pct"/>
            <w:shd w:val="clear" w:color="auto" w:fill="FFFFFF"/>
            <w:tcMar>
              <w:top w:w="80" w:type="dxa"/>
              <w:left w:w="75" w:type="dxa"/>
              <w:bottom w:w="80" w:type="dxa"/>
              <w:right w:w="75" w:type="dxa"/>
            </w:tcMar>
            <w:vAlign w:val="center"/>
          </w:tcPr>
          <w:p w14:paraId="30C9D00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停止 ACK 定时器，清除 ack_pending、ack_due 和 nak_pending 状态</w:t>
            </w:r>
          </w:p>
        </w:tc>
      </w:tr>
      <w:tr w:rsidR="00BB1997" w14:paraId="4F3EC338" w14:textId="77777777">
        <w:trPr>
          <w:cantSplit/>
          <w:jc w:val="center"/>
        </w:trPr>
        <w:tc>
          <w:tcPr>
            <w:tcW w:w="1250" w:type="pct"/>
            <w:shd w:val="clear" w:color="auto" w:fill="F2F2F2"/>
            <w:tcMar>
              <w:top w:w="80" w:type="dxa"/>
              <w:left w:w="75" w:type="dxa"/>
              <w:bottom w:w="80" w:type="dxa"/>
              <w:right w:w="75" w:type="dxa"/>
            </w:tcMar>
            <w:vAlign w:val="center"/>
          </w:tcPr>
          <w:p w14:paraId="733DC7C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maybe_send_control_frame(void)</w:t>
            </w:r>
          </w:p>
        </w:tc>
        <w:tc>
          <w:tcPr>
            <w:tcW w:w="1250" w:type="pct"/>
            <w:shd w:val="clear" w:color="auto" w:fill="F2F2F2"/>
            <w:tcMar>
              <w:top w:w="80" w:type="dxa"/>
              <w:left w:w="75" w:type="dxa"/>
              <w:bottom w:w="80" w:type="dxa"/>
              <w:right w:w="75" w:type="dxa"/>
            </w:tcMar>
            <w:vAlign w:val="center"/>
          </w:tcPr>
          <w:p w14:paraId="2425A22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无</w:t>
            </w:r>
          </w:p>
        </w:tc>
        <w:tc>
          <w:tcPr>
            <w:tcW w:w="1250" w:type="pct"/>
            <w:shd w:val="clear" w:color="auto" w:fill="F2F2F2"/>
            <w:tcMar>
              <w:top w:w="80" w:type="dxa"/>
              <w:left w:w="75" w:type="dxa"/>
              <w:bottom w:w="80" w:type="dxa"/>
              <w:right w:w="75" w:type="dxa"/>
            </w:tcMar>
            <w:vAlign w:val="center"/>
          </w:tcPr>
          <w:p w14:paraId="52CAF7C1"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无</w:t>
            </w:r>
          </w:p>
        </w:tc>
        <w:tc>
          <w:tcPr>
            <w:tcW w:w="1250" w:type="pct"/>
            <w:shd w:val="clear" w:color="auto" w:fill="F2F2F2"/>
            <w:tcMar>
              <w:top w:w="80" w:type="dxa"/>
              <w:left w:w="75" w:type="dxa"/>
              <w:bottom w:w="80" w:type="dxa"/>
              <w:right w:w="75" w:type="dxa"/>
            </w:tcMar>
            <w:vAlign w:val="center"/>
          </w:tcPr>
          <w:p w14:paraId="4F8F806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如果物理层允许发送，则优先发送待发 NAK；若没有 NAK 且 ACK 定时器已到期，则发送独立 ACK</w:t>
            </w:r>
          </w:p>
        </w:tc>
      </w:tr>
    </w:tbl>
    <w:p w14:paraId="35D40B3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该模块负责 ACK 搭载和独立控制帧之间的平衡。正常情况下，ACK 会尽量搭载在后续 DATA 帧中；如果长时间没有可搭载的数据帧，则由 ACK 定时器触发独立 ACK。NAK 的优先级高于 ACK，因为 NAK 用于请求缺失帧重传，直接影响错误恢复速度。</w:t>
      </w:r>
    </w:p>
    <w:p w14:paraId="22BF2EF3"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2.5.5 发送窗口维护模块</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2127"/>
        <w:gridCol w:w="2128"/>
        <w:gridCol w:w="2128"/>
        <w:gridCol w:w="2128"/>
      </w:tblGrid>
      <w:tr w:rsidR="00BB1997" w14:paraId="4262754B" w14:textId="77777777">
        <w:trPr>
          <w:cantSplit/>
          <w:tblHeader/>
          <w:jc w:val="center"/>
        </w:trPr>
        <w:tc>
          <w:tcPr>
            <w:tcW w:w="1250" w:type="pct"/>
            <w:shd w:val="clear" w:color="auto" w:fill="1F4E79"/>
            <w:tcMar>
              <w:top w:w="80" w:type="dxa"/>
              <w:left w:w="75" w:type="dxa"/>
              <w:bottom w:w="80" w:type="dxa"/>
              <w:right w:w="75" w:type="dxa"/>
            </w:tcMar>
            <w:vAlign w:val="center"/>
          </w:tcPr>
          <w:p w14:paraId="1B78DE52"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函数</w:t>
            </w:r>
          </w:p>
        </w:tc>
        <w:tc>
          <w:tcPr>
            <w:tcW w:w="1250" w:type="pct"/>
            <w:shd w:val="clear" w:color="auto" w:fill="1F4E79"/>
            <w:tcMar>
              <w:top w:w="80" w:type="dxa"/>
              <w:left w:w="75" w:type="dxa"/>
              <w:bottom w:w="80" w:type="dxa"/>
              <w:right w:w="75" w:type="dxa"/>
            </w:tcMar>
            <w:vAlign w:val="center"/>
          </w:tcPr>
          <w:p w14:paraId="06F5B28E"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参数</w:t>
            </w:r>
          </w:p>
        </w:tc>
        <w:tc>
          <w:tcPr>
            <w:tcW w:w="1250" w:type="pct"/>
            <w:shd w:val="clear" w:color="auto" w:fill="1F4E79"/>
            <w:tcMar>
              <w:top w:w="80" w:type="dxa"/>
              <w:left w:w="75" w:type="dxa"/>
              <w:bottom w:w="80" w:type="dxa"/>
              <w:right w:w="75" w:type="dxa"/>
            </w:tcMar>
            <w:vAlign w:val="center"/>
          </w:tcPr>
          <w:p w14:paraId="1ACF9EFF"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返回值</w:t>
            </w:r>
          </w:p>
        </w:tc>
        <w:tc>
          <w:tcPr>
            <w:tcW w:w="1250" w:type="pct"/>
            <w:shd w:val="clear" w:color="auto" w:fill="1F4E79"/>
            <w:tcMar>
              <w:top w:w="80" w:type="dxa"/>
              <w:left w:w="75" w:type="dxa"/>
              <w:bottom w:w="80" w:type="dxa"/>
              <w:right w:w="75" w:type="dxa"/>
            </w:tcMar>
            <w:vAlign w:val="center"/>
          </w:tcPr>
          <w:p w14:paraId="2A1352F6"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功能</w:t>
            </w:r>
          </w:p>
        </w:tc>
      </w:tr>
      <w:tr w:rsidR="00BB1997" w14:paraId="78F2F0F2" w14:textId="77777777">
        <w:trPr>
          <w:cantSplit/>
          <w:jc w:val="center"/>
        </w:trPr>
        <w:tc>
          <w:tcPr>
            <w:tcW w:w="1250" w:type="pct"/>
            <w:shd w:val="clear" w:color="auto" w:fill="FFFFFF"/>
            <w:tcMar>
              <w:top w:w="80" w:type="dxa"/>
              <w:left w:w="75" w:type="dxa"/>
              <w:bottom w:w="80" w:type="dxa"/>
              <w:right w:w="75" w:type="dxa"/>
            </w:tcMar>
            <w:vAlign w:val="center"/>
          </w:tcPr>
          <w:p w14:paraId="563A947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handle_ack(unsigned char ack)</w:t>
            </w:r>
          </w:p>
        </w:tc>
        <w:tc>
          <w:tcPr>
            <w:tcW w:w="1250" w:type="pct"/>
            <w:shd w:val="clear" w:color="auto" w:fill="FFFFFF"/>
            <w:tcMar>
              <w:top w:w="80" w:type="dxa"/>
              <w:left w:w="75" w:type="dxa"/>
              <w:bottom w:w="80" w:type="dxa"/>
              <w:right w:w="75" w:type="dxa"/>
            </w:tcMar>
            <w:vAlign w:val="center"/>
          </w:tcPr>
          <w:p w14:paraId="205F5BE0"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ack 为收到的确认号，来自 ACK 帧、NAK 帧或 DATA 帧中搭载的 ACK 字段</w:t>
            </w:r>
          </w:p>
        </w:tc>
        <w:tc>
          <w:tcPr>
            <w:tcW w:w="1250" w:type="pct"/>
            <w:shd w:val="clear" w:color="auto" w:fill="FFFFFF"/>
            <w:tcMar>
              <w:top w:w="80" w:type="dxa"/>
              <w:left w:w="75" w:type="dxa"/>
              <w:bottom w:w="80" w:type="dxa"/>
              <w:right w:w="75" w:type="dxa"/>
            </w:tcMar>
            <w:vAlign w:val="center"/>
          </w:tcPr>
          <w:p w14:paraId="0554596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无</w:t>
            </w:r>
          </w:p>
        </w:tc>
        <w:tc>
          <w:tcPr>
            <w:tcW w:w="1250" w:type="pct"/>
            <w:shd w:val="clear" w:color="auto" w:fill="FFFFFF"/>
            <w:tcMar>
              <w:top w:w="80" w:type="dxa"/>
              <w:left w:w="75" w:type="dxa"/>
              <w:bottom w:w="80" w:type="dxa"/>
              <w:right w:w="75" w:type="dxa"/>
            </w:tcMar>
            <w:vAlign w:val="center"/>
          </w:tcPr>
          <w:p w14:paraId="0FF65A4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判断确认号是否位于当前发送窗口内，停止已确认帧的数据定时器，减少 nbuffered，推进 ack_expected</w:t>
            </w:r>
          </w:p>
        </w:tc>
      </w:tr>
    </w:tbl>
    <w:p w14:paraId="1B125DD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发送端通过 handle_ack() 统一处理所有确认信息。无论 ACK 来自独立 ACK 帧，还是被 DATA 或 NAK 帧搭载，最终都会进入该函数推动发送窗口滑动。</w:t>
      </w:r>
    </w:p>
    <w:p w14:paraId="2AA7BB22"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2.5.6 接收缓存与交付模块</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2127"/>
        <w:gridCol w:w="2128"/>
        <w:gridCol w:w="2128"/>
        <w:gridCol w:w="2128"/>
      </w:tblGrid>
      <w:tr w:rsidR="00BB1997" w14:paraId="3E91A0E0" w14:textId="77777777">
        <w:trPr>
          <w:cantSplit/>
          <w:tblHeader/>
          <w:jc w:val="center"/>
        </w:trPr>
        <w:tc>
          <w:tcPr>
            <w:tcW w:w="1250" w:type="pct"/>
            <w:shd w:val="clear" w:color="auto" w:fill="1F4E79"/>
            <w:tcMar>
              <w:top w:w="80" w:type="dxa"/>
              <w:left w:w="75" w:type="dxa"/>
              <w:bottom w:w="80" w:type="dxa"/>
              <w:right w:w="75" w:type="dxa"/>
            </w:tcMar>
            <w:vAlign w:val="center"/>
          </w:tcPr>
          <w:p w14:paraId="7FC2C4A4"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函数</w:t>
            </w:r>
          </w:p>
        </w:tc>
        <w:tc>
          <w:tcPr>
            <w:tcW w:w="1250" w:type="pct"/>
            <w:shd w:val="clear" w:color="auto" w:fill="1F4E79"/>
            <w:tcMar>
              <w:top w:w="80" w:type="dxa"/>
              <w:left w:w="75" w:type="dxa"/>
              <w:bottom w:w="80" w:type="dxa"/>
              <w:right w:w="75" w:type="dxa"/>
            </w:tcMar>
            <w:vAlign w:val="center"/>
          </w:tcPr>
          <w:p w14:paraId="6DFEB7BE"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参数</w:t>
            </w:r>
          </w:p>
        </w:tc>
        <w:tc>
          <w:tcPr>
            <w:tcW w:w="1250" w:type="pct"/>
            <w:shd w:val="clear" w:color="auto" w:fill="1F4E79"/>
            <w:tcMar>
              <w:top w:w="80" w:type="dxa"/>
              <w:left w:w="75" w:type="dxa"/>
              <w:bottom w:w="80" w:type="dxa"/>
              <w:right w:w="75" w:type="dxa"/>
            </w:tcMar>
            <w:vAlign w:val="center"/>
          </w:tcPr>
          <w:p w14:paraId="5FDBF114"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返回值</w:t>
            </w:r>
          </w:p>
        </w:tc>
        <w:tc>
          <w:tcPr>
            <w:tcW w:w="1250" w:type="pct"/>
            <w:shd w:val="clear" w:color="auto" w:fill="1F4E79"/>
            <w:tcMar>
              <w:top w:w="80" w:type="dxa"/>
              <w:left w:w="75" w:type="dxa"/>
              <w:bottom w:w="80" w:type="dxa"/>
              <w:right w:w="75" w:type="dxa"/>
            </w:tcMar>
            <w:vAlign w:val="center"/>
          </w:tcPr>
          <w:p w14:paraId="13BC6C40"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功能</w:t>
            </w:r>
          </w:p>
        </w:tc>
      </w:tr>
      <w:tr w:rsidR="00BB1997" w14:paraId="05685156" w14:textId="77777777">
        <w:trPr>
          <w:cantSplit/>
          <w:jc w:val="center"/>
        </w:trPr>
        <w:tc>
          <w:tcPr>
            <w:tcW w:w="1250" w:type="pct"/>
            <w:shd w:val="clear" w:color="auto" w:fill="FFFFFF"/>
            <w:tcMar>
              <w:top w:w="80" w:type="dxa"/>
              <w:left w:w="75" w:type="dxa"/>
              <w:bottom w:w="80" w:type="dxa"/>
              <w:right w:w="75" w:type="dxa"/>
            </w:tcMar>
            <w:vAlign w:val="center"/>
          </w:tcPr>
          <w:p w14:paraId="73D5921B"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deliver_frames(void)</w:t>
            </w:r>
          </w:p>
        </w:tc>
        <w:tc>
          <w:tcPr>
            <w:tcW w:w="1250" w:type="pct"/>
            <w:shd w:val="clear" w:color="auto" w:fill="FFFFFF"/>
            <w:tcMar>
              <w:top w:w="80" w:type="dxa"/>
              <w:left w:w="75" w:type="dxa"/>
              <w:bottom w:w="80" w:type="dxa"/>
              <w:right w:w="75" w:type="dxa"/>
            </w:tcMar>
            <w:vAlign w:val="center"/>
          </w:tcPr>
          <w:p w14:paraId="635302C1"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无</w:t>
            </w:r>
          </w:p>
        </w:tc>
        <w:tc>
          <w:tcPr>
            <w:tcW w:w="1250" w:type="pct"/>
            <w:shd w:val="clear" w:color="auto" w:fill="FFFFFF"/>
            <w:tcMar>
              <w:top w:w="80" w:type="dxa"/>
              <w:left w:w="75" w:type="dxa"/>
              <w:bottom w:w="80" w:type="dxa"/>
              <w:right w:w="75" w:type="dxa"/>
            </w:tcMar>
            <w:vAlign w:val="center"/>
          </w:tcPr>
          <w:p w14:paraId="029D842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无</w:t>
            </w:r>
          </w:p>
        </w:tc>
        <w:tc>
          <w:tcPr>
            <w:tcW w:w="1250" w:type="pct"/>
            <w:shd w:val="clear" w:color="auto" w:fill="FFFFFF"/>
            <w:tcMar>
              <w:top w:w="80" w:type="dxa"/>
              <w:left w:w="75" w:type="dxa"/>
              <w:bottom w:w="80" w:type="dxa"/>
              <w:right w:w="75" w:type="dxa"/>
            </w:tcMar>
            <w:vAlign w:val="center"/>
          </w:tcPr>
          <w:p w14:paraId="6FE37E11"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从 frame_expected 开始检查 arrived 标记，将连续到达的数据帧按序调用 put_packet() 提交给网络层，并推进接收窗口</w:t>
            </w:r>
          </w:p>
        </w:tc>
      </w:tr>
    </w:tbl>
    <w:p w14:paraId="0E04FDBA"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deliver_frames() 保证接收端只按序向网络层交付数据。即使后续帧已经正确到达，只要中间缺失帧尚未到达，也不会越过缺失帧交付，从而保证网络层看到的分组顺序正确。</w:t>
      </w:r>
    </w:p>
    <w:p w14:paraId="708685DC"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2.6 模块调用关系</w:t>
      </w:r>
    </w:p>
    <w:p w14:paraId="73CA391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程序的模块调用关系以 main() 事件循环为中心展开。main() 负责接收实验库事件，具体的数据帧发送、ACK/NAK 发送、确认处理和接收交付逻辑则由各辅助函数完成。</w:t>
      </w:r>
    </w:p>
    <w:p w14:paraId="2FFCFE0C"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2.6.1 总体调用关系</w:t>
      </w:r>
    </w:p>
    <w:p w14:paraId="17AAF25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总体调用关系如图 2-1 所示。为避免图形过大，本图只保留事件分发和主要处理模块之间的关系；具体发送、接收和 ACK/NAK 控制细节分别放在后续小图中说明。最终报告排版时，可以将 Mermaid 图分别导出为图片后插入正文。</w:t>
      </w:r>
    </w:p>
    <w:p w14:paraId="141FE799" w14:textId="77777777" w:rsidR="00BB1997" w:rsidRDefault="00000000">
      <w:pPr>
        <w:widowControl/>
        <w:spacing w:after="80" w:line="312" w:lineRule="auto"/>
        <w:ind w:firstLine="420"/>
        <w:jc w:val="center"/>
        <w:rPr>
          <w:rFonts w:hint="eastAsia" w:ascii="宋体" w:hAnsi="宋体" w:eastAsia="宋体" w:cs="宋体"/>
          <w:noProof/>
          <w:color w:val="000000"/>
          <w:lang w:val="zh-CN" w:eastAsia="zh-CN"/>
        </w:rPr>
      </w:pPr>
      <w:r>
        <w:lastRenderedPageBreak/>
        <w:drawing>
          <wp:inline distT="0" distB="0" distL="114300" distR="114300" wp14:anchorId="6D35AE25" wp14:editId="3F66B0DC">
            <wp:extent cx="5349240" cy="1951990"/>
            <wp:effectExtent l="0" t="0" r="1016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349240" cy="1952092"/>
                    </a:xfrm>
                    <a:prstGeom prst="rect">
                      <a:avLst/>
                    </a:prstGeom>
                  </pic:spPr>
                </pic:pic>
              </a:graphicData>
            </a:graphic>
          </wp:inline>
        </w:drawing>
      </w:r>
    </w:p>
    <w:p w14:paraId="270492F4" w14:textId="77777777" w:rsidR="00BB1997" w:rsidRDefault="00000000">
      <w:pPr>
        <w:widowControl/>
        <w:spacing w:before="40" w:after="80" w:line="312" w:lineRule="auto"/>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图 2-1 总体调用关系图</w:t>
      </w:r>
    </w:p>
    <w:p w14:paraId="75866138"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2.6.2 发送方向调用关系</w:t>
      </w:r>
    </w:p>
    <w:p w14:paraId="3F4CA59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发送流程从 NETWORK_LAYER_READY 事件开始。网络层有新分组、发送窗口未满且物理层可继续发送时，主循环调用 get_packet() 取包，保存到 out_buf[next_frame_to_send % NR_BUFS]，再调用 send_frame_kind(FRAME_DATA, next_frame_to_send) 发出数据帧。</w:t>
      </w:r>
    </w:p>
    <w:p w14:paraId="7A79829F"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send_frame_kind() 在发送 DATA 帧时会完成以下调用：</w:t>
      </w:r>
    </w:p>
    <w:p w14:paraId="2294F5C4"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（1）调用 current_ack() 计算当前可以搭载的 ACK。</w:t>
      </w:r>
    </w:p>
    <w:p w14:paraId="47A5182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（2）从 out_buf 复制分组数据到 struct FRAME。</w:t>
      </w:r>
    </w:p>
    <w:p w14:paraId="239D4420"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（3）调用 put_frame() 添加 CRC 并交给物理层。</w:t>
      </w:r>
    </w:p>
    <w:p w14:paraId="634B47E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（4）调用 start_timer(frame_nr, DATA_TIMER) 启动该序号对应的数据定时器。</w:t>
      </w:r>
    </w:p>
    <w:p w14:paraId="5A135A2A"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（5）调用 clear_ack_state() 清理已经被本次发送搭载或发送出去的 ACK/NAK 状态。</w:t>
      </w:r>
    </w:p>
    <w:p w14:paraId="3376DBE5"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如果后续收到 ACK，handle_ack() 会停止对应数据定时器并滑动发送窗口；如果收到 NAK 或数据定时器超时，则重新调用 send_frame_kind(FRAME_DATA, resend) 只重传对应序号的数据帧。</w:t>
      </w:r>
    </w:p>
    <w:p w14:paraId="71DEA379"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发送方向的主要调用关系如图 2-2 所示。</w:t>
      </w:r>
    </w:p>
    <w:p w14:paraId="05325D82" w14:textId="77777777" w:rsidR="00BB1997" w:rsidRDefault="00000000">
      <w:pPr>
        <w:widowControl/>
        <w:spacing w:after="80" w:line="312" w:lineRule="auto"/>
        <w:ind w:firstLine="420"/>
        <w:jc w:val="center"/>
        <w:rPr>
          <w:rFonts w:hint="eastAsia" w:ascii="宋体" w:hAnsi="宋体" w:eastAsia="宋体" w:cs="宋体"/>
          <w:noProof/>
          <w:color w:val="000000"/>
          <w:lang w:val="zh-CN" w:eastAsia="zh-CN"/>
        </w:rPr>
      </w:pPr>
      <w:r>
        <w:drawing>
          <wp:inline distT="0" distB="0" distL="114300" distR="114300" wp14:anchorId="619BC5A8" wp14:editId="2FFAA0CA">
            <wp:extent cx="5349240" cy="1179195"/>
            <wp:effectExtent l="0" t="0" r="1016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349240" cy="1179491"/>
                    </a:xfrm>
                    <a:prstGeom prst="rect">
                      <a:avLst/>
                    </a:prstGeom>
                  </pic:spPr>
                </pic:pic>
              </a:graphicData>
            </a:graphic>
          </wp:inline>
        </w:drawing>
      </w:r>
    </w:p>
    <w:p w14:paraId="783A0423" w14:textId="77777777" w:rsidR="00BB1997" w:rsidRDefault="00000000">
      <w:pPr>
        <w:widowControl/>
        <w:spacing w:before="40" w:after="80" w:line="312" w:lineRule="auto"/>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图 2-2 发送方向调用关系图</w:t>
      </w:r>
    </w:p>
    <w:p w14:paraId="64BDB098"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2.6.3 接收方向调用关系</w:t>
      </w:r>
    </w:p>
    <w:p w14:paraId="5C2C970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接收方向从 FRAME_RECEIVED 事件开始。主循环先调用 recv_frame() 取出物理层收到的帧，再调用 crc32() 检查帧校验结果。若帧长度不合法或 CRC 校验失败，则调用 request_nak() 请求对方重传当前期望帧，不把错误帧交付给网络层。</w:t>
      </w:r>
    </w:p>
    <w:p w14:paraId="35ABB3C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收到 CRC 正确的 DATA 帧后，程序用 between(frame_expected, f.seq, too_far) 判断它是否在接收窗口内。若在窗口内，再根据是否为期望序号决定发送 ACK 或 NAK，并把新数据缓存到 in_buf[f.seq % NR_BUFS]，最后由 deliver_frames() 尝试按序交付。</w:t>
      </w:r>
    </w:p>
    <w:p w14:paraId="171C9BE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deliver_frames() 会持续检查 arrived[frame_expected % NR_BUFS]。只要当前期望帧已经到达，就调用 put_packet() 将分组交给网络层，然后推进 frame_expected 和 too_far。当至少交付了一个数据帧后，函数会调用 queue_ack() 标记需要确认新的接收进度。</w:t>
      </w:r>
    </w:p>
    <w:p w14:paraId="3F95D91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接收方向的主要调用关系如图 2-3 所示。</w:t>
      </w:r>
    </w:p>
    <w:p w14:paraId="72B71276" w14:textId="77777777" w:rsidR="00BB1997" w:rsidRDefault="00000000">
      <w:pPr>
        <w:widowControl/>
        <w:spacing w:after="80" w:line="312" w:lineRule="auto"/>
        <w:ind w:firstLine="420"/>
        <w:jc w:val="center"/>
        <w:rPr>
          <w:rFonts w:hint="eastAsia" w:ascii="宋体" w:hAnsi="宋体" w:eastAsia="宋体" w:cs="宋体"/>
          <w:noProof/>
          <w:color w:val="000000"/>
          <w:lang w:val="zh-CN" w:eastAsia="zh-CN"/>
        </w:rPr>
      </w:pPr>
      <w:r>
        <w:drawing>
          <wp:inline distT="0" distB="0" distL="114300" distR="114300" wp14:anchorId="3CF7284B" wp14:editId="70D1A6F3">
            <wp:extent cx="5349240" cy="1438275"/>
            <wp:effectExtent l="0" t="0" r="1016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349240" cy="1438359"/>
                    </a:xfrm>
                    <a:prstGeom prst="rect">
                      <a:avLst/>
                    </a:prstGeom>
                  </pic:spPr>
                </pic:pic>
              </a:graphicData>
            </a:graphic>
          </wp:inline>
        </w:drawing>
      </w:r>
    </w:p>
    <w:p w14:paraId="744C2C67" w14:textId="77777777" w:rsidR="00BB1997" w:rsidRDefault="00000000">
      <w:pPr>
        <w:widowControl/>
        <w:spacing w:before="40" w:after="80" w:line="312" w:lineRule="auto"/>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图 2-3 接收方向调用关系图</w:t>
      </w:r>
    </w:p>
    <w:p w14:paraId="29506F38"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2.6.4 ACK/NAK 与控制帧调用关系</w:t>
      </w:r>
    </w:p>
    <w:p w14:paraId="0DC77E4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ACK 和 NAK 控制流程贯穿发送和接收两个方向：</w:t>
      </w:r>
    </w:p>
    <w:p w14:paraId="39452A5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（1）正确收到 DATA 或完成连续交付后，调用 queue_ack() 登记 ACK。</w:t>
      </w:r>
    </w:p>
    <w:p w14:paraId="2D760155"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（2）发现坏帧、缺失帧或失序缺口时，调用 request_nak() 登记 NAK。</w:t>
      </w:r>
    </w:p>
    <w:p w14:paraId="231DD66C"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（3）每轮事件处理结束后，主循环调用 maybe_send_control_frame()。</w:t>
      </w:r>
    </w:p>
    <w:p w14:paraId="4AB7BE15"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（4）maybe_send_control_frame() 优先检查 nak_pending，若存在待发 NAK，则调用 send_frame_kind(FRAME_NAK, 0)。</w:t>
      </w:r>
    </w:p>
    <w:p w14:paraId="06040519"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（5）如果没有 NAK 且 ACK 定时器已经超时，则调用 send_frame_kind(FRAME_ACK, 0) 发送独立 ACK。</w:t>
      </w:r>
    </w:p>
    <w:p w14:paraId="63443EE9"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（6）如果后续有 DATA 帧可发，则 ACK 可以通过 send_frame_kind(FRAME_DATA, seq) 中的 ack 字段搭载发送。</w:t>
      </w:r>
    </w:p>
    <w:p w14:paraId="4C2E5EA4"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这种调用关系使 ACK 既可以被 DATA 帧搭载，也可以在必要时独立发送；NAK 则具有更高优先级，用于尽快触发选择性重传。</w:t>
      </w:r>
    </w:p>
    <w:p w14:paraId="29F185EF"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ACK/NAK 控制帧的主要调用关系如图 2-4 所示。</w:t>
      </w:r>
    </w:p>
    <w:p w14:paraId="31ABD8D3" w14:textId="77777777" w:rsidR="00BB1997" w:rsidRDefault="00000000">
      <w:pPr>
        <w:widowControl/>
        <w:spacing w:after="80" w:line="312" w:lineRule="auto"/>
        <w:ind w:firstLine="420"/>
        <w:jc w:val="center"/>
        <w:rPr>
          <w:rFonts w:hint="eastAsia" w:ascii="宋体" w:hAnsi="宋体" w:eastAsia="宋体" w:cs="宋体"/>
          <w:noProof/>
          <w:color w:val="000000"/>
          <w:lang w:val="zh-CN" w:eastAsia="zh-CN"/>
        </w:rPr>
      </w:pPr>
      <w:r>
        <w:drawing>
          <wp:inline distT="0" distB="0" distL="114300" distR="114300" wp14:anchorId="35FEB316" wp14:editId="072921BF">
            <wp:extent cx="5349240" cy="848360"/>
            <wp:effectExtent l="0" t="0" r="1016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349240" cy="848552"/>
                    </a:xfrm>
                    <a:prstGeom prst="rect">
                      <a:avLst/>
                    </a:prstGeom>
                  </pic:spPr>
                </pic:pic>
              </a:graphicData>
            </a:graphic>
          </wp:inline>
        </w:drawing>
      </w:r>
    </w:p>
    <w:p w14:paraId="28A9D691" w14:textId="77777777" w:rsidR="00BB1997" w:rsidRDefault="00000000">
      <w:pPr>
        <w:widowControl/>
        <w:spacing w:before="40" w:after="80" w:line="312" w:lineRule="auto"/>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图 2-4 ACK/NAK 控制帧调用关系图</w:t>
      </w:r>
    </w:p>
    <w:p w14:paraId="16995032"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2.7 算法流程</w:t>
      </w:r>
    </w:p>
    <w:p w14:paraId="12A647A3"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lastRenderedPageBreak/>
        <w:t>本程序采用事件驱动方式实现选择重传协议。协议启动后，链路层不主动轮询网络层或物理层，而是调用实验库 wait_for_event() 等待事件发生。每次事件到达后，程序根据事件类型执行相应处理，并在事件处理结束时统一检查是否需要发送 ACK/NAK 控制帧以及是否允许网络层继续产生新分组。</w:t>
      </w:r>
    </w:p>
    <w:p w14:paraId="1016F7E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从整体上看，主算法可以分为以下几个阶段：</w:t>
      </w:r>
    </w:p>
    <w:p w14:paraId="5C3141E4"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（1）初始化协议运行环境，建立 A/B 两站连接。</w:t>
      </w:r>
    </w:p>
    <w:p w14:paraId="68B9B40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（2）初始化发送窗口、接收窗口和接收缓存标记。</w:t>
      </w:r>
    </w:p>
    <w:p w14:paraId="373C2F1C"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（3）启用网络层，使网络层可以在窗口未满时交付待发送分组。</w:t>
      </w:r>
    </w:p>
    <w:p w14:paraId="1AE8125A"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（4）进入无限事件循环，等待网络层、物理层、收帧和定时器事件。</w:t>
      </w:r>
    </w:p>
    <w:p w14:paraId="5414BD9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（5）根据事件类型分别处理新分组发送、收到帧、数据超时重传、ACK 超时和物理层就绪。</w:t>
      </w:r>
    </w:p>
    <w:p w14:paraId="3ABB35B5"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（6）每轮事件处理后，优先处理待发送 NAK，其次处理已到期的独立 ACK。</w:t>
      </w:r>
    </w:p>
    <w:p w14:paraId="3B083C64"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（7）根据发送窗口占用情况和物理层队列状态启用或关闭网络层。</w:t>
      </w:r>
    </w:p>
    <w:p w14:paraId="4601A7C9"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主循环的伪代码如下：</w:t>
      </w:r>
    </w:p>
    <w:tbl>
      <w:tblPr>
        <w:tblW w:w="5000" w:type="pct"/>
        <w:jc w:val="center"/>
        <w:tblLayout w:type="autofit"/>
        <w:tblLook w:val="04A0" w:firstRow="1" w:lastRow="0" w:firstColumn="1" w:lastColumn="0" w:noHBand="0" w:noVBand="1"/>
      </w:tblPr>
      <w:tblGrid>
        <w:gridCol w:w="8496"/>
      </w:tblGrid>
      <w:tr w:rsidR="00BB1997" w14:paraId="258CA570" w14:textId="77777777">
        <w:trPr>
          <w:cantSplit/>
          <w:tblHeader/>
          <w:jc w:val="center"/>
        </w:trPr>
        <w:tc>
          <w:tcPr>
            <w:tcW w:w="5000" w:type="pct"/>
            <w:tcBorders>
              <w:top w:val="single" w:sz="4" w:space="0" w:color="E2E8F0"/>
              <w:left w:val="single" w:sz="8" w:space="0" w:color="1E3A8A"/>
              <w:bottom w:val="single" w:sz="4" w:space="0" w:color="E2E8F0"/>
              <w:right w:val="single" w:sz="4" w:space="0" w:color="E2E8F0"/>
            </w:tcBorders>
            <w:shd w:val="clear" w:color="auto" w:fill="F5F5F5"/>
            <w:tcMar>
              <w:top w:w="80" w:type="dxa"/>
              <w:left w:w="200" w:type="dxa"/>
              <w:bottom w:w="80" w:type="dxa"/>
              <w:right w:w="200" w:type="dxa"/>
            </w:tcMar>
          </w:tcPr>
          <w:p w14:paraId="488EB398" w14:textId="77777777" w:rsidR="00BB1997" w:rsidRDefault="00000000">
            <w:pPr>
              <w:pBdr>
                <w:bottom w:val="single" w:sz="4" w:space="1" w:color="D9D9D9"/>
              </w:pBdr>
              <w:shd w:val="clear" w:color="auto" w:fill="F5F5F5"/>
              <w:spacing w:before="0" w:after="0" w:line="252" w:lineRule="auto"/>
              <w:ind w:left="360"/>
              <w:rPr>
                <w:rFonts w:hint="eastAsia" w:ascii="Consolas" w:hAnsi="Consolas" w:eastAsia="Consolas" w:cs="Consolas"/>
                <w:noProof/>
                <w:color w:val="000000"/>
                <w:lang w:val="zh-CN" w:eastAsia="zh-CN"/>
              </w:rPr>
            </w:pPr>
            <w:r>
              <w:rPr>
                <w:rFonts w:ascii="Consolas" w:eastAsia="Consolas" w:hAnsi="Consolas" w:cs="Consolas"/>
                <w:noProof/>
                <w:color w:val="000000"/>
                <w:sz w:val="18"/>
                <w:lang w:val="zh-CN" w:eastAsia="zh-CN"/>
              </w:rPr>
              <w:t>调用 protocol_init(argc, argv) 初始化实验环境</w:t>
              <w:br/>
              <w:t>清空 arrived[] 接收标记数组</w:t>
              <w:br/>
              <w:t>调用 enable_network_layer() 允许网络层送入分组</w:t>
              <w:br/>
              <w:br/>
              <w:t>while true:</w:t>
              <w:br/>
              <w:t xml:space="preserve">    event, arg = wait_for_event()</w:t>
              <w:br/>
              <w:br/>
              <w:t xml:space="preserve">    if event == NETWORK_LAYER_READY:</w:t>
              <w:br/>
              <w:t xml:space="preserve">        if 当前有 NAK 待发送且物理层允许发送:</w:t>
              <w:br/>
              <w:t xml:space="preserve">            立即发送 NAK</w:t>
              <w:br/>
              <w:t xml:space="preserve">        else:</w:t>
              <w:br/>
              <w:t xml:space="preserve">            从网络层 get_packet() 取出一个分组</w:t>
              <w:br/>
              <w:t xml:space="preserve">            将分组缓存到 out_buf[next_frame_to_send % NR_BUFS]</w:t>
              <w:br/>
              <w:t xml:space="preserve">            nbuffered 加 1</w:t>
              <w:br/>
              <w:t xml:space="preserve">            发送序号为 next_frame_to_send 的 DATA 帧</w:t>
              <w:br/>
              <w:t xml:space="preserve">            next_frame_to_send 循环加 1</w:t>
              <w:br/>
              <w:br/>
              <w:t xml:space="preserve">    else if event == PHYSICAL_LAYER_READY:</w:t>
              <w:br/>
              <w:t xml:space="preserve">        标记 phl_ready = 1</w:t>
              <w:br/>
              <w:br/>
              <w:t xml:space="preserve">    else if event == FRAME_RECEIVED:</w:t>
              <w:br/>
              <w:t xml:space="preserve">        调用 recv_frame() 取出收到的帧</w:t>
              <w:br/>
              <w:t xml:space="preserve">        if 帧长度过短或 CRC 校验失败:</w:t>
              <w:br/>
              <w:t xml:space="preserve">            请求发送 NAK</w:t>
              <w:br/>
              <w:t xml:space="preserve">        else:</w:t>
              <w:br/>
              <w:t xml:space="preserve">            if 帧类型为 DATA:</w:t>
              <w:br/>
              <w:t xml:space="preserve">                检查 DATA 帧长度</w:t>
              <w:br/>
              <w:t xml:space="preserve">                若帧序号在接收窗口内:</w:t>
              <w:br/>
              <w:t xml:space="preserve">                    若不是当前期望帧，登记 NAK</w:t>
              <w:br/>
              <w:t xml:space="preserve">                    若是当前期望帧，登记 ACK</w:t>
              <w:br/>
              <w:t xml:space="preserve">                    若该序号尚未缓存，则缓存数据并设置 arrived</w:t>
              <w:br/>
              <w:t xml:space="preserve">                    调用 deliver_frames() 尝试按序交付</w:t>
              <w:br/>
              <w:t xml:space="preserve">                若帧序号不在接收窗口内:</w:t>
              <w:br/>
              <w:t xml:space="preserve">                    忽略该数据帧并登记 ACK</w:t>
              <w:br/>
              <w:t xml:space="preserve">                处理 DATA 帧中搭载的 ACK</w:t>
              <w:br/>
              <w:t xml:space="preserve">            else if 帧类型为 ACK:</w:t>
              <w:br/>
              <w:t xml:space="preserve">                处理 ACK，滑动发送窗口</w:t>
              <w:br/>
              <w:lastRenderedPageBreak/>
              <w:t xml:space="preserve">            else if 帧类型为 NAK:</w:t>
              <w:br/>
              <w:t xml:space="preserve">                根据 NAK 中的确认号计算需要重传的序号</w:t>
              <w:br/>
              <w:t xml:space="preserve">                若该序号仍位于发送窗口内，则重传对应 DATA 帧</w:t>
              <w:br/>
              <w:t xml:space="preserve">                同时处理 NAK 帧中搭载的 ACK</w:t>
              <w:br/>
              <w:t xml:space="preserve">            else:</w:t>
              <w:br/>
              <w:t xml:space="preserve">                忽略未知类型帧</w:t>
              <w:br/>
              <w:br/>
              <w:t xml:space="preserve">    else if event == DATA_TIMEOUT:</w:t>
              <w:br/>
              <w:t xml:space="preserve">        重传 arg 指定序号的数据帧</w:t>
              <w:br/>
              <w:br/>
              <w:t xml:space="preserve">    else if event == ACK_TIMEOUT:</w:t>
              <w:br/>
              <w:t xml:space="preserve">        若存在待发送 ACK 且当前没有待发送 NAK:</w:t>
              <w:br/>
              <w:t xml:space="preserve">            标记 ack_due = 1</w:t>
              <w:br/>
              <w:br/>
              <w:t xml:space="preserve">    调用 maybe_send_control_frame()</w:t>
              <w:br/>
              <w:t xml:space="preserve">        若有 NAK 待发，则优先发送 NAK</w:t>
              <w:br/>
              <w:t xml:space="preserve">        否则若 ACK 已到期，则发送独立 ACK</w:t>
              <w:br/>
              <w:br/>
              <w:t xml:space="preserve">    if nbuffered &lt; NR_BUFS 且物理层允许继续发送:</w:t>
              <w:br/>
              <w:t xml:space="preserve">        enable_network_layer()</w:t>
              <w:br/>
              <w:t xml:space="preserve">    else:</w:t>
              <w:br/>
              <w:t xml:space="preserve">        disable_network_layer()</w:t>
            </w:r>
          </w:p>
        </w:tc>
      </w:tr>
    </w:tbl>
    <w:p w14:paraId="1FB37DA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lastRenderedPageBreak/>
        <w:t>该主流程体现了选择重传协议的几个关键原则：</w:t>
      </w:r>
    </w:p>
    <w:p w14:paraId="43E8197A"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（1）发送端滑动窗口控制：只有 nbuffered &lt; NR_BUFS 且物理层可继续排队时，才允许网络层继续交付新分组，避免发送窗口溢出。</w:t>
      </w:r>
    </w:p>
    <w:p w14:paraId="3A2644CC"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（2）接收端窗口缓存：收到窗口内的正确 DATA 帧后先缓存，再由 deliver_frames() 统一按序交付，保证不会向网络层乱序提交。</w:t>
      </w:r>
    </w:p>
    <w:p w14:paraId="692A1A0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（3）选择性重传：收到 NAK 或 DATA 定时器超时时，只重传对应序号的数据帧，不回退整个发送窗口。</w:t>
      </w:r>
    </w:p>
    <w:p w14:paraId="0F35692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（4）ACK 搭载与延迟 ACK：DATA 帧发送时自动携带当前 ACK；若没有 DATA 可搭载，则 ACK 定时器到期后发送独立 ACK。</w:t>
      </w:r>
    </w:p>
    <w:p w14:paraId="0F105C4F"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（5）错误帧不进入上层：CRC 校验失败或长度不合法的帧不会提交给网络层，只触发 NAK 请求或被忽略。</w:t>
      </w:r>
    </w:p>
    <w:p w14:paraId="01B1F355"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2.8 发送端处理流程</w:t>
      </w:r>
    </w:p>
    <w:p w14:paraId="22D0B2F0"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发送端负责从网络层获取分组、缓存分组、封装 DATA 帧、维护发送窗口并根据 ACK 推进窗口。当前实现中，发送端逻辑主要由 NETWORK_LAYER_READY 事件、send_frame_kind() 和 handle_ack() 共同完成。</w:t>
      </w:r>
    </w:p>
    <w:p w14:paraId="3B6D575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发送端处理步骤如下：</w:t>
      </w:r>
    </w:p>
    <w:p w14:paraId="6CBD61C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（1）主循环在每轮事件结束时判断 nbuffered &lt; NR_BUFS 且 can_queue_frame() 为真时，调用 enable_network_layer()，允许网络层继续产生新分组。</w:t>
      </w:r>
    </w:p>
    <w:p w14:paraId="385CE4B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（2）当实验库产生 NETWORK_LAYER_READY 事件时，说明网络层有新分组可以发送。</w:t>
      </w:r>
    </w:p>
    <w:p w14:paraId="5EBEF6A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（3）若此时存在待发送 NAK 且物理层允许发送，则优先发送 NAK，避免控制帧被新 DATA 帧延迟。</w:t>
      </w:r>
    </w:p>
    <w:p w14:paraId="5F094B05"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（4）若没有需要优先发送的 NAK，则调用 get_packet() 从网络层取出一个长度为 PKT_LEN 的分组。</w:t>
      </w:r>
    </w:p>
    <w:p w14:paraId="028FDD4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（5）将分组保存到 out_buf[next_frame_to_send % NR_BUFS]，使后续超时或 NAK 触发时可以重新发送。</w:t>
      </w:r>
    </w:p>
    <w:p w14:paraId="6429AEAF"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lastRenderedPageBreak/>
        <w:t>（6）将 nbuffered 加 1，表示发送窗口中未确认帧数量增加。</w:t>
      </w:r>
    </w:p>
    <w:p w14:paraId="2E1F5601"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（7）调用 send_frame_kind(FRAME_DATA, next_frame_to_send) 发送 DATA 帧。</w:t>
      </w:r>
    </w:p>
    <w:p w14:paraId="03333A7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（8）send_frame_kind() 在 DATA 帧中填写 kind、seq、ack 和 data 字段，其中 ack 字段由 current_ack() 计算，用于搭载接收方向的确认信息。</w:t>
      </w:r>
    </w:p>
    <w:p w14:paraId="5F56690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（9）DATA 帧通过 put_frame() 添加 CRC 并交给物理层发送，同时启动该序号对应的数据定时器。</w:t>
      </w:r>
    </w:p>
    <w:p w14:paraId="1108192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（10）发送完成后，next_frame_to_send 通过 inc_seq() 在循环序号空间内前进。</w:t>
      </w:r>
    </w:p>
    <w:p w14:paraId="7EBA7F7A"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（11）后续收到 ACK 时，调用 handle_ack() 停止已确认帧的定时器，减少 nbuffered，并推进发送窗口左边界 ack_expected。</w:t>
      </w:r>
    </w:p>
    <w:p w14:paraId="53B96AFF"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发送端流程如图 2-5 所示。</w:t>
      </w:r>
    </w:p>
    <w:p w14:paraId="0B4AA643" w14:textId="77777777" w:rsidR="00BB1997" w:rsidRDefault="00000000">
      <w:pPr>
        <w:widowControl/>
        <w:spacing w:after="80" w:line="312" w:lineRule="auto"/>
        <w:ind w:firstLine="420"/>
        <w:jc w:val="center"/>
        <w:rPr>
          <w:rFonts w:hint="eastAsia" w:ascii="宋体" w:hAnsi="宋体" w:eastAsia="宋体" w:cs="宋体"/>
          <w:noProof/>
          <w:color w:val="000000"/>
          <w:lang w:val="zh-CN" w:eastAsia="zh-CN"/>
        </w:rPr>
      </w:pPr>
      <w:r>
        <w:drawing>
          <wp:inline distT="0" distB="0" distL="114300" distR="114300" wp14:anchorId="50004C31" wp14:editId="3677C94B">
            <wp:extent cx="5349240" cy="497205"/>
            <wp:effectExtent l="0" t="0" r="10160"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349240" cy="497685"/>
                    </a:xfrm>
                    <a:prstGeom prst="rect">
                      <a:avLst/>
                    </a:prstGeom>
                  </pic:spPr>
                </pic:pic>
              </a:graphicData>
            </a:graphic>
          </wp:inline>
        </w:drawing>
      </w:r>
    </w:p>
    <w:p w14:paraId="49D901DA" w14:textId="77777777" w:rsidR="00BB1997" w:rsidRDefault="00000000">
      <w:pPr>
        <w:widowControl/>
        <w:spacing w:before="40" w:after="80" w:line="312" w:lineRule="auto"/>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图 2-5 发送端处理流程图</w:t>
      </w:r>
    </w:p>
    <w:p w14:paraId="2528D3C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发送窗口推进流程如图 2-6 所示。</w:t>
      </w:r>
    </w:p>
    <w:p w14:paraId="2A521D84" w14:textId="77777777" w:rsidR="00BB1997" w:rsidRDefault="00000000">
      <w:pPr>
        <w:widowControl/>
        <w:spacing w:after="80" w:line="312" w:lineRule="auto"/>
        <w:ind w:firstLine="420"/>
        <w:jc w:val="center"/>
        <w:rPr>
          <w:rFonts w:hint="eastAsia" w:ascii="宋体" w:hAnsi="宋体" w:eastAsia="宋体" w:cs="宋体"/>
          <w:noProof/>
          <w:color w:val="000000"/>
          <w:lang w:val="zh-CN" w:eastAsia="zh-CN"/>
        </w:rPr>
      </w:pPr>
      <w:r>
        <w:drawing>
          <wp:inline distT="0" distB="0" distL="114300" distR="114300" wp14:anchorId="2C7225C1" wp14:editId="321F18FB">
            <wp:extent cx="5349240" cy="5568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349240" cy="556932"/>
                    </a:xfrm>
                    <a:prstGeom prst="rect">
                      <a:avLst/>
                    </a:prstGeom>
                  </pic:spPr>
                </pic:pic>
              </a:graphicData>
            </a:graphic>
          </wp:inline>
        </w:drawing>
      </w:r>
    </w:p>
    <w:p w14:paraId="2B4313B7" w14:textId="77777777" w:rsidR="00BB1997" w:rsidRDefault="00000000">
      <w:pPr>
        <w:widowControl/>
        <w:spacing w:before="40" w:after="80" w:line="312" w:lineRule="auto"/>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图 2-6 发送窗口推进流程图</w:t>
      </w:r>
    </w:p>
    <w:p w14:paraId="47582740"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该流程保证发送端始终只在窗口允许范围内接收网络层新分组，并能在收到确认后及时释放发送缓存和定时器资源。由于 ACK 处理使用 between() 判断循环窗口，序号从 15 回绕到 0 时仍能正确滑动。</w:t>
      </w:r>
    </w:p>
    <w:p w14:paraId="1BE69EF0"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2.9 接收端处理流程</w:t>
      </w:r>
    </w:p>
    <w:p w14:paraId="796C2B1C"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接收端负责接收物理层提交的帧、检查 CRC、判断帧是否位于接收窗口内、缓存失序帧，并按序向网络层交付数据。当前实现中，接收端逻辑主要在 FRAME_RECEIVED 事件和 deliver_frames() 中完成。</w:t>
      </w:r>
    </w:p>
    <w:p w14:paraId="45BECDC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接收端处理步骤如下：</w:t>
      </w:r>
    </w:p>
    <w:p w14:paraId="43E927D4"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（1）当实验库产生 FRAME_RECEIVED 事件时，主循环调用 recv_frame() 取出收到的帧。</w:t>
      </w:r>
    </w:p>
    <w:p w14:paraId="62A9D65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（2）程序先检查帧长度是否至少达到控制帧长度，并调用 crc32() 进行 CRC 校验。</w:t>
      </w:r>
    </w:p>
    <w:p w14:paraId="2891B2A3"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（3）如果 CRC 校验失败或帧过短，则认为该帧不可用，调用 request_nak() 请求对方重传当前期望帧，不向网络层交付任何数据。</w:t>
      </w:r>
    </w:p>
    <w:p w14:paraId="787ECC90"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（4）若收到的是 DATA 帧，则先检查帧长度是否等于 DATA_FRAME_LEN。</w:t>
      </w:r>
    </w:p>
    <w:p w14:paraId="337A96B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（5）对长度和 CRC 均正确的 DATA 帧，调用 between(frame_expected, f.seq, too_far) 判断其序号是否位于当前接收窗口内。</w:t>
      </w:r>
    </w:p>
    <w:p w14:paraId="00F5B631"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（6）若 DATA 帧在接收窗口外，说明该帧可能是重复帧或旧帧，程序忽略其数据内容，并调用 queue_ack() 重新确认当前连续接收进度。</w:t>
      </w:r>
    </w:p>
    <w:p w14:paraId="6D5B2DFF"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（7）若 DATA 帧在接收窗口内，但 f.seq != frame_expected，说明当前期望帧之前存在缺口，程序调用 request_nak() 请求缺失帧重传。</w:t>
      </w:r>
    </w:p>
    <w:p w14:paraId="5E007251"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（8）若 DATA 帧正好是当前期望帧，则调用 queue_ack() 登记 ACK。</w:t>
      </w:r>
    </w:p>
    <w:p w14:paraId="522E7B5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lastRenderedPageBreak/>
        <w:t>（9）如果该序号对应缓存位置尚未标记为已到达，则将数据复制到 in_buf[f.seq % NR_BUFS]，并设置 arrived[f.seq % NR_BUFS] = 1。</w:t>
      </w:r>
    </w:p>
    <w:p w14:paraId="5C3ECAB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（10）调用 deliver_frames() 检查从 frame_expected 开始是否有连续到达的数据帧。</w:t>
      </w:r>
    </w:p>
    <w:p w14:paraId="6FF3AFF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（11）deliver_frames() 每成功交付一个分组，就调用 put_packet() 提交给网络层，并推进 frame_expected 和 too_far。</w:t>
      </w:r>
    </w:p>
    <w:p w14:paraId="72B25644"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（12）只要缓存中下一个期望帧仍然已经到达，deliver_frames() 会继续交付，直到遇到缺失帧为止。</w:t>
      </w:r>
    </w:p>
    <w:p w14:paraId="3EA4701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接收端处理流程如图 2-7 所示。</w:t>
      </w:r>
    </w:p>
    <w:p w14:paraId="456D89F5" w14:textId="77777777" w:rsidR="00BB1997" w:rsidRDefault="00000000">
      <w:pPr>
        <w:widowControl/>
        <w:spacing w:after="80" w:line="312" w:lineRule="auto"/>
        <w:ind w:firstLine="420"/>
        <w:jc w:val="center"/>
        <w:rPr>
          <w:rFonts w:hint="eastAsia" w:ascii="宋体" w:hAnsi="宋体" w:eastAsia="宋体" w:cs="宋体"/>
          <w:noProof/>
          <w:color w:val="000000"/>
          <w:lang w:val="zh-CN" w:eastAsia="zh-CN"/>
        </w:rPr>
      </w:pPr>
      <w:r>
        <w:drawing>
          <wp:inline distT="0" distB="0" distL="114300" distR="114300" wp14:anchorId="6E0E340A" wp14:editId="31EF6230">
            <wp:extent cx="5349240" cy="561340"/>
            <wp:effectExtent l="0" t="0" r="10160"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349240" cy="561761"/>
                    </a:xfrm>
                    <a:prstGeom prst="rect">
                      <a:avLst/>
                    </a:prstGeom>
                  </pic:spPr>
                </pic:pic>
              </a:graphicData>
            </a:graphic>
          </wp:inline>
        </w:drawing>
      </w:r>
    </w:p>
    <w:p w14:paraId="16526727" w14:textId="77777777" w:rsidR="00BB1997" w:rsidRDefault="00000000">
      <w:pPr>
        <w:widowControl/>
        <w:spacing w:before="40" w:after="80" w:line="312" w:lineRule="auto"/>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图 2-7 接收端处理流程图</w:t>
      </w:r>
    </w:p>
    <w:p w14:paraId="724C1343"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按序交付流程如图 2-8 所示。</w:t>
      </w:r>
    </w:p>
    <w:p w14:paraId="6B8BF835" w14:textId="77777777" w:rsidR="00BB1997" w:rsidRDefault="00000000">
      <w:pPr>
        <w:widowControl/>
        <w:spacing w:after="80" w:line="312" w:lineRule="auto"/>
        <w:ind w:firstLine="420"/>
        <w:jc w:val="center"/>
        <w:rPr>
          <w:rFonts w:hint="eastAsia" w:ascii="宋体" w:hAnsi="宋体" w:eastAsia="宋体" w:cs="宋体"/>
          <w:noProof/>
          <w:color w:val="000000"/>
          <w:lang w:val="zh-CN" w:eastAsia="zh-CN"/>
        </w:rPr>
      </w:pPr>
      <w:r>
        <w:drawing>
          <wp:inline distT="0" distB="0" distL="114300" distR="114300" wp14:anchorId="47969D56" wp14:editId="781EB42C">
            <wp:extent cx="5349240" cy="6381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349240" cy="638603"/>
                    </a:xfrm>
                    <a:prstGeom prst="rect">
                      <a:avLst/>
                    </a:prstGeom>
                  </pic:spPr>
                </pic:pic>
              </a:graphicData>
            </a:graphic>
          </wp:inline>
        </w:drawing>
      </w:r>
    </w:p>
    <w:p w14:paraId="73BE07A8" w14:textId="77777777" w:rsidR="00BB1997" w:rsidRDefault="00000000">
      <w:pPr>
        <w:widowControl/>
        <w:spacing w:before="40" w:after="80" w:line="312" w:lineRule="auto"/>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图 2-8 按序交付流程图</w:t>
      </w:r>
    </w:p>
    <w:p w14:paraId="5C38A25A"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该流程体现了 SR 协议接收端的核心特点：窗口内失序帧可以先缓存，但只有从 frame_expected 开始连续到齐的数据才会交付给网络层。这样既提高了误码条件下的恢复效率，又保证了网络层收到的数据严格按序。</w:t>
      </w:r>
    </w:p>
    <w:p w14:paraId="03B94D50"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2.10 ACK、NAK 与重传处理流程</w:t>
      </w:r>
    </w:p>
    <w:p w14:paraId="76D797C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ACK、NAK 和重传机制用于保证协议在误码、丢帧或 ACK 丢失情况下仍能继续推进。当前实现中，ACK 既可以搭载在 DATA 帧中，也可以在 ACK 定时器超时后单独发送；NAK 用于请求对方尽快重传当前缺失的数据帧；DATA 定时器则作为最终的超时恢复机制。</w:t>
      </w:r>
    </w:p>
    <w:p w14:paraId="47E6A374"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2.10.1 ACK 处理流程</w:t>
      </w:r>
    </w:p>
    <w:p w14:paraId="7619843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ACK 的产生和发送流程如下：</w:t>
      </w:r>
    </w:p>
    <w:p w14:paraId="4BF1FB1C"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（1）接收端收到正确 DATA 帧，或者 deliver_frames() 完成连续交付后，调用 queue_ack()。</w:t>
      </w:r>
    </w:p>
    <w:p w14:paraId="1D3B45C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（2）queue_ack() 设置 ack_pending = 1，表示当前有 ACK 需要发送。</w:t>
      </w:r>
    </w:p>
    <w:p w14:paraId="05F1A125"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（3）若当前没有待发送 NAK，且 ACK 尚未到期，则启动 ACK 搭载定时器。</w:t>
      </w:r>
    </w:p>
    <w:p w14:paraId="21BFA97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（4）如果之后本端有 DATA 帧要发送，则 send_frame_kind(FRAME_DATA, seq) 会在 DATA 帧的 ack 字段中搭载当前 ACK。</w:t>
      </w:r>
    </w:p>
    <w:p w14:paraId="50D5D7D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（5）如果 ACK 定时器超时且仍没有 DATA 帧可搭载，则 ACK_TIMEOUT 事件将 ack_due 置为 1。</w:t>
      </w:r>
    </w:p>
    <w:p w14:paraId="36C6D649"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（6）事件循环末尾调用 maybe_send_control_frame()，当发现 ack_due = 1 且没有待发送 NAK 时，发送独立 ACK 帧。</w:t>
      </w:r>
    </w:p>
    <w:p w14:paraId="05176D50"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ACK 发送流程如图 2-9 所示。</w:t>
      </w:r>
    </w:p>
    <w:p w14:paraId="6EC951C7" w14:textId="77777777" w:rsidR="00BB1997" w:rsidRDefault="00000000">
      <w:pPr>
        <w:widowControl/>
        <w:spacing w:after="80" w:line="312" w:lineRule="auto"/>
        <w:ind w:firstLine="420"/>
        <w:jc w:val="center"/>
        <w:rPr>
          <w:rFonts w:hint="eastAsia" w:ascii="宋体" w:hAnsi="宋体" w:eastAsia="宋体" w:cs="宋体"/>
          <w:noProof/>
          <w:color w:val="000000"/>
          <w:lang w:val="zh-CN" w:eastAsia="zh-CN"/>
        </w:rPr>
      </w:pPr>
      <w:r>
        <w:lastRenderedPageBreak/>
        <w:drawing>
          <wp:inline distT="0" distB="0" distL="114300" distR="114300" wp14:anchorId="4CF2E436" wp14:editId="1D29B892">
            <wp:extent cx="5349240" cy="544830"/>
            <wp:effectExtent l="0" t="0" r="1016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349240" cy="545218"/>
                    </a:xfrm>
                    <a:prstGeom prst="rect">
                      <a:avLst/>
                    </a:prstGeom>
                  </pic:spPr>
                </pic:pic>
              </a:graphicData>
            </a:graphic>
          </wp:inline>
        </w:drawing>
      </w:r>
    </w:p>
    <w:p w14:paraId="3C533694" w14:textId="77777777" w:rsidR="00BB1997" w:rsidRDefault="00000000">
      <w:pPr>
        <w:widowControl/>
        <w:spacing w:before="40" w:after="80" w:line="312" w:lineRule="auto"/>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图 2-9 ACK 发送流程图</w:t>
      </w:r>
    </w:p>
    <w:p w14:paraId="5F61AC32"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2.10.2 NAK 处理流程</w:t>
      </w:r>
    </w:p>
    <w:p w14:paraId="4117F19A"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NAK 的产生和处理流程如下：</w:t>
      </w:r>
    </w:p>
    <w:p w14:paraId="4E9C68F3"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（1）接收端发现坏帧、CRC 校验失败、DATA 帧长度不合法，或收到窗口内但不是当前期望序号的数据帧时，调用 request_nak()。</w:t>
      </w:r>
    </w:p>
    <w:p w14:paraId="6173217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（2）request_nak() 通过 no_nak 判断当前缺失帧是否已经请求过 NAK，避免重复发送大量 NAK。</w:t>
      </w:r>
    </w:p>
    <w:p w14:paraId="18D7E7B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（3）若允许发送 NAK，则设置 nak_pending = 1，并停止 ACK 定时器。</w:t>
      </w:r>
    </w:p>
    <w:p w14:paraId="2DE11945"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（4）每轮事件处理结束时，maybe_send_control_frame() 会优先检查 nak_pending。</w:t>
      </w:r>
    </w:p>
    <w:p w14:paraId="2F9331FA"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（5）若存在待发 NAK 且物理层允许发送，则调用 send_frame_kind(FRAME_NAK, 0) 发送 NAK。</w:t>
      </w:r>
    </w:p>
    <w:p w14:paraId="3CF1095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（6）发送端收到 NAK 后，根据 NAK 中的 ack 字段计算需要重传的序号 inc_seq(f.ack)。</w:t>
      </w:r>
    </w:p>
    <w:p w14:paraId="0600B11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（7）若该序号仍位于当前发送窗口内，则调用 send_frame_kind(FRAME_DATA, resend) 重传对应数据帧。</w:t>
      </w:r>
    </w:p>
    <w:p w14:paraId="63978332"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NAK 处理流程如图 2-10 所示。</w:t>
      </w:r>
    </w:p>
    <w:p w14:paraId="4690F0F3" w14:textId="77777777" w:rsidR="00BB1997" w:rsidRDefault="00000000">
      <w:pPr>
        <w:widowControl/>
        <w:spacing w:after="80" w:line="312" w:lineRule="auto"/>
        <w:ind w:firstLine="420"/>
        <w:jc w:val="center"/>
        <w:rPr>
          <w:rFonts w:hint="eastAsia" w:ascii="宋体" w:hAnsi="宋体" w:eastAsia="宋体" w:cs="宋体"/>
          <w:noProof/>
          <w:color w:val="000000"/>
          <w:lang w:val="zh-CN" w:eastAsia="zh-CN"/>
        </w:rPr>
      </w:pPr>
      <w:r>
        <w:drawing>
          <wp:inline distT="0" distB="0" distL="114300" distR="114300" wp14:anchorId="649A816B" wp14:editId="1663D18C">
            <wp:extent cx="5349240" cy="531495"/>
            <wp:effectExtent l="0" t="0" r="1016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349240" cy="531513"/>
                    </a:xfrm>
                    <a:prstGeom prst="rect">
                      <a:avLst/>
                    </a:prstGeom>
                  </pic:spPr>
                </pic:pic>
              </a:graphicData>
            </a:graphic>
          </wp:inline>
        </w:drawing>
      </w:r>
    </w:p>
    <w:p w14:paraId="417887AC" w14:textId="77777777" w:rsidR="00BB1997" w:rsidRDefault="00000000">
      <w:pPr>
        <w:widowControl/>
        <w:spacing w:before="40" w:after="80" w:line="312" w:lineRule="auto"/>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图 2-10 NAK 处理流程图</w:t>
      </w:r>
    </w:p>
    <w:p w14:paraId="47F9B2D1"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2.10.3 DATA 超时重传流程</w:t>
      </w:r>
    </w:p>
    <w:p w14:paraId="514DD3E4"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每个未确认 DATA 帧都有独立定时器。发送时用帧序号调用 start_timer(frame_nr, DATA_TIMER)；若 ACK 先到，handle_ack() 调用 stop_timer()；若超时，实验库产生 DATA_TIMEOUT，arg 即需要重传的序号。</w:t>
      </w:r>
    </w:p>
    <w:p w14:paraId="31C6B51C"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DATA 超时处理步骤如下：</w:t>
      </w:r>
    </w:p>
    <w:p w14:paraId="2F1EC080"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（1）发送 DATA 帧时启动该序号对应的数据定时器。</w:t>
      </w:r>
    </w:p>
    <w:p w14:paraId="49CBB35C"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（2）收到 ACK 后，若该帧被确认，则停止对应定时器。</w:t>
      </w:r>
    </w:p>
    <w:p w14:paraId="26ACA77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（3）若定时器先到期，实验库产生 DATA_TIMEOUT 事件。</w:t>
      </w:r>
    </w:p>
    <w:p w14:paraId="48A242CC"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（4）主循环收到 DATA_TIMEOUT 后，调用 send_frame_kind(FRAME_DATA, arg) 重传对应序号的数据帧。</w:t>
      </w:r>
    </w:p>
    <w:p w14:paraId="13E9648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（5）重传时仍从 out_buf[arg % NR_BUFS] 中复制原始分组，并重新启动该序号的数据定时器。</w:t>
      </w:r>
    </w:p>
    <w:p w14:paraId="7BC24F6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DATA 超时重传流程如图 2-11 所示。</w:t>
      </w:r>
    </w:p>
    <w:p w14:paraId="686D23BE" w14:textId="77777777" w:rsidR="00BB1997" w:rsidRDefault="00000000">
      <w:pPr>
        <w:widowControl/>
        <w:spacing w:after="80" w:line="312" w:lineRule="auto"/>
        <w:ind w:firstLine="420"/>
        <w:jc w:val="center"/>
        <w:rPr>
          <w:rFonts w:hint="eastAsia" w:ascii="宋体" w:hAnsi="宋体" w:eastAsia="宋体" w:cs="宋体"/>
          <w:noProof/>
          <w:color w:val="000000"/>
          <w:lang w:val="zh-CN" w:eastAsia="zh-CN"/>
        </w:rPr>
      </w:pPr>
      <w:r>
        <w:lastRenderedPageBreak/>
        <w:drawing>
          <wp:inline distT="0" distB="0" distL="114300" distR="114300" wp14:anchorId="0E6A9C03" wp14:editId="2AEFE2C0">
            <wp:extent cx="5349240" cy="571500"/>
            <wp:effectExtent l="0" t="0" r="1016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349240" cy="571762"/>
                    </a:xfrm>
                    <a:prstGeom prst="rect">
                      <a:avLst/>
                    </a:prstGeom>
                  </pic:spPr>
                </pic:pic>
              </a:graphicData>
            </a:graphic>
          </wp:inline>
        </w:drawing>
      </w:r>
    </w:p>
    <w:p w14:paraId="3E011DA5" w14:textId="77777777" w:rsidR="00BB1997" w:rsidRDefault="00000000">
      <w:pPr>
        <w:widowControl/>
        <w:spacing w:before="40" w:after="80" w:line="312" w:lineRule="auto"/>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图 2-11 DATA 超时重传流程图</w:t>
      </w:r>
    </w:p>
    <w:p w14:paraId="4BDB12D1"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该机制体现了选择重传协议的特点：无论是收到 NAK 还是 DATA 定时器超时，发送端都只重传对应序号的数据帧，不重传整个窗口中的所有帧。因此在误码信道下，相比 Go-Back-N 可以减少不必要的重传，提高有效线路利用率。</w:t>
      </w:r>
    </w:p>
    <w:p w14:paraId="2E6DA788"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2.11 流程图</w:t>
      </w:r>
    </w:p>
    <w:p w14:paraId="3FC0CA72"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本节对前文给出的流程图进行汇总说明。由于选择重传协议同时包含发送窗口、接收窗口、ACK/NAK 和超时重传等多个逻辑分支，如果将全部细节放在同一张图中，会导致图形过大、排版困难且阅读不清晰。因此本报告采用“总体图 + 子流程图”的方式组织流程图。</w:t>
      </w:r>
    </w:p>
    <w:p w14:paraId="62236089"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各流程图与说明内容的对应关系如下：</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2127"/>
        <w:gridCol w:w="2128"/>
        <w:gridCol w:w="2128"/>
        <w:gridCol w:w="2128"/>
      </w:tblGrid>
      <w:tr w:rsidR="00BB1997" w14:paraId="17D7B38B" w14:textId="77777777">
        <w:trPr>
          <w:cantSplit/>
          <w:tblHeader/>
          <w:jc w:val="center"/>
        </w:trPr>
        <w:tc>
          <w:tcPr>
            <w:tcW w:w="1250" w:type="pct"/>
            <w:shd w:val="clear" w:color="auto" w:fill="1F4E79"/>
            <w:tcMar>
              <w:top w:w="80" w:type="dxa"/>
              <w:left w:w="75" w:type="dxa"/>
              <w:bottom w:w="80" w:type="dxa"/>
              <w:right w:w="75" w:type="dxa"/>
            </w:tcMar>
            <w:vAlign w:val="center"/>
          </w:tcPr>
          <w:p w14:paraId="023B61E8"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图号</w:t>
            </w:r>
          </w:p>
        </w:tc>
        <w:tc>
          <w:tcPr>
            <w:tcW w:w="1250" w:type="pct"/>
            <w:shd w:val="clear" w:color="auto" w:fill="1F4E79"/>
            <w:tcMar>
              <w:top w:w="80" w:type="dxa"/>
              <w:left w:w="75" w:type="dxa"/>
              <w:bottom w:w="80" w:type="dxa"/>
              <w:right w:w="75" w:type="dxa"/>
            </w:tcMar>
            <w:vAlign w:val="center"/>
          </w:tcPr>
          <w:p w14:paraId="3B27B79B"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图名</w:t>
            </w:r>
          </w:p>
        </w:tc>
        <w:tc>
          <w:tcPr>
            <w:tcW w:w="1250" w:type="pct"/>
            <w:shd w:val="clear" w:color="auto" w:fill="1F4E79"/>
            <w:tcMar>
              <w:top w:w="80" w:type="dxa"/>
              <w:left w:w="75" w:type="dxa"/>
              <w:bottom w:w="80" w:type="dxa"/>
              <w:right w:w="75" w:type="dxa"/>
            </w:tcMar>
            <w:vAlign w:val="center"/>
          </w:tcPr>
          <w:p w14:paraId="7DBB833C"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对应内容</w:t>
            </w:r>
          </w:p>
        </w:tc>
        <w:tc>
          <w:tcPr>
            <w:tcW w:w="1250" w:type="pct"/>
            <w:shd w:val="clear" w:color="auto" w:fill="1F4E79"/>
            <w:tcMar>
              <w:top w:w="80" w:type="dxa"/>
              <w:left w:w="75" w:type="dxa"/>
              <w:bottom w:w="80" w:type="dxa"/>
              <w:right w:w="75" w:type="dxa"/>
            </w:tcMar>
            <w:vAlign w:val="center"/>
          </w:tcPr>
          <w:p w14:paraId="1DA6820B"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作用</w:t>
            </w:r>
          </w:p>
        </w:tc>
      </w:tr>
      <w:tr w:rsidR="00BB1997" w14:paraId="4072340E" w14:textId="77777777">
        <w:trPr>
          <w:cantSplit/>
          <w:jc w:val="center"/>
        </w:trPr>
        <w:tc>
          <w:tcPr>
            <w:tcW w:w="1250" w:type="pct"/>
            <w:shd w:val="clear" w:color="auto" w:fill="FFFFFF"/>
            <w:tcMar>
              <w:top w:w="80" w:type="dxa"/>
              <w:left w:w="75" w:type="dxa"/>
              <w:bottom w:w="80" w:type="dxa"/>
              <w:right w:w="75" w:type="dxa"/>
            </w:tcMar>
            <w:vAlign w:val="center"/>
          </w:tcPr>
          <w:p w14:paraId="490FA347"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图 2-1</w:t>
            </w:r>
          </w:p>
        </w:tc>
        <w:tc>
          <w:tcPr>
            <w:tcW w:w="1250" w:type="pct"/>
            <w:shd w:val="clear" w:color="auto" w:fill="FFFFFF"/>
            <w:tcMar>
              <w:top w:w="80" w:type="dxa"/>
              <w:left w:w="75" w:type="dxa"/>
              <w:bottom w:w="80" w:type="dxa"/>
              <w:right w:w="75" w:type="dxa"/>
            </w:tcMar>
            <w:vAlign w:val="center"/>
          </w:tcPr>
          <w:p w14:paraId="77F7B51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总体调用关系图</w:t>
            </w:r>
          </w:p>
        </w:tc>
        <w:tc>
          <w:tcPr>
            <w:tcW w:w="1250" w:type="pct"/>
            <w:shd w:val="clear" w:color="auto" w:fill="FFFFFF"/>
            <w:tcMar>
              <w:top w:w="80" w:type="dxa"/>
              <w:left w:w="75" w:type="dxa"/>
              <w:bottom w:w="80" w:type="dxa"/>
              <w:right w:w="75" w:type="dxa"/>
            </w:tcMar>
            <w:vAlign w:val="center"/>
          </w:tcPr>
          <w:p w14:paraId="74EABBBF"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main() 事件循环与各类事件分支</w:t>
            </w:r>
          </w:p>
        </w:tc>
        <w:tc>
          <w:tcPr>
            <w:tcW w:w="1250" w:type="pct"/>
            <w:shd w:val="clear" w:color="auto" w:fill="FFFFFF"/>
            <w:tcMar>
              <w:top w:w="80" w:type="dxa"/>
              <w:left w:w="75" w:type="dxa"/>
              <w:bottom w:w="80" w:type="dxa"/>
              <w:right w:w="75" w:type="dxa"/>
            </w:tcMar>
            <w:vAlign w:val="center"/>
          </w:tcPr>
          <w:p w14:paraId="6C31756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展示程序整体事件驱动结构</w:t>
            </w:r>
          </w:p>
        </w:tc>
      </w:tr>
      <w:tr w:rsidR="00BB1997" w14:paraId="094F5F28" w14:textId="77777777">
        <w:trPr>
          <w:cantSplit/>
          <w:jc w:val="center"/>
        </w:trPr>
        <w:tc>
          <w:tcPr>
            <w:tcW w:w="1250" w:type="pct"/>
            <w:shd w:val="clear" w:color="auto" w:fill="F2F2F2"/>
            <w:tcMar>
              <w:top w:w="80" w:type="dxa"/>
              <w:left w:w="75" w:type="dxa"/>
              <w:bottom w:w="80" w:type="dxa"/>
              <w:right w:w="75" w:type="dxa"/>
            </w:tcMar>
            <w:vAlign w:val="center"/>
          </w:tcPr>
          <w:p w14:paraId="7843E11D"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图 2-2</w:t>
            </w:r>
          </w:p>
        </w:tc>
        <w:tc>
          <w:tcPr>
            <w:tcW w:w="1250" w:type="pct"/>
            <w:shd w:val="clear" w:color="auto" w:fill="F2F2F2"/>
            <w:tcMar>
              <w:top w:w="80" w:type="dxa"/>
              <w:left w:w="75" w:type="dxa"/>
              <w:bottom w:w="80" w:type="dxa"/>
              <w:right w:w="75" w:type="dxa"/>
            </w:tcMar>
            <w:vAlign w:val="center"/>
          </w:tcPr>
          <w:p w14:paraId="5F20022E"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发送方向调用关系图</w:t>
            </w:r>
          </w:p>
        </w:tc>
        <w:tc>
          <w:tcPr>
            <w:tcW w:w="1250" w:type="pct"/>
            <w:shd w:val="clear" w:color="auto" w:fill="F2F2F2"/>
            <w:tcMar>
              <w:top w:w="80" w:type="dxa"/>
              <w:left w:w="75" w:type="dxa"/>
              <w:bottom w:w="80" w:type="dxa"/>
              <w:right w:w="75" w:type="dxa"/>
            </w:tcMar>
            <w:vAlign w:val="center"/>
          </w:tcPr>
          <w:p w14:paraId="6A00873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NETWORK_LAYER_READY 到 DATA 帧发送</w:t>
            </w:r>
          </w:p>
        </w:tc>
        <w:tc>
          <w:tcPr>
            <w:tcW w:w="1250" w:type="pct"/>
            <w:shd w:val="clear" w:color="auto" w:fill="F2F2F2"/>
            <w:tcMar>
              <w:top w:w="80" w:type="dxa"/>
              <w:left w:w="75" w:type="dxa"/>
              <w:bottom w:w="80" w:type="dxa"/>
              <w:right w:w="75" w:type="dxa"/>
            </w:tcMar>
            <w:vAlign w:val="center"/>
          </w:tcPr>
          <w:p w14:paraId="3150F18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展示取包、缓存、封装和发送调用链</w:t>
            </w:r>
          </w:p>
        </w:tc>
      </w:tr>
      <w:tr w:rsidR="00BB1997" w14:paraId="04B3B8A5" w14:textId="77777777">
        <w:trPr>
          <w:cantSplit/>
          <w:jc w:val="center"/>
        </w:trPr>
        <w:tc>
          <w:tcPr>
            <w:tcW w:w="1250" w:type="pct"/>
            <w:shd w:val="clear" w:color="auto" w:fill="FFFFFF"/>
            <w:tcMar>
              <w:top w:w="80" w:type="dxa"/>
              <w:left w:w="75" w:type="dxa"/>
              <w:bottom w:w="80" w:type="dxa"/>
              <w:right w:w="75" w:type="dxa"/>
            </w:tcMar>
            <w:vAlign w:val="center"/>
          </w:tcPr>
          <w:p w14:paraId="45022619"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图 2-3</w:t>
            </w:r>
          </w:p>
        </w:tc>
        <w:tc>
          <w:tcPr>
            <w:tcW w:w="1250" w:type="pct"/>
            <w:shd w:val="clear" w:color="auto" w:fill="FFFFFF"/>
            <w:tcMar>
              <w:top w:w="80" w:type="dxa"/>
              <w:left w:w="75" w:type="dxa"/>
              <w:bottom w:w="80" w:type="dxa"/>
              <w:right w:w="75" w:type="dxa"/>
            </w:tcMar>
            <w:vAlign w:val="center"/>
          </w:tcPr>
          <w:p w14:paraId="7E7C5921"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接收方向调用关系图</w:t>
            </w:r>
          </w:p>
        </w:tc>
        <w:tc>
          <w:tcPr>
            <w:tcW w:w="1250" w:type="pct"/>
            <w:shd w:val="clear" w:color="auto" w:fill="FFFFFF"/>
            <w:tcMar>
              <w:top w:w="80" w:type="dxa"/>
              <w:left w:w="75" w:type="dxa"/>
              <w:bottom w:w="80" w:type="dxa"/>
              <w:right w:w="75" w:type="dxa"/>
            </w:tcMar>
            <w:vAlign w:val="center"/>
          </w:tcPr>
          <w:p w14:paraId="03745535"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FRAME_RECEIVED 后的帧分类与处理</w:t>
            </w:r>
          </w:p>
        </w:tc>
        <w:tc>
          <w:tcPr>
            <w:tcW w:w="1250" w:type="pct"/>
            <w:shd w:val="clear" w:color="auto" w:fill="FFFFFF"/>
            <w:tcMar>
              <w:top w:w="80" w:type="dxa"/>
              <w:left w:w="75" w:type="dxa"/>
              <w:bottom w:w="80" w:type="dxa"/>
              <w:right w:w="75" w:type="dxa"/>
            </w:tcMar>
            <w:vAlign w:val="center"/>
          </w:tcPr>
          <w:p w14:paraId="20F57C71"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展示收帧、校验、分类、缓存和交付入口</w:t>
            </w:r>
          </w:p>
        </w:tc>
      </w:tr>
      <w:tr w:rsidR="00BB1997" w14:paraId="408EF45B" w14:textId="77777777">
        <w:trPr>
          <w:cantSplit/>
          <w:jc w:val="center"/>
        </w:trPr>
        <w:tc>
          <w:tcPr>
            <w:tcW w:w="1250" w:type="pct"/>
            <w:shd w:val="clear" w:color="auto" w:fill="F2F2F2"/>
            <w:tcMar>
              <w:top w:w="80" w:type="dxa"/>
              <w:left w:w="75" w:type="dxa"/>
              <w:bottom w:w="80" w:type="dxa"/>
              <w:right w:w="75" w:type="dxa"/>
            </w:tcMar>
            <w:vAlign w:val="center"/>
          </w:tcPr>
          <w:p w14:paraId="7DBF5141"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图 2-4</w:t>
            </w:r>
          </w:p>
        </w:tc>
        <w:tc>
          <w:tcPr>
            <w:tcW w:w="1250" w:type="pct"/>
            <w:shd w:val="clear" w:color="auto" w:fill="F2F2F2"/>
            <w:tcMar>
              <w:top w:w="80" w:type="dxa"/>
              <w:left w:w="75" w:type="dxa"/>
              <w:bottom w:w="80" w:type="dxa"/>
              <w:right w:w="75" w:type="dxa"/>
            </w:tcMar>
            <w:vAlign w:val="center"/>
          </w:tcPr>
          <w:p w14:paraId="2F9D171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ACK/NAK 控制帧调用关系图</w:t>
            </w:r>
          </w:p>
        </w:tc>
        <w:tc>
          <w:tcPr>
            <w:tcW w:w="1250" w:type="pct"/>
            <w:shd w:val="clear" w:color="auto" w:fill="F2F2F2"/>
            <w:tcMar>
              <w:top w:w="80" w:type="dxa"/>
              <w:left w:w="75" w:type="dxa"/>
              <w:bottom w:w="80" w:type="dxa"/>
              <w:right w:w="75" w:type="dxa"/>
            </w:tcMar>
            <w:vAlign w:val="center"/>
          </w:tcPr>
          <w:p w14:paraId="388C679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ACK/NAK 状态登记与控制帧发送</w:t>
            </w:r>
          </w:p>
        </w:tc>
        <w:tc>
          <w:tcPr>
            <w:tcW w:w="1250" w:type="pct"/>
            <w:shd w:val="clear" w:color="auto" w:fill="F2F2F2"/>
            <w:tcMar>
              <w:top w:w="80" w:type="dxa"/>
              <w:left w:w="75" w:type="dxa"/>
              <w:bottom w:w="80" w:type="dxa"/>
              <w:right w:w="75" w:type="dxa"/>
            </w:tcMar>
            <w:vAlign w:val="center"/>
          </w:tcPr>
          <w:p w14:paraId="7D6FAEB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展示 ACK 搭载、独立 ACK 和 NAK 优先级</w:t>
            </w:r>
          </w:p>
        </w:tc>
      </w:tr>
      <w:tr w:rsidR="00BB1997" w14:paraId="2CDCCC68" w14:textId="77777777">
        <w:trPr>
          <w:cantSplit/>
          <w:jc w:val="center"/>
        </w:trPr>
        <w:tc>
          <w:tcPr>
            <w:tcW w:w="1250" w:type="pct"/>
            <w:shd w:val="clear" w:color="auto" w:fill="FFFFFF"/>
            <w:tcMar>
              <w:top w:w="80" w:type="dxa"/>
              <w:left w:w="75" w:type="dxa"/>
              <w:bottom w:w="80" w:type="dxa"/>
              <w:right w:w="75" w:type="dxa"/>
            </w:tcMar>
            <w:vAlign w:val="center"/>
          </w:tcPr>
          <w:p w14:paraId="4741185B"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图 2-5</w:t>
            </w:r>
          </w:p>
        </w:tc>
        <w:tc>
          <w:tcPr>
            <w:tcW w:w="1250" w:type="pct"/>
            <w:shd w:val="clear" w:color="auto" w:fill="FFFFFF"/>
            <w:tcMar>
              <w:top w:w="80" w:type="dxa"/>
              <w:left w:w="75" w:type="dxa"/>
              <w:bottom w:w="80" w:type="dxa"/>
              <w:right w:w="75" w:type="dxa"/>
            </w:tcMar>
            <w:vAlign w:val="center"/>
          </w:tcPr>
          <w:p w14:paraId="275037F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发送端处理流程图</w:t>
            </w:r>
          </w:p>
        </w:tc>
        <w:tc>
          <w:tcPr>
            <w:tcW w:w="1250" w:type="pct"/>
            <w:shd w:val="clear" w:color="auto" w:fill="FFFFFF"/>
            <w:tcMar>
              <w:top w:w="80" w:type="dxa"/>
              <w:left w:w="75" w:type="dxa"/>
              <w:bottom w:w="80" w:type="dxa"/>
              <w:right w:w="75" w:type="dxa"/>
            </w:tcMar>
            <w:vAlign w:val="center"/>
          </w:tcPr>
          <w:p w14:paraId="4B8007E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网络层分组进入发送窗口并发送 DATA</w:t>
            </w:r>
          </w:p>
        </w:tc>
        <w:tc>
          <w:tcPr>
            <w:tcW w:w="1250" w:type="pct"/>
            <w:shd w:val="clear" w:color="auto" w:fill="FFFFFF"/>
            <w:tcMar>
              <w:top w:w="80" w:type="dxa"/>
              <w:left w:w="75" w:type="dxa"/>
              <w:bottom w:w="80" w:type="dxa"/>
              <w:right w:w="75" w:type="dxa"/>
            </w:tcMar>
            <w:vAlign w:val="center"/>
          </w:tcPr>
          <w:p w14:paraId="09BCD8FB"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描述发送端主流程</w:t>
            </w:r>
          </w:p>
        </w:tc>
      </w:tr>
      <w:tr w:rsidR="00BB1997" w14:paraId="78F4E6C8" w14:textId="77777777">
        <w:trPr>
          <w:cantSplit/>
          <w:jc w:val="center"/>
        </w:trPr>
        <w:tc>
          <w:tcPr>
            <w:tcW w:w="1250" w:type="pct"/>
            <w:shd w:val="clear" w:color="auto" w:fill="F2F2F2"/>
            <w:tcMar>
              <w:top w:w="80" w:type="dxa"/>
              <w:left w:w="75" w:type="dxa"/>
              <w:bottom w:w="80" w:type="dxa"/>
              <w:right w:w="75" w:type="dxa"/>
            </w:tcMar>
            <w:vAlign w:val="center"/>
          </w:tcPr>
          <w:p w14:paraId="2D9A869A"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图 2-6</w:t>
            </w:r>
          </w:p>
        </w:tc>
        <w:tc>
          <w:tcPr>
            <w:tcW w:w="1250" w:type="pct"/>
            <w:shd w:val="clear" w:color="auto" w:fill="F2F2F2"/>
            <w:tcMar>
              <w:top w:w="80" w:type="dxa"/>
              <w:left w:w="75" w:type="dxa"/>
              <w:bottom w:w="80" w:type="dxa"/>
              <w:right w:w="75" w:type="dxa"/>
            </w:tcMar>
            <w:vAlign w:val="center"/>
          </w:tcPr>
          <w:p w14:paraId="1C2A8D1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发送窗口推进流程图</w:t>
            </w:r>
          </w:p>
        </w:tc>
        <w:tc>
          <w:tcPr>
            <w:tcW w:w="1250" w:type="pct"/>
            <w:shd w:val="clear" w:color="auto" w:fill="F2F2F2"/>
            <w:tcMar>
              <w:top w:w="80" w:type="dxa"/>
              <w:left w:w="75" w:type="dxa"/>
              <w:bottom w:w="80" w:type="dxa"/>
              <w:right w:w="75" w:type="dxa"/>
            </w:tcMar>
            <w:vAlign w:val="center"/>
          </w:tcPr>
          <w:p w14:paraId="2773D90B"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收到 ACK 后发送窗口滑动</w:t>
            </w:r>
          </w:p>
        </w:tc>
        <w:tc>
          <w:tcPr>
            <w:tcW w:w="1250" w:type="pct"/>
            <w:shd w:val="clear" w:color="auto" w:fill="F2F2F2"/>
            <w:tcMar>
              <w:top w:w="80" w:type="dxa"/>
              <w:left w:w="75" w:type="dxa"/>
              <w:bottom w:w="80" w:type="dxa"/>
              <w:right w:w="75" w:type="dxa"/>
            </w:tcMar>
            <w:vAlign w:val="center"/>
          </w:tcPr>
          <w:p w14:paraId="225A301F"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描述 ACK 如何释放发送窗口</w:t>
            </w:r>
          </w:p>
        </w:tc>
      </w:tr>
      <w:tr w:rsidR="00BB1997" w14:paraId="7455B5A9" w14:textId="77777777">
        <w:trPr>
          <w:cantSplit/>
          <w:jc w:val="center"/>
        </w:trPr>
        <w:tc>
          <w:tcPr>
            <w:tcW w:w="1250" w:type="pct"/>
            <w:shd w:val="clear" w:color="auto" w:fill="FFFFFF"/>
            <w:tcMar>
              <w:top w:w="80" w:type="dxa"/>
              <w:left w:w="75" w:type="dxa"/>
              <w:bottom w:w="80" w:type="dxa"/>
              <w:right w:w="75" w:type="dxa"/>
            </w:tcMar>
            <w:vAlign w:val="center"/>
          </w:tcPr>
          <w:p w14:paraId="66467878"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图 2-7</w:t>
            </w:r>
          </w:p>
        </w:tc>
        <w:tc>
          <w:tcPr>
            <w:tcW w:w="1250" w:type="pct"/>
            <w:shd w:val="clear" w:color="auto" w:fill="FFFFFF"/>
            <w:tcMar>
              <w:top w:w="80" w:type="dxa"/>
              <w:left w:w="75" w:type="dxa"/>
              <w:bottom w:w="80" w:type="dxa"/>
              <w:right w:w="75" w:type="dxa"/>
            </w:tcMar>
            <w:vAlign w:val="center"/>
          </w:tcPr>
          <w:p w14:paraId="38889080"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接收端处理流程图</w:t>
            </w:r>
          </w:p>
        </w:tc>
        <w:tc>
          <w:tcPr>
            <w:tcW w:w="1250" w:type="pct"/>
            <w:shd w:val="clear" w:color="auto" w:fill="FFFFFF"/>
            <w:tcMar>
              <w:top w:w="80" w:type="dxa"/>
              <w:left w:w="75" w:type="dxa"/>
              <w:bottom w:w="80" w:type="dxa"/>
              <w:right w:w="75" w:type="dxa"/>
            </w:tcMar>
            <w:vAlign w:val="center"/>
          </w:tcPr>
          <w:p w14:paraId="6A1C507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DATA 帧进入接收窗口与缓存</w:t>
            </w:r>
          </w:p>
        </w:tc>
        <w:tc>
          <w:tcPr>
            <w:tcW w:w="1250" w:type="pct"/>
            <w:shd w:val="clear" w:color="auto" w:fill="FFFFFF"/>
            <w:tcMar>
              <w:top w:w="80" w:type="dxa"/>
              <w:left w:w="75" w:type="dxa"/>
              <w:bottom w:w="80" w:type="dxa"/>
              <w:right w:w="75" w:type="dxa"/>
            </w:tcMar>
            <w:vAlign w:val="center"/>
          </w:tcPr>
          <w:p w14:paraId="5B4800DB"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描述接收端判断和缓存流程</w:t>
            </w:r>
          </w:p>
        </w:tc>
      </w:tr>
      <w:tr w:rsidR="00BB1997" w14:paraId="21E4A8D2" w14:textId="77777777">
        <w:trPr>
          <w:cantSplit/>
          <w:jc w:val="center"/>
        </w:trPr>
        <w:tc>
          <w:tcPr>
            <w:tcW w:w="1250" w:type="pct"/>
            <w:shd w:val="clear" w:color="auto" w:fill="F2F2F2"/>
            <w:tcMar>
              <w:top w:w="80" w:type="dxa"/>
              <w:left w:w="75" w:type="dxa"/>
              <w:bottom w:w="80" w:type="dxa"/>
              <w:right w:w="75" w:type="dxa"/>
            </w:tcMar>
            <w:vAlign w:val="center"/>
          </w:tcPr>
          <w:p w14:paraId="17270803"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图 2-8</w:t>
            </w:r>
          </w:p>
        </w:tc>
        <w:tc>
          <w:tcPr>
            <w:tcW w:w="1250" w:type="pct"/>
            <w:shd w:val="clear" w:color="auto" w:fill="F2F2F2"/>
            <w:tcMar>
              <w:top w:w="80" w:type="dxa"/>
              <w:left w:w="75" w:type="dxa"/>
              <w:bottom w:w="80" w:type="dxa"/>
              <w:right w:w="75" w:type="dxa"/>
            </w:tcMar>
            <w:vAlign w:val="center"/>
          </w:tcPr>
          <w:p w14:paraId="4F6B190E"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按序交付流程图</w:t>
            </w:r>
          </w:p>
        </w:tc>
        <w:tc>
          <w:tcPr>
            <w:tcW w:w="1250" w:type="pct"/>
            <w:shd w:val="clear" w:color="auto" w:fill="F2F2F2"/>
            <w:tcMar>
              <w:top w:w="80" w:type="dxa"/>
              <w:left w:w="75" w:type="dxa"/>
              <w:bottom w:w="80" w:type="dxa"/>
              <w:right w:w="75" w:type="dxa"/>
            </w:tcMar>
            <w:vAlign w:val="center"/>
          </w:tcPr>
          <w:p w14:paraId="5AAD103E"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deliver_frames() 连续交付</w:t>
            </w:r>
          </w:p>
        </w:tc>
        <w:tc>
          <w:tcPr>
            <w:tcW w:w="1250" w:type="pct"/>
            <w:shd w:val="clear" w:color="auto" w:fill="F2F2F2"/>
            <w:tcMar>
              <w:top w:w="80" w:type="dxa"/>
              <w:left w:w="75" w:type="dxa"/>
              <w:bottom w:w="80" w:type="dxa"/>
              <w:right w:w="75" w:type="dxa"/>
            </w:tcMar>
            <w:vAlign w:val="center"/>
          </w:tcPr>
          <w:p w14:paraId="3C54F26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描述失序缓存如何最终按序上交</w:t>
            </w:r>
          </w:p>
        </w:tc>
      </w:tr>
      <w:tr w:rsidR="00BB1997" w14:paraId="26DFF150" w14:textId="77777777">
        <w:trPr>
          <w:cantSplit/>
          <w:jc w:val="center"/>
        </w:trPr>
        <w:tc>
          <w:tcPr>
            <w:tcW w:w="1250" w:type="pct"/>
            <w:shd w:val="clear" w:color="auto" w:fill="FFFFFF"/>
            <w:tcMar>
              <w:top w:w="80" w:type="dxa"/>
              <w:left w:w="75" w:type="dxa"/>
              <w:bottom w:w="80" w:type="dxa"/>
              <w:right w:w="75" w:type="dxa"/>
            </w:tcMar>
            <w:vAlign w:val="center"/>
          </w:tcPr>
          <w:p w14:paraId="5C2D51BC"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图 2-9</w:t>
            </w:r>
          </w:p>
        </w:tc>
        <w:tc>
          <w:tcPr>
            <w:tcW w:w="1250" w:type="pct"/>
            <w:shd w:val="clear" w:color="auto" w:fill="FFFFFF"/>
            <w:tcMar>
              <w:top w:w="80" w:type="dxa"/>
              <w:left w:w="75" w:type="dxa"/>
              <w:bottom w:w="80" w:type="dxa"/>
              <w:right w:w="75" w:type="dxa"/>
            </w:tcMar>
            <w:vAlign w:val="center"/>
          </w:tcPr>
          <w:p w14:paraId="51A58425"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ACK 发送流程图</w:t>
            </w:r>
          </w:p>
        </w:tc>
        <w:tc>
          <w:tcPr>
            <w:tcW w:w="1250" w:type="pct"/>
            <w:shd w:val="clear" w:color="auto" w:fill="FFFFFF"/>
            <w:tcMar>
              <w:top w:w="80" w:type="dxa"/>
              <w:left w:w="75" w:type="dxa"/>
              <w:bottom w:w="80" w:type="dxa"/>
              <w:right w:w="75" w:type="dxa"/>
            </w:tcMar>
            <w:vAlign w:val="center"/>
          </w:tcPr>
          <w:p w14:paraId="55CB5A0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ACK 登记、搭载和独立发送</w:t>
            </w:r>
          </w:p>
        </w:tc>
        <w:tc>
          <w:tcPr>
            <w:tcW w:w="1250" w:type="pct"/>
            <w:shd w:val="clear" w:color="auto" w:fill="FFFFFF"/>
            <w:tcMar>
              <w:top w:w="80" w:type="dxa"/>
              <w:left w:w="75" w:type="dxa"/>
              <w:bottom w:w="80" w:type="dxa"/>
              <w:right w:w="75" w:type="dxa"/>
            </w:tcMar>
            <w:vAlign w:val="center"/>
          </w:tcPr>
          <w:p w14:paraId="7549AF8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描述延迟 ACK 与 ACK 搭载机制</w:t>
            </w:r>
          </w:p>
        </w:tc>
      </w:tr>
      <w:tr w:rsidR="00BB1997" w14:paraId="21F624B2" w14:textId="77777777">
        <w:trPr>
          <w:cantSplit/>
          <w:jc w:val="center"/>
        </w:trPr>
        <w:tc>
          <w:tcPr>
            <w:tcW w:w="1250" w:type="pct"/>
            <w:shd w:val="clear" w:color="auto" w:fill="F2F2F2"/>
            <w:tcMar>
              <w:top w:w="80" w:type="dxa"/>
              <w:left w:w="75" w:type="dxa"/>
              <w:bottom w:w="80" w:type="dxa"/>
              <w:right w:w="75" w:type="dxa"/>
            </w:tcMar>
            <w:vAlign w:val="center"/>
          </w:tcPr>
          <w:p w14:paraId="78395C1B"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图 2-10</w:t>
            </w:r>
          </w:p>
        </w:tc>
        <w:tc>
          <w:tcPr>
            <w:tcW w:w="1250" w:type="pct"/>
            <w:shd w:val="clear" w:color="auto" w:fill="F2F2F2"/>
            <w:tcMar>
              <w:top w:w="80" w:type="dxa"/>
              <w:left w:w="75" w:type="dxa"/>
              <w:bottom w:w="80" w:type="dxa"/>
              <w:right w:w="75" w:type="dxa"/>
            </w:tcMar>
            <w:vAlign w:val="center"/>
          </w:tcPr>
          <w:p w14:paraId="4B8F740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NAK 处理流程图</w:t>
            </w:r>
          </w:p>
        </w:tc>
        <w:tc>
          <w:tcPr>
            <w:tcW w:w="1250" w:type="pct"/>
            <w:shd w:val="clear" w:color="auto" w:fill="F2F2F2"/>
            <w:tcMar>
              <w:top w:w="80" w:type="dxa"/>
              <w:left w:w="75" w:type="dxa"/>
              <w:bottom w:w="80" w:type="dxa"/>
              <w:right w:w="75" w:type="dxa"/>
            </w:tcMar>
            <w:vAlign w:val="center"/>
          </w:tcPr>
          <w:p w14:paraId="596383C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缺失帧请求与选择性重传</w:t>
            </w:r>
          </w:p>
        </w:tc>
        <w:tc>
          <w:tcPr>
            <w:tcW w:w="1250" w:type="pct"/>
            <w:shd w:val="clear" w:color="auto" w:fill="F2F2F2"/>
            <w:tcMar>
              <w:top w:w="80" w:type="dxa"/>
              <w:left w:w="75" w:type="dxa"/>
              <w:bottom w:w="80" w:type="dxa"/>
              <w:right w:w="75" w:type="dxa"/>
            </w:tcMar>
            <w:vAlign w:val="center"/>
          </w:tcPr>
          <w:p w14:paraId="59C2D1C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描述 NAK 如何触发单帧重传</w:t>
            </w:r>
          </w:p>
        </w:tc>
      </w:tr>
      <w:tr w:rsidR="00BB1997" w14:paraId="0FBCF6EB" w14:textId="77777777">
        <w:trPr>
          <w:cantSplit/>
          <w:jc w:val="center"/>
        </w:trPr>
        <w:tc>
          <w:tcPr>
            <w:tcW w:w="1250" w:type="pct"/>
            <w:shd w:val="clear" w:color="auto" w:fill="FFFFFF"/>
            <w:tcMar>
              <w:top w:w="80" w:type="dxa"/>
              <w:left w:w="75" w:type="dxa"/>
              <w:bottom w:w="80" w:type="dxa"/>
              <w:right w:w="75" w:type="dxa"/>
            </w:tcMar>
            <w:vAlign w:val="center"/>
          </w:tcPr>
          <w:p w14:paraId="7AEA87FE"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图 2-11</w:t>
            </w:r>
          </w:p>
        </w:tc>
        <w:tc>
          <w:tcPr>
            <w:tcW w:w="1250" w:type="pct"/>
            <w:shd w:val="clear" w:color="auto" w:fill="FFFFFF"/>
            <w:tcMar>
              <w:top w:w="80" w:type="dxa"/>
              <w:left w:w="75" w:type="dxa"/>
              <w:bottom w:w="80" w:type="dxa"/>
              <w:right w:w="75" w:type="dxa"/>
            </w:tcMar>
            <w:vAlign w:val="center"/>
          </w:tcPr>
          <w:p w14:paraId="1270187B"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DATA 超时重传流程图</w:t>
            </w:r>
          </w:p>
        </w:tc>
        <w:tc>
          <w:tcPr>
            <w:tcW w:w="1250" w:type="pct"/>
            <w:shd w:val="clear" w:color="auto" w:fill="FFFFFF"/>
            <w:tcMar>
              <w:top w:w="80" w:type="dxa"/>
              <w:left w:w="75" w:type="dxa"/>
              <w:bottom w:w="80" w:type="dxa"/>
              <w:right w:w="75" w:type="dxa"/>
            </w:tcMar>
            <w:vAlign w:val="center"/>
          </w:tcPr>
          <w:p w14:paraId="7167EE3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DATA 定时器到期后的重传</w:t>
            </w:r>
          </w:p>
        </w:tc>
        <w:tc>
          <w:tcPr>
            <w:tcW w:w="1250" w:type="pct"/>
            <w:shd w:val="clear" w:color="auto" w:fill="FFFFFF"/>
            <w:tcMar>
              <w:top w:w="80" w:type="dxa"/>
              <w:left w:w="75" w:type="dxa"/>
              <w:bottom w:w="80" w:type="dxa"/>
              <w:right w:w="75" w:type="dxa"/>
            </w:tcMar>
            <w:vAlign w:val="center"/>
          </w:tcPr>
          <w:p w14:paraId="3B2B85E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描述超时兜底恢复机制</w:t>
            </w:r>
          </w:p>
        </w:tc>
      </w:tr>
    </w:tbl>
    <w:p w14:paraId="5F593C7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报告正文重点保留图 2-1、图 2-5、图 2-7、图 2-9、图 2-10 和图 2-11，用于说明总体事件循环、发送端处理、接收端处理、ACK、NAK 和 DATA 超时重传流程。图 2-2、图 2</w:t>
        <w:lastRenderedPageBreak/>
        <w:t>-3 和图 2-4 则放在“模块调用关系”部分，用于辅助说明发送方向、接收方向和控制帧方向的调用链。</w:t>
      </w:r>
    </w:p>
    <w:p w14:paraId="7D7233D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这些流程图共同说明了当前 SR 协议实现的完整工作过程：</w:t>
      </w:r>
    </w:p>
    <w:p w14:paraId="213BB44C"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（1）发送端通过窗口控制限制未确认帧数量，并为每个 DATA 帧启动独立定时器。</w:t>
      </w:r>
    </w:p>
    <w:p w14:paraId="0A807E63"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（2）接收端使用接收窗口和缓存数组保存窗口内正确到达的数据帧。</w:t>
      </w:r>
    </w:p>
    <w:p w14:paraId="7E7D46F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（3）只有从 frame_expected 开始连续到达的数据才会被交付给网络层。</w:t>
      </w:r>
    </w:p>
    <w:p w14:paraId="2718A25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（4）ACK 可以被 DATA 帧搭载，也可以在 ACK 定时器超时后独立发送。</w:t>
      </w:r>
    </w:p>
    <w:p w14:paraId="77189C0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（5）NAK 和 DATA timeout 都只触发对应序号的数据帧重传，体现选择重传协议的选择性恢复特点。</w:t>
      </w:r>
    </w:p>
    <w:p w14:paraId="062689C5"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因此，第 2 节的软件设计既从数据结构、模块调用关系说明了程序静态结构，也通过流程图说明了程序在运行时如何完成可靠传输。</w:t>
      </w:r>
    </w:p>
    <w:p w14:paraId="0F7FFA26" w14:textId="77777777" w:rsidR="00BB1997" w:rsidRDefault="00000000">
      <w:pPr>
        <w:widowControl/>
        <w:spacing w:before="260" w:after="140"/>
        <w:rPr>
          <w:rFonts w:hint="eastAsia" w:ascii="宋体" w:hAnsi="宋体" w:eastAsia="宋体" w:cs="宋体"/>
          <w:noProof/>
          <w:color w:val="000000"/>
          <w:lang w:val="zh-CN" w:eastAsia="zh-CN"/>
        </w:rPr>
      </w:pPr>
      <w:r>
        <w:rPr>
          <w:rFonts w:ascii="宋体" w:eastAsia="宋体" w:hAnsi="宋体" w:cs="宋体"/>
          <w:b/>
          <w:noProof/>
          <w:color w:val="000000"/>
          <w:sz w:val="30"/>
          <w:lang w:val="zh-CN" w:eastAsia="zh-CN"/>
        </w:rPr>
        <w:t>3. 实验结果分析</w:t>
      </w:r>
    </w:p>
    <w:p w14:paraId="3BAC4465"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3.1 有误码信道下无差错传输功能</w:t>
      </w:r>
    </w:p>
    <w:p w14:paraId="5AC8A032"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本节验证选择重传协议是否可以在默认有误码信道下实现无差错传输。这里的“无差错传输”不是指物理信道中不发生错误，而是指在物理信道存在误码时，链路层可以检测错误帧、丢弃错误帧，并通过 ACK、NAK 和超时重传机制恢复传输，最终保证交付给网络层的分组内容正确、顺序正确。</w:t>
      </w:r>
    </w:p>
    <w:p w14:paraId="5DB67F45"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put_packet() 会检查交付给网络层的分组长度、内容和顺序。若出现错误、重复或乱序交付，程序会报错并中止。因此，长时间运行中持续输出 packets received 且无网络层错误，是链路层按序无差错交付的重要依据。</w:t>
      </w:r>
    </w:p>
    <w:p w14:paraId="3D3D637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早期做过两组 3 分钟基线测试，覆盖默认误码率下的普通发送和洪水发送。后续参数优化只调整 DATA_TIMER 和 MAX_PHL_BACKLOG，不改变 CRC、窗口判断、ACK/NAK 和选择性重传逻辑。为避免混淆，旧日志已清理，只保留最终参数日志索引。</w:t>
      </w:r>
    </w:p>
    <w:p w14:paraId="771EA20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测试通过标准如下：</w:t>
      </w:r>
    </w:p>
    <w:p w14:paraId="6D3BBF49"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（1）A/B 两站在测试时间内持续输出 packets received 统计信息。</w:t>
      </w:r>
    </w:p>
    <w:p w14:paraId="28264962"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（2）程序可以正常运行到 -t 指定时间并退出。</w:t>
      </w:r>
    </w:p>
    <w:p w14:paraId="5FDA03C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（3）日志中不出现 FATAL、Abort、Network Layer received a bad packet、Bad Packet length 或发送队列溢出。</w:t>
      </w:r>
    </w:p>
    <w:p w14:paraId="49D0A91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（4）即使出现 CRC 错误、NAK 或 DATA timeout，协议仍能恢复并继续传输。</w:t>
      </w:r>
    </w:p>
    <w:p w14:paraId="64F3941F" w14:textId="77777777" w:rsidR="00BB1997" w:rsidRDefault="00000000">
      <w:pPr>
        <w:widowControl/>
        <w:spacing w:after="80" w:line="312" w:lineRule="auto"/>
        <w:ind w:firstLine="420"/>
        <w:rPr>
          <w:rFonts w:ascii="宋体" w:eastAsia="宋体" w:hAnsi="宋体" w:cs="宋体"/>
          <w:noProof/>
          <w:color w:val="000000"/>
          <w:lang w:val="zh-CN" w:eastAsia="zh-CN"/>
        </w:rPr>
      </w:pPr>
      <w:r>
        <w:rPr>
          <w:rFonts w:ascii="宋体" w:eastAsia="宋体" w:hAnsi="宋体" w:cs="宋体"/>
          <w:noProof/>
          <w:color w:val="000000"/>
          <w:lang w:val="zh-CN" w:eastAsia="zh-CN"/>
        </w:rPr>
        <w:t>最终参数下的正式测试结果摘要如下：</w:t>
      </w:r>
    </w:p>
    <w:p w14:paraId="6F864F03" w14:textId="77777777" w:rsidR="00BB1997" w:rsidRDefault="00BB1997">
      <w:pPr>
        <w:widowControl/>
        <w:spacing w:after="80" w:line="312" w:lineRule="auto"/>
        <w:ind w:firstLine="420"/>
        <w:rPr>
          <w:rFonts w:ascii="宋体" w:eastAsia="宋体" w:hAnsi="宋体" w:cs="宋体"/>
          <w:noProof/>
          <w:color w:val="000000"/>
          <w:lang w:val="zh-CN" w:eastAsia="zh-CN"/>
        </w:rPr>
      </w:pP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947"/>
        <w:gridCol w:w="946"/>
        <w:gridCol w:w="946"/>
        <w:gridCol w:w="946"/>
        <w:gridCol w:w="946"/>
        <w:gridCol w:w="945"/>
        <w:gridCol w:w="945"/>
        <w:gridCol w:w="945"/>
        <w:gridCol w:w="945"/>
      </w:tblGrid>
      <w:tr w:rsidR="00BB1997" w14:paraId="337DEF42" w14:textId="77777777">
        <w:trPr>
          <w:cantSplit/>
          <w:tblHeader/>
          <w:jc w:val="center"/>
        </w:trPr>
        <w:tc>
          <w:tcPr>
            <w:tcW w:w="556" w:type="pct"/>
            <w:shd w:val="clear" w:color="auto" w:fill="1F4E79"/>
            <w:tcMar>
              <w:top w:w="80" w:type="dxa"/>
              <w:left w:w="38" w:type="dxa"/>
              <w:bottom w:w="80" w:type="dxa"/>
              <w:right w:w="38" w:type="dxa"/>
            </w:tcMar>
            <w:vAlign w:val="center"/>
          </w:tcPr>
          <w:p w14:paraId="0E92198F"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lastRenderedPageBreak/>
              <w:t>测试场景</w:t>
            </w:r>
          </w:p>
        </w:tc>
        <w:tc>
          <w:tcPr>
            <w:tcW w:w="556" w:type="pct"/>
            <w:shd w:val="clear" w:color="auto" w:fill="1F4E79"/>
            <w:tcMar>
              <w:top w:w="80" w:type="dxa"/>
              <w:left w:w="38" w:type="dxa"/>
              <w:bottom w:w="80" w:type="dxa"/>
              <w:right w:w="38" w:type="dxa"/>
            </w:tcMar>
            <w:vAlign w:val="center"/>
          </w:tcPr>
          <w:p w14:paraId="15EB32FB"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参数组合</w:t>
            </w:r>
          </w:p>
        </w:tc>
        <w:tc>
          <w:tcPr>
            <w:tcW w:w="556" w:type="pct"/>
            <w:shd w:val="clear" w:color="auto" w:fill="1F4E79"/>
            <w:tcMar>
              <w:top w:w="80" w:type="dxa"/>
              <w:left w:w="38" w:type="dxa"/>
              <w:bottom w:w="80" w:type="dxa"/>
              <w:right w:w="38" w:type="dxa"/>
            </w:tcMar>
            <w:vAlign w:val="center"/>
          </w:tcPr>
          <w:p w14:paraId="7B0F8B37"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时长</w:t>
            </w:r>
          </w:p>
        </w:tc>
        <w:tc>
          <w:tcPr>
            <w:tcW w:w="556" w:type="pct"/>
            <w:shd w:val="clear" w:color="auto" w:fill="1F4E79"/>
            <w:tcMar>
              <w:top w:w="80" w:type="dxa"/>
              <w:left w:w="38" w:type="dxa"/>
              <w:bottom w:w="80" w:type="dxa"/>
              <w:right w:w="38" w:type="dxa"/>
            </w:tcMar>
            <w:vAlign w:val="center"/>
          </w:tcPr>
          <w:p w14:paraId="1E5CBA7D"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A 最后利用率</w:t>
            </w:r>
          </w:p>
        </w:tc>
        <w:tc>
          <w:tcPr>
            <w:tcW w:w="556" w:type="pct"/>
            <w:shd w:val="clear" w:color="auto" w:fill="1F4E79"/>
            <w:tcMar>
              <w:top w:w="80" w:type="dxa"/>
              <w:left w:w="38" w:type="dxa"/>
              <w:bottom w:w="80" w:type="dxa"/>
              <w:right w:w="38" w:type="dxa"/>
            </w:tcMar>
            <w:vAlign w:val="center"/>
          </w:tcPr>
          <w:p w14:paraId="666B0A7A"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B 最后利用率</w:t>
            </w:r>
          </w:p>
        </w:tc>
        <w:tc>
          <w:tcPr>
            <w:tcW w:w="555" w:type="pct"/>
            <w:shd w:val="clear" w:color="auto" w:fill="1F4E79"/>
            <w:tcMar>
              <w:top w:w="80" w:type="dxa"/>
              <w:left w:w="38" w:type="dxa"/>
              <w:bottom w:w="80" w:type="dxa"/>
              <w:right w:w="38" w:type="dxa"/>
            </w:tcMar>
            <w:vAlign w:val="center"/>
          </w:tcPr>
          <w:p w14:paraId="337DC596"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平均利用率</w:t>
            </w:r>
          </w:p>
        </w:tc>
        <w:tc>
          <w:tcPr>
            <w:tcW w:w="555" w:type="pct"/>
            <w:shd w:val="clear" w:color="auto" w:fill="1F4E79"/>
            <w:tcMar>
              <w:top w:w="80" w:type="dxa"/>
              <w:left w:w="38" w:type="dxa"/>
              <w:bottom w:w="80" w:type="dxa"/>
              <w:right w:w="38" w:type="dxa"/>
            </w:tcMar>
            <w:vAlign w:val="center"/>
          </w:tcPr>
          <w:p w14:paraId="7B11C81B"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是否出现网络层坏包</w:t>
            </w:r>
          </w:p>
        </w:tc>
        <w:tc>
          <w:tcPr>
            <w:tcW w:w="555" w:type="pct"/>
            <w:shd w:val="clear" w:color="auto" w:fill="1F4E79"/>
            <w:tcMar>
              <w:top w:w="80" w:type="dxa"/>
              <w:left w:w="38" w:type="dxa"/>
              <w:bottom w:w="80" w:type="dxa"/>
              <w:right w:w="38" w:type="dxa"/>
            </w:tcMar>
            <w:vAlign w:val="center"/>
          </w:tcPr>
          <w:p w14:paraId="7436B1FC"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是否正常退出</w:t>
            </w:r>
          </w:p>
        </w:tc>
        <w:tc>
          <w:tcPr>
            <w:tcW w:w="555" w:type="pct"/>
            <w:shd w:val="clear" w:color="auto" w:fill="1F4E79"/>
            <w:tcMar>
              <w:top w:w="80" w:type="dxa"/>
              <w:left w:w="38" w:type="dxa"/>
              <w:bottom w:w="80" w:type="dxa"/>
              <w:right w:w="38" w:type="dxa"/>
            </w:tcMar>
            <w:vAlign w:val="center"/>
          </w:tcPr>
          <w:p w14:paraId="71570C40"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结论</w:t>
            </w:r>
          </w:p>
        </w:tc>
      </w:tr>
      <w:tr w:rsidR="00BB1997" w14:paraId="69C6104E" w14:textId="77777777">
        <w:trPr>
          <w:cantSplit/>
          <w:jc w:val="center"/>
        </w:trPr>
        <w:tc>
          <w:tcPr>
            <w:tcW w:w="556" w:type="pct"/>
            <w:shd w:val="clear" w:color="auto" w:fill="FFFFFF"/>
            <w:tcMar>
              <w:top w:w="80" w:type="dxa"/>
              <w:left w:w="38" w:type="dxa"/>
              <w:bottom w:w="80" w:type="dxa"/>
              <w:right w:w="38" w:type="dxa"/>
            </w:tcMar>
            <w:vAlign w:val="center"/>
          </w:tcPr>
          <w:p w14:paraId="01508222"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默认误码洪水发送，首次长测</w:t>
            </w:r>
          </w:p>
        </w:tc>
        <w:tc>
          <w:tcPr>
            <w:tcW w:w="556" w:type="pct"/>
            <w:shd w:val="clear" w:color="auto" w:fill="FFFFFF"/>
            <w:tcMar>
              <w:top w:w="80" w:type="dxa"/>
              <w:left w:w="38" w:type="dxa"/>
              <w:bottom w:w="80" w:type="dxa"/>
              <w:right w:w="38" w:type="dxa"/>
            </w:tcMar>
            <w:vAlign w:val="center"/>
          </w:tcPr>
          <w:p w14:paraId="089D0CF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DATA_TIMER=2200 ms，MAX_PHL_BACKLOG=3 * DATA帧长度</w:t>
            </w:r>
          </w:p>
        </w:tc>
        <w:tc>
          <w:tcPr>
            <w:tcW w:w="556" w:type="pct"/>
            <w:shd w:val="clear" w:color="auto" w:fill="FFFFFF"/>
            <w:tcMar>
              <w:top w:w="80" w:type="dxa"/>
              <w:left w:w="38" w:type="dxa"/>
              <w:bottom w:w="80" w:type="dxa"/>
              <w:right w:w="38" w:type="dxa"/>
            </w:tcMar>
            <w:vAlign w:val="center"/>
          </w:tcPr>
          <w:p w14:paraId="0C067B6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1200 s</w:t>
            </w:r>
          </w:p>
        </w:tc>
        <w:tc>
          <w:tcPr>
            <w:tcW w:w="556" w:type="pct"/>
            <w:shd w:val="clear" w:color="auto" w:fill="FFFFFF"/>
            <w:tcMar>
              <w:top w:w="80" w:type="dxa"/>
              <w:left w:w="38" w:type="dxa"/>
              <w:bottom w:w="80" w:type="dxa"/>
              <w:right w:w="38" w:type="dxa"/>
            </w:tcMar>
            <w:vAlign w:val="center"/>
          </w:tcPr>
          <w:p w14:paraId="6FB8FB70"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86.10%</w:t>
            </w:r>
          </w:p>
        </w:tc>
        <w:tc>
          <w:tcPr>
            <w:tcW w:w="556" w:type="pct"/>
            <w:shd w:val="clear" w:color="auto" w:fill="FFFFFF"/>
            <w:tcMar>
              <w:top w:w="80" w:type="dxa"/>
              <w:left w:w="38" w:type="dxa"/>
              <w:bottom w:w="80" w:type="dxa"/>
              <w:right w:w="38" w:type="dxa"/>
            </w:tcMar>
            <w:vAlign w:val="center"/>
          </w:tcPr>
          <w:p w14:paraId="2692F82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86.48%</w:t>
            </w:r>
          </w:p>
        </w:tc>
        <w:tc>
          <w:tcPr>
            <w:tcW w:w="555" w:type="pct"/>
            <w:shd w:val="clear" w:color="auto" w:fill="FFFFFF"/>
            <w:tcMar>
              <w:top w:w="80" w:type="dxa"/>
              <w:left w:w="38" w:type="dxa"/>
              <w:bottom w:w="80" w:type="dxa"/>
              <w:right w:w="38" w:type="dxa"/>
            </w:tcMar>
            <w:vAlign w:val="center"/>
          </w:tcPr>
          <w:p w14:paraId="6F46C72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86.29%</w:t>
            </w:r>
          </w:p>
        </w:tc>
        <w:tc>
          <w:tcPr>
            <w:tcW w:w="555" w:type="pct"/>
            <w:shd w:val="clear" w:color="auto" w:fill="FFFFFF"/>
            <w:tcMar>
              <w:top w:w="80" w:type="dxa"/>
              <w:left w:w="38" w:type="dxa"/>
              <w:bottom w:w="80" w:type="dxa"/>
              <w:right w:w="38" w:type="dxa"/>
            </w:tcMar>
            <w:vAlign w:val="center"/>
          </w:tcPr>
          <w:p w14:paraId="09534551"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否</w:t>
            </w:r>
          </w:p>
        </w:tc>
        <w:tc>
          <w:tcPr>
            <w:tcW w:w="555" w:type="pct"/>
            <w:shd w:val="clear" w:color="auto" w:fill="FFFFFF"/>
            <w:tcMar>
              <w:top w:w="80" w:type="dxa"/>
              <w:left w:w="38" w:type="dxa"/>
              <w:bottom w:w="80" w:type="dxa"/>
              <w:right w:w="38" w:type="dxa"/>
            </w:tcMar>
            <w:vAlign w:val="center"/>
          </w:tcPr>
          <w:p w14:paraId="5A96EA9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是</w:t>
            </w:r>
          </w:p>
        </w:tc>
        <w:tc>
          <w:tcPr>
            <w:tcW w:w="555" w:type="pct"/>
            <w:shd w:val="clear" w:color="auto" w:fill="FFFFFF"/>
            <w:tcMar>
              <w:top w:w="80" w:type="dxa"/>
              <w:left w:w="38" w:type="dxa"/>
              <w:bottom w:w="80" w:type="dxa"/>
              <w:right w:w="38" w:type="dxa"/>
            </w:tcMar>
            <w:vAlign w:val="center"/>
          </w:tcPr>
          <w:p w14:paraId="6AB2D5EF"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通过</w:t>
            </w:r>
          </w:p>
        </w:tc>
      </w:tr>
      <w:tr w:rsidR="00BB1997" w14:paraId="6B44D304" w14:textId="77777777">
        <w:trPr>
          <w:cantSplit/>
          <w:jc w:val="center"/>
        </w:trPr>
        <w:tc>
          <w:tcPr>
            <w:tcW w:w="556" w:type="pct"/>
            <w:shd w:val="clear" w:color="auto" w:fill="F2F2F2"/>
            <w:tcMar>
              <w:top w:w="80" w:type="dxa"/>
              <w:left w:w="38" w:type="dxa"/>
              <w:bottom w:w="80" w:type="dxa"/>
              <w:right w:w="38" w:type="dxa"/>
            </w:tcMar>
            <w:vAlign w:val="center"/>
          </w:tcPr>
          <w:p w14:paraId="6E6C826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默认误码洪水发送，邻域复测</w:t>
            </w:r>
          </w:p>
        </w:tc>
        <w:tc>
          <w:tcPr>
            <w:tcW w:w="556" w:type="pct"/>
            <w:shd w:val="clear" w:color="auto" w:fill="F2F2F2"/>
            <w:tcMar>
              <w:top w:w="80" w:type="dxa"/>
              <w:left w:w="38" w:type="dxa"/>
              <w:bottom w:w="80" w:type="dxa"/>
              <w:right w:w="38" w:type="dxa"/>
            </w:tcMar>
            <w:vAlign w:val="center"/>
          </w:tcPr>
          <w:p w14:paraId="53D3DC92"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DATA_TIMER=2200 ms，MAX_PHL_BACKLOG=3 * DATA帧长度</w:t>
            </w:r>
          </w:p>
        </w:tc>
        <w:tc>
          <w:tcPr>
            <w:tcW w:w="556" w:type="pct"/>
            <w:shd w:val="clear" w:color="auto" w:fill="F2F2F2"/>
            <w:tcMar>
              <w:top w:w="80" w:type="dxa"/>
              <w:left w:w="38" w:type="dxa"/>
              <w:bottom w:w="80" w:type="dxa"/>
              <w:right w:w="38" w:type="dxa"/>
            </w:tcMar>
            <w:vAlign w:val="center"/>
          </w:tcPr>
          <w:p w14:paraId="01C1B292"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1200 s</w:t>
            </w:r>
          </w:p>
        </w:tc>
        <w:tc>
          <w:tcPr>
            <w:tcW w:w="556" w:type="pct"/>
            <w:shd w:val="clear" w:color="auto" w:fill="F2F2F2"/>
            <w:tcMar>
              <w:top w:w="80" w:type="dxa"/>
              <w:left w:w="38" w:type="dxa"/>
              <w:bottom w:w="80" w:type="dxa"/>
              <w:right w:w="38" w:type="dxa"/>
            </w:tcMar>
            <w:vAlign w:val="center"/>
          </w:tcPr>
          <w:p w14:paraId="7EEC433B"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86.41%</w:t>
            </w:r>
          </w:p>
        </w:tc>
        <w:tc>
          <w:tcPr>
            <w:tcW w:w="556" w:type="pct"/>
            <w:shd w:val="clear" w:color="auto" w:fill="F2F2F2"/>
            <w:tcMar>
              <w:top w:w="80" w:type="dxa"/>
              <w:left w:w="38" w:type="dxa"/>
              <w:bottom w:w="80" w:type="dxa"/>
              <w:right w:w="38" w:type="dxa"/>
            </w:tcMar>
            <w:vAlign w:val="center"/>
          </w:tcPr>
          <w:p w14:paraId="48DC377B"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86.40%</w:t>
            </w:r>
          </w:p>
        </w:tc>
        <w:tc>
          <w:tcPr>
            <w:tcW w:w="555" w:type="pct"/>
            <w:shd w:val="clear" w:color="auto" w:fill="F2F2F2"/>
            <w:tcMar>
              <w:top w:w="80" w:type="dxa"/>
              <w:left w:w="38" w:type="dxa"/>
              <w:bottom w:w="80" w:type="dxa"/>
              <w:right w:w="38" w:type="dxa"/>
            </w:tcMar>
            <w:vAlign w:val="center"/>
          </w:tcPr>
          <w:p w14:paraId="43493CA1"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86.40%</w:t>
            </w:r>
          </w:p>
        </w:tc>
        <w:tc>
          <w:tcPr>
            <w:tcW w:w="555" w:type="pct"/>
            <w:shd w:val="clear" w:color="auto" w:fill="F2F2F2"/>
            <w:tcMar>
              <w:top w:w="80" w:type="dxa"/>
              <w:left w:w="38" w:type="dxa"/>
              <w:bottom w:w="80" w:type="dxa"/>
              <w:right w:w="38" w:type="dxa"/>
            </w:tcMar>
            <w:vAlign w:val="center"/>
          </w:tcPr>
          <w:p w14:paraId="6BA7C93F"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否</w:t>
            </w:r>
          </w:p>
        </w:tc>
        <w:tc>
          <w:tcPr>
            <w:tcW w:w="555" w:type="pct"/>
            <w:shd w:val="clear" w:color="auto" w:fill="F2F2F2"/>
            <w:tcMar>
              <w:top w:w="80" w:type="dxa"/>
              <w:left w:w="38" w:type="dxa"/>
              <w:bottom w:w="80" w:type="dxa"/>
              <w:right w:w="38" w:type="dxa"/>
            </w:tcMar>
            <w:vAlign w:val="center"/>
          </w:tcPr>
          <w:p w14:paraId="1EE07125"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是</w:t>
            </w:r>
          </w:p>
        </w:tc>
        <w:tc>
          <w:tcPr>
            <w:tcW w:w="555" w:type="pct"/>
            <w:shd w:val="clear" w:color="auto" w:fill="F2F2F2"/>
            <w:tcMar>
              <w:top w:w="80" w:type="dxa"/>
              <w:left w:w="38" w:type="dxa"/>
              <w:bottom w:w="80" w:type="dxa"/>
              <w:right w:w="38" w:type="dxa"/>
            </w:tcMar>
            <w:vAlign w:val="center"/>
          </w:tcPr>
          <w:p w14:paraId="23616AA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通过</w:t>
            </w:r>
          </w:p>
        </w:tc>
      </w:tr>
    </w:tbl>
    <w:p w14:paraId="4A603E8F"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最终参数邻域复测中，A 站最后统计为 4044 packets received, 6912 bps, 86.41%, Err 92 (1.0e-05)；B 站为 4042 packets received, 6912 bps, 86.40%, Err 92 (1.0e-05)。两端都持续接收并正常退出，说明双向发送和误码条件下协议仍能稳定工作。</w:t>
      </w:r>
    </w:p>
    <w:p w14:paraId="694CC26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两轮最终参数长测都出现了 CRC 错误、NAK 和 DATA timeout，说明误码检测和恢复路径被实际触发。首次长测统计到 Send NAK 148 次、DATA timeout 264 次、CRC 相关日志 153 次；邻域复测分别为 148 次、252 次和 157 次。虽然有这些恢复事件，程序仍正常退出，没有网络层坏包错误。</w:t>
      </w:r>
    </w:p>
    <w:p w14:paraId="40CAA3B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结合协议机制分析，当前实现可以实现有误码信道下无差错传输的原因主要包括：</w:t>
      </w:r>
    </w:p>
    <w:p w14:paraId="38F7631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（1）所有收到的帧先进行 CRC-32 校验，校验失败的帧不会交付给网络层。</w:t>
      </w:r>
    </w:p>
    <w:p w14:paraId="05A171B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（2）接收端只缓存接收窗口内的正确 DATA 帧，窗口外重复帧或旧帧不会被重复交付。</w:t>
      </w:r>
    </w:p>
    <w:p w14:paraId="1D94B68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（3）deliver_frames() 只从 frame_expected 开始连续交付，保证网络层收到的分组按序。</w:t>
      </w:r>
    </w:p>
    <w:p w14:paraId="6D2B173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（4）发现缺失帧或错误帧后，接收端通过 NAK 请求对方尽快重传。</w:t>
      </w:r>
    </w:p>
    <w:p w14:paraId="2927297F"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（5）如果 ACK 或 NAK 丢失，发送端的数据帧定时器仍会触发对应序号的超时重传。</w:t>
      </w:r>
    </w:p>
    <w:p w14:paraId="5E6FB8B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因此，根据早期功能基线验证以及本节列出的两轮最终参数长测结果，可以确认：当前选择重传协议实现可以在默认误码率 1.0E-5 的信道环境下实现无差错传输。更长时间运行的稳定性将在第 3.2 节继续分析，详细测试日志和数据记录将在第 3.8 节统一整理。</w:t>
      </w:r>
    </w:p>
    <w:p w14:paraId="7F0F0F0F"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3.2 程序健壮性与长时间运行能力</w:t>
      </w:r>
    </w:p>
    <w:p w14:paraId="7FC1C1EF"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本节验证程序在较长时间运行时是否可以保持稳定，重点关注是否出现死锁、长期停滞、异常退出、发送队列溢出或网络层坏包。根据实验指导书要求，协议软件正常工作的标志不是进程仍然存在，而是在网络层持续发送分组时，接收端可以持续成功接收分组，并周期性输出 packets received 统计信息。</w:t>
      </w:r>
    </w:p>
    <w:p w14:paraId="4739E80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为验证程序健壮性，本节采用默认误码率 1.0E-5 下的双向洪水发送场景进行 20 分钟长测。该场景下 A/B 两站网络层持续产生分组，链路层会持续面对 DATA 帧发送、ACK/NAK、CRC 错误和超时重传等事件，因此比普通短测更能暴露窗口推进、定时器和错误恢复方面的问题。</w:t>
      </w:r>
    </w:p>
    <w:p w14:paraId="13875EA4"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参数优化前的 20 分钟基线为 DATA_TIMER = 1500 ms、MAX_PHL_BACKLOG = 8 * FRAME_WIRE_BYTES(DATA_FRAME_LEN)。它能证明协议不会死锁或错误交付，但平均利用率只有 75.56%，DATA timeout 达 1203 次。因此，本节以最终参数 2200 ms / 3 个 DATA 帧长度的 20 分钟复测作为长时间运行依据。</w:t>
      </w:r>
    </w:p>
    <w:p w14:paraId="4B4663F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测试命令如下：</w:t>
      </w:r>
    </w:p>
    <w:tbl>
      <w:tblPr>
        <w:tblW w:w="5000" w:type="pct"/>
        <w:jc w:val="center"/>
        <w:tblLayout w:type="autofit"/>
        <w:tblLook w:val="04A0" w:firstRow="1" w:lastRow="0" w:firstColumn="1" w:lastColumn="0" w:noHBand="0" w:noVBand="1"/>
      </w:tblPr>
      <w:tblGrid>
        <w:gridCol w:w="8496"/>
      </w:tblGrid>
      <w:tr w:rsidR="00BB1997" w14:paraId="72CD7618" w14:textId="77777777">
        <w:trPr>
          <w:cantSplit/>
          <w:tblHeader/>
          <w:jc w:val="center"/>
        </w:trPr>
        <w:tc>
          <w:tcPr>
            <w:tcW w:w="5000" w:type="pct"/>
            <w:tcBorders>
              <w:top w:val="single" w:sz="4" w:space="0" w:color="E2E8F0"/>
              <w:left w:val="single" w:sz="8" w:space="0" w:color="1E3A8A"/>
              <w:bottom w:val="single" w:sz="4" w:space="0" w:color="E2E8F0"/>
              <w:right w:val="single" w:sz="4" w:space="0" w:color="E2E8F0"/>
            </w:tcBorders>
            <w:shd w:val="clear" w:color="auto" w:fill="F5F5F5"/>
            <w:tcMar>
              <w:top w:w="80" w:type="dxa"/>
              <w:left w:w="200" w:type="dxa"/>
              <w:bottom w:w="80" w:type="dxa"/>
              <w:right w:w="200" w:type="dxa"/>
            </w:tcMar>
          </w:tcPr>
          <w:p w14:paraId="6676B367" w14:textId="77777777" w:rsidR="00BB1997" w:rsidRDefault="00000000">
            <w:pPr>
              <w:pBdr>
                <w:bottom w:val="single" w:sz="4" w:space="1" w:color="D9D9D9"/>
              </w:pBdr>
              <w:shd w:val="clear" w:color="auto" w:fill="F5F5F5"/>
              <w:spacing w:before="0" w:after="0" w:line="252" w:lineRule="auto"/>
              <w:ind w:left="360"/>
              <w:rPr>
                <w:rFonts w:hint="eastAsia" w:ascii="Consolas" w:hAnsi="Consolas" w:eastAsia="Consolas" w:cs="Consolas"/>
                <w:noProof/>
                <w:color w:val="000000"/>
                <w:lang w:val="zh-CN" w:eastAsia="zh-CN"/>
              </w:rPr>
            </w:pPr>
            <w:r>
              <w:rPr>
                <w:rFonts w:ascii="Consolas" w:eastAsia="Consolas" w:hAnsi="Consolas" w:cs="Consolas"/>
                <w:noProof/>
                <w:color w:val="000000"/>
                <w:sz w:val="18"/>
                <w:lang w:val="zh-CN" w:eastAsia="zh-CN"/>
              </w:rPr>
              <w:t>.\Debug\datalink.exe -f -d7 -t 1200 -p 60031 `</w:t>
              <w:br/>
              <w:t xml:space="preserve">  -l docs\测试记录\参数优化-DATA_TIMER-MAX_PHL_BACKLOG\06-DATA_TIMER邻域20min\dt2200-bg3-neighborhood-20min-20260509-235338-A.log A</w:t>
              <w:br/>
              <w:br/>
              <w:t>.\Debug\datalink.exe -f -d7 -t 1200 -p 60031 `</w:t>
              <w:br/>
              <w:t xml:space="preserve">  -l docs\测试记录\参数优化-DATA_TIMER-MAX_PHL_BACKLOG\06-DATA_TIMER邻域20min\dt2200-bg3-neighborhood-20min-20260509-235338-B.log B</w:t>
            </w:r>
          </w:p>
        </w:tc>
      </w:tr>
    </w:tbl>
    <w:p w14:paraId="4F38645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测试通过标准如下：</w:t>
      </w:r>
    </w:p>
    <w:p w14:paraId="416E2D8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（1）A/B 两站可以运行到 -t 1200 指定时间并正常退出。</w:t>
      </w:r>
    </w:p>
    <w:p w14:paraId="3AD6732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（2）A/B 两站持续输出 packets received 统计信息，未出现长时间停滞。</w:t>
      </w:r>
    </w:p>
    <w:p w14:paraId="500CA5D0"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（3）日志中不出现 FATAL、Abort、Network Layer received a bad packet、Bad Packet length 或发送队列溢出。</w:t>
      </w:r>
    </w:p>
    <w:p w14:paraId="10420611"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（4）出现 CRC 错误、NAK 和 DATA timeout 后，协议仍能恢复并继续传输。</w:t>
      </w:r>
    </w:p>
    <w:p w14:paraId="4FEF640F"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长时间运行测试结果如下：</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947"/>
        <w:gridCol w:w="946"/>
        <w:gridCol w:w="946"/>
        <w:gridCol w:w="946"/>
        <w:gridCol w:w="946"/>
        <w:gridCol w:w="945"/>
        <w:gridCol w:w="945"/>
        <w:gridCol w:w="945"/>
        <w:gridCol w:w="945"/>
      </w:tblGrid>
      <w:tr w:rsidR="00BB1997" w14:paraId="404A8ED4" w14:textId="77777777">
        <w:trPr>
          <w:cantSplit/>
          <w:tblHeader/>
          <w:jc w:val="center"/>
        </w:trPr>
        <w:tc>
          <w:tcPr>
            <w:tcW w:w="556" w:type="pct"/>
            <w:shd w:val="clear" w:color="auto" w:fill="1F4E79"/>
            <w:tcMar>
              <w:top w:w="80" w:type="dxa"/>
              <w:left w:w="38" w:type="dxa"/>
              <w:bottom w:w="80" w:type="dxa"/>
              <w:right w:w="38" w:type="dxa"/>
            </w:tcMar>
            <w:vAlign w:val="center"/>
          </w:tcPr>
          <w:p w14:paraId="2DDE81E5"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站点</w:t>
            </w:r>
          </w:p>
        </w:tc>
        <w:tc>
          <w:tcPr>
            <w:tcW w:w="556" w:type="pct"/>
            <w:shd w:val="clear" w:color="auto" w:fill="1F4E79"/>
            <w:tcMar>
              <w:top w:w="80" w:type="dxa"/>
              <w:left w:w="38" w:type="dxa"/>
              <w:bottom w:w="80" w:type="dxa"/>
              <w:right w:w="38" w:type="dxa"/>
            </w:tcMar>
            <w:vAlign w:val="center"/>
          </w:tcPr>
          <w:p w14:paraId="4C29FDFD"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是否正常退出</w:t>
            </w:r>
          </w:p>
        </w:tc>
        <w:tc>
          <w:tcPr>
            <w:tcW w:w="556" w:type="pct"/>
            <w:shd w:val="clear" w:color="auto" w:fill="1F4E79"/>
            <w:tcMar>
              <w:top w:w="80" w:type="dxa"/>
              <w:left w:w="38" w:type="dxa"/>
              <w:bottom w:w="80" w:type="dxa"/>
              <w:right w:w="38" w:type="dxa"/>
            </w:tcMar>
            <w:vAlign w:val="center"/>
          </w:tcPr>
          <w:p w14:paraId="0201BDE9"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最后统计时间</w:t>
            </w:r>
          </w:p>
        </w:tc>
        <w:tc>
          <w:tcPr>
            <w:tcW w:w="556" w:type="pct"/>
            <w:shd w:val="clear" w:color="auto" w:fill="1F4E79"/>
            <w:tcMar>
              <w:top w:w="80" w:type="dxa"/>
              <w:left w:w="38" w:type="dxa"/>
              <w:bottom w:w="80" w:type="dxa"/>
              <w:right w:w="38" w:type="dxa"/>
            </w:tcMar>
            <w:vAlign w:val="center"/>
          </w:tcPr>
          <w:p w14:paraId="17DF55CF"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接收分组数</w:t>
            </w:r>
          </w:p>
        </w:tc>
        <w:tc>
          <w:tcPr>
            <w:tcW w:w="556" w:type="pct"/>
            <w:shd w:val="clear" w:color="auto" w:fill="1F4E79"/>
            <w:tcMar>
              <w:top w:w="80" w:type="dxa"/>
              <w:left w:w="38" w:type="dxa"/>
              <w:bottom w:w="80" w:type="dxa"/>
              <w:right w:w="38" w:type="dxa"/>
            </w:tcMar>
            <w:vAlign w:val="center"/>
          </w:tcPr>
          <w:p w14:paraId="6DEBA896"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bps</w:t>
            </w:r>
          </w:p>
        </w:tc>
        <w:tc>
          <w:tcPr>
            <w:tcW w:w="555" w:type="pct"/>
            <w:shd w:val="clear" w:color="auto" w:fill="1F4E79"/>
            <w:tcMar>
              <w:top w:w="80" w:type="dxa"/>
              <w:left w:w="38" w:type="dxa"/>
              <w:bottom w:w="80" w:type="dxa"/>
              <w:right w:w="38" w:type="dxa"/>
            </w:tcMar>
            <w:vAlign w:val="center"/>
          </w:tcPr>
          <w:p w14:paraId="04AF70CA"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利用率</w:t>
            </w:r>
          </w:p>
        </w:tc>
        <w:tc>
          <w:tcPr>
            <w:tcW w:w="555" w:type="pct"/>
            <w:shd w:val="clear" w:color="auto" w:fill="1F4E79"/>
            <w:tcMar>
              <w:top w:w="80" w:type="dxa"/>
              <w:left w:w="38" w:type="dxa"/>
              <w:bottom w:w="80" w:type="dxa"/>
              <w:right w:w="38" w:type="dxa"/>
            </w:tcMar>
            <w:vAlign w:val="center"/>
          </w:tcPr>
          <w:p w14:paraId="5986B73E"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误码统计</w:t>
            </w:r>
          </w:p>
        </w:tc>
        <w:tc>
          <w:tcPr>
            <w:tcW w:w="555" w:type="pct"/>
            <w:shd w:val="clear" w:color="auto" w:fill="1F4E79"/>
            <w:tcMar>
              <w:top w:w="80" w:type="dxa"/>
              <w:left w:w="38" w:type="dxa"/>
              <w:bottom w:w="80" w:type="dxa"/>
              <w:right w:w="38" w:type="dxa"/>
            </w:tcMar>
            <w:vAlign w:val="center"/>
          </w:tcPr>
          <w:p w14:paraId="2030B8C4"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统计行数量</w:t>
            </w:r>
          </w:p>
        </w:tc>
        <w:tc>
          <w:tcPr>
            <w:tcW w:w="555" w:type="pct"/>
            <w:shd w:val="clear" w:color="auto" w:fill="1F4E79"/>
            <w:tcMar>
              <w:top w:w="80" w:type="dxa"/>
              <w:left w:w="38" w:type="dxa"/>
              <w:bottom w:w="80" w:type="dxa"/>
              <w:right w:w="38" w:type="dxa"/>
            </w:tcMar>
            <w:vAlign w:val="center"/>
          </w:tcPr>
          <w:p w14:paraId="082CF89F"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最大统计间隔</w:t>
            </w:r>
          </w:p>
        </w:tc>
      </w:tr>
      <w:tr w:rsidR="00BB1997" w14:paraId="3548FDEB" w14:textId="77777777">
        <w:trPr>
          <w:cantSplit/>
          <w:jc w:val="center"/>
        </w:trPr>
        <w:tc>
          <w:tcPr>
            <w:tcW w:w="556" w:type="pct"/>
            <w:shd w:val="clear" w:color="auto" w:fill="FFFFFF"/>
            <w:tcMar>
              <w:top w:w="80" w:type="dxa"/>
              <w:left w:w="38" w:type="dxa"/>
              <w:bottom w:w="80" w:type="dxa"/>
              <w:right w:w="38" w:type="dxa"/>
            </w:tcMar>
            <w:vAlign w:val="center"/>
          </w:tcPr>
          <w:p w14:paraId="07563528"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A</w:t>
            </w:r>
          </w:p>
        </w:tc>
        <w:tc>
          <w:tcPr>
            <w:tcW w:w="556" w:type="pct"/>
            <w:shd w:val="clear" w:color="auto" w:fill="FFFFFF"/>
            <w:tcMar>
              <w:top w:w="80" w:type="dxa"/>
              <w:left w:w="38" w:type="dxa"/>
              <w:bottom w:w="80" w:type="dxa"/>
              <w:right w:w="38" w:type="dxa"/>
            </w:tcMar>
            <w:vAlign w:val="center"/>
          </w:tcPr>
          <w:p w14:paraId="114206B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是</w:t>
            </w:r>
          </w:p>
        </w:tc>
        <w:tc>
          <w:tcPr>
            <w:tcW w:w="556" w:type="pct"/>
            <w:shd w:val="clear" w:color="auto" w:fill="FFFFFF"/>
            <w:tcMar>
              <w:top w:w="80" w:type="dxa"/>
              <w:left w:w="38" w:type="dxa"/>
              <w:bottom w:w="80" w:type="dxa"/>
              <w:right w:w="38" w:type="dxa"/>
            </w:tcMar>
            <w:vAlign w:val="center"/>
          </w:tcPr>
          <w:p w14:paraId="2D08636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1198.444 s</w:t>
            </w:r>
          </w:p>
        </w:tc>
        <w:tc>
          <w:tcPr>
            <w:tcW w:w="556" w:type="pct"/>
            <w:shd w:val="clear" w:color="auto" w:fill="FFFFFF"/>
            <w:tcMar>
              <w:top w:w="80" w:type="dxa"/>
              <w:left w:w="38" w:type="dxa"/>
              <w:bottom w:w="80" w:type="dxa"/>
              <w:right w:w="38" w:type="dxa"/>
            </w:tcMar>
            <w:vAlign w:val="center"/>
          </w:tcPr>
          <w:p w14:paraId="35D99CB1"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4044</w:t>
            </w:r>
          </w:p>
        </w:tc>
        <w:tc>
          <w:tcPr>
            <w:tcW w:w="556" w:type="pct"/>
            <w:shd w:val="clear" w:color="auto" w:fill="FFFFFF"/>
            <w:tcMar>
              <w:top w:w="80" w:type="dxa"/>
              <w:left w:w="38" w:type="dxa"/>
              <w:bottom w:w="80" w:type="dxa"/>
              <w:right w:w="38" w:type="dxa"/>
            </w:tcMar>
            <w:vAlign w:val="center"/>
          </w:tcPr>
          <w:p w14:paraId="785CEFF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6912</w:t>
            </w:r>
          </w:p>
        </w:tc>
        <w:tc>
          <w:tcPr>
            <w:tcW w:w="555" w:type="pct"/>
            <w:shd w:val="clear" w:color="auto" w:fill="FFFFFF"/>
            <w:tcMar>
              <w:top w:w="80" w:type="dxa"/>
              <w:left w:w="38" w:type="dxa"/>
              <w:bottom w:w="80" w:type="dxa"/>
              <w:right w:w="38" w:type="dxa"/>
            </w:tcMar>
            <w:vAlign w:val="center"/>
          </w:tcPr>
          <w:p w14:paraId="206EC361"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86.41%</w:t>
            </w:r>
          </w:p>
        </w:tc>
        <w:tc>
          <w:tcPr>
            <w:tcW w:w="555" w:type="pct"/>
            <w:shd w:val="clear" w:color="auto" w:fill="FFFFFF"/>
            <w:tcMar>
              <w:top w:w="80" w:type="dxa"/>
              <w:left w:w="38" w:type="dxa"/>
              <w:bottom w:w="80" w:type="dxa"/>
              <w:right w:w="38" w:type="dxa"/>
            </w:tcMar>
            <w:vAlign w:val="center"/>
          </w:tcPr>
          <w:p w14:paraId="544A226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Err 92 (1.0e-05)</w:t>
            </w:r>
          </w:p>
        </w:tc>
        <w:tc>
          <w:tcPr>
            <w:tcW w:w="555" w:type="pct"/>
            <w:shd w:val="clear" w:color="auto" w:fill="FFFFFF"/>
            <w:tcMar>
              <w:top w:w="80" w:type="dxa"/>
              <w:left w:w="38" w:type="dxa"/>
              <w:bottom w:w="80" w:type="dxa"/>
              <w:right w:w="38" w:type="dxa"/>
            </w:tcMar>
            <w:vAlign w:val="center"/>
          </w:tcPr>
          <w:p w14:paraId="3B168BCE"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525</w:t>
            </w:r>
          </w:p>
        </w:tc>
        <w:tc>
          <w:tcPr>
            <w:tcW w:w="555" w:type="pct"/>
            <w:shd w:val="clear" w:color="auto" w:fill="FFFFFF"/>
            <w:tcMar>
              <w:top w:w="80" w:type="dxa"/>
              <w:left w:w="38" w:type="dxa"/>
              <w:bottom w:w="80" w:type="dxa"/>
              <w:right w:w="38" w:type="dxa"/>
            </w:tcMar>
            <w:vAlign w:val="center"/>
          </w:tcPr>
          <w:p w14:paraId="6AFE3520"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4.250 s</w:t>
            </w:r>
          </w:p>
        </w:tc>
      </w:tr>
      <w:tr w:rsidR="00BB1997" w14:paraId="3FBC9991" w14:textId="77777777">
        <w:trPr>
          <w:cantSplit/>
          <w:jc w:val="center"/>
        </w:trPr>
        <w:tc>
          <w:tcPr>
            <w:tcW w:w="556" w:type="pct"/>
            <w:shd w:val="clear" w:color="auto" w:fill="F2F2F2"/>
            <w:tcMar>
              <w:top w:w="80" w:type="dxa"/>
              <w:left w:w="38" w:type="dxa"/>
              <w:bottom w:w="80" w:type="dxa"/>
              <w:right w:w="38" w:type="dxa"/>
            </w:tcMar>
            <w:vAlign w:val="center"/>
          </w:tcPr>
          <w:p w14:paraId="4C41EC6C"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B</w:t>
            </w:r>
          </w:p>
        </w:tc>
        <w:tc>
          <w:tcPr>
            <w:tcW w:w="556" w:type="pct"/>
            <w:shd w:val="clear" w:color="auto" w:fill="F2F2F2"/>
            <w:tcMar>
              <w:top w:w="80" w:type="dxa"/>
              <w:left w:w="38" w:type="dxa"/>
              <w:bottom w:w="80" w:type="dxa"/>
              <w:right w:w="38" w:type="dxa"/>
            </w:tcMar>
            <w:vAlign w:val="center"/>
          </w:tcPr>
          <w:p w14:paraId="1817D31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是</w:t>
            </w:r>
          </w:p>
        </w:tc>
        <w:tc>
          <w:tcPr>
            <w:tcW w:w="556" w:type="pct"/>
            <w:shd w:val="clear" w:color="auto" w:fill="F2F2F2"/>
            <w:tcMar>
              <w:top w:w="80" w:type="dxa"/>
              <w:left w:w="38" w:type="dxa"/>
              <w:bottom w:w="80" w:type="dxa"/>
              <w:right w:w="38" w:type="dxa"/>
            </w:tcMar>
            <w:vAlign w:val="center"/>
          </w:tcPr>
          <w:p w14:paraId="6509C36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1197.978 s</w:t>
            </w:r>
          </w:p>
        </w:tc>
        <w:tc>
          <w:tcPr>
            <w:tcW w:w="556" w:type="pct"/>
            <w:shd w:val="clear" w:color="auto" w:fill="F2F2F2"/>
            <w:tcMar>
              <w:top w:w="80" w:type="dxa"/>
              <w:left w:w="38" w:type="dxa"/>
              <w:bottom w:w="80" w:type="dxa"/>
              <w:right w:w="38" w:type="dxa"/>
            </w:tcMar>
            <w:vAlign w:val="center"/>
          </w:tcPr>
          <w:p w14:paraId="4299A95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4042</w:t>
            </w:r>
          </w:p>
        </w:tc>
        <w:tc>
          <w:tcPr>
            <w:tcW w:w="556" w:type="pct"/>
            <w:shd w:val="clear" w:color="auto" w:fill="F2F2F2"/>
            <w:tcMar>
              <w:top w:w="80" w:type="dxa"/>
              <w:left w:w="38" w:type="dxa"/>
              <w:bottom w:w="80" w:type="dxa"/>
              <w:right w:w="38" w:type="dxa"/>
            </w:tcMar>
            <w:vAlign w:val="center"/>
          </w:tcPr>
          <w:p w14:paraId="1C0282E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6912</w:t>
            </w:r>
          </w:p>
        </w:tc>
        <w:tc>
          <w:tcPr>
            <w:tcW w:w="555" w:type="pct"/>
            <w:shd w:val="clear" w:color="auto" w:fill="F2F2F2"/>
            <w:tcMar>
              <w:top w:w="80" w:type="dxa"/>
              <w:left w:w="38" w:type="dxa"/>
              <w:bottom w:w="80" w:type="dxa"/>
              <w:right w:w="38" w:type="dxa"/>
            </w:tcMar>
            <w:vAlign w:val="center"/>
          </w:tcPr>
          <w:p w14:paraId="27642A3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86.40%</w:t>
            </w:r>
          </w:p>
        </w:tc>
        <w:tc>
          <w:tcPr>
            <w:tcW w:w="555" w:type="pct"/>
            <w:shd w:val="clear" w:color="auto" w:fill="F2F2F2"/>
            <w:tcMar>
              <w:top w:w="80" w:type="dxa"/>
              <w:left w:w="38" w:type="dxa"/>
              <w:bottom w:w="80" w:type="dxa"/>
              <w:right w:w="38" w:type="dxa"/>
            </w:tcMar>
            <w:vAlign w:val="center"/>
          </w:tcPr>
          <w:p w14:paraId="48B43B1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Err 92 (1.0e-05)</w:t>
            </w:r>
          </w:p>
        </w:tc>
        <w:tc>
          <w:tcPr>
            <w:tcW w:w="555" w:type="pct"/>
            <w:shd w:val="clear" w:color="auto" w:fill="F2F2F2"/>
            <w:tcMar>
              <w:top w:w="80" w:type="dxa"/>
              <w:left w:w="38" w:type="dxa"/>
              <w:bottom w:w="80" w:type="dxa"/>
              <w:right w:w="38" w:type="dxa"/>
            </w:tcMar>
            <w:vAlign w:val="center"/>
          </w:tcPr>
          <w:p w14:paraId="454C13F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524</w:t>
            </w:r>
          </w:p>
        </w:tc>
        <w:tc>
          <w:tcPr>
            <w:tcW w:w="555" w:type="pct"/>
            <w:shd w:val="clear" w:color="auto" w:fill="F2F2F2"/>
            <w:tcMar>
              <w:top w:w="80" w:type="dxa"/>
              <w:left w:w="38" w:type="dxa"/>
              <w:bottom w:w="80" w:type="dxa"/>
              <w:right w:w="38" w:type="dxa"/>
            </w:tcMar>
            <w:vAlign w:val="center"/>
          </w:tcPr>
          <w:p w14:paraId="12A7859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4.258 s</w:t>
            </w:r>
          </w:p>
        </w:tc>
      </w:tr>
    </w:tbl>
    <w:p w14:paraId="415C33D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本次长测的平均最后利用率为：</w:t>
      </w:r>
    </w:p>
    <w:p w14:paraId="093E2CC8" w14:textId="77777777" w:rsidR="00BB1997" w:rsidRDefault="00000000">
      <w:pPr>
        <w:widowControl/>
        <w:spacing w:before="60" w:after="80" w:line="312" w:lineRule="auto"/>
        <w:ind w:firstLine="420"/>
        <w:jc w:val="center"/>
        <w:rPr>
          <w:rFonts w:hint="eastAsia" w:ascii="宋体" w:hAnsi="宋体" w:eastAsia="宋体" w:cs="宋体"/>
          <w:noProof/>
          <w:color w:val="000000"/>
          <w:lang w:val="zh-CN" w:eastAsia="zh-CN"/>
        </w:rPr>
      </w:pPr>
      <w:r>
        <w:rPr>
          <w:rFonts w:ascii="宋体" w:eastAsia="宋体" w:hAnsi="宋体" w:cs="宋体"/>
          <w:noProof/>
          <w:color w:val="000000"/>
          <w:lang w:val="zh-CN" w:eastAsia="zh-CN"/>
        </w:rPr>
        <w:t>(86.41% + 86.40%) / 2 = 86.40%</w:t>
      </w:r>
    </w:p>
    <w:p w14:paraId="3148AE6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从测试结果看，A/B 两站均运行到接近 1200 秒并正常输出 Quit.，没有被测试脚本强制结束。两站在整个过程中持续输出接收统计，统计行数量分别为 525 和 524，最大相邻统计间隔分别为 4.250 s 和 4.258 s，未观察到长期没有接收统计的停滞现象。</w:t>
      </w:r>
    </w:p>
    <w:p w14:paraId="4C586729"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日志事件统计如下：</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947"/>
        <w:gridCol w:w="946"/>
        <w:gridCol w:w="946"/>
        <w:gridCol w:w="946"/>
        <w:gridCol w:w="946"/>
        <w:gridCol w:w="945"/>
        <w:gridCol w:w="945"/>
        <w:gridCol w:w="945"/>
        <w:gridCol w:w="945"/>
      </w:tblGrid>
      <w:tr w:rsidR="00BB1997" w14:paraId="53919ECE" w14:textId="77777777">
        <w:trPr>
          <w:cantSplit/>
          <w:tblHeader/>
          <w:jc w:val="center"/>
        </w:trPr>
        <w:tc>
          <w:tcPr>
            <w:tcW w:w="556" w:type="pct"/>
            <w:shd w:val="clear" w:color="auto" w:fill="1F4E79"/>
            <w:tcMar>
              <w:top w:w="80" w:type="dxa"/>
              <w:left w:w="38" w:type="dxa"/>
              <w:bottom w:w="80" w:type="dxa"/>
              <w:right w:w="38" w:type="dxa"/>
            </w:tcMar>
            <w:vAlign w:val="center"/>
          </w:tcPr>
          <w:p w14:paraId="767A6862"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站点</w:t>
            </w:r>
          </w:p>
        </w:tc>
        <w:tc>
          <w:tcPr>
            <w:tcW w:w="556" w:type="pct"/>
            <w:shd w:val="clear" w:color="auto" w:fill="1F4E79"/>
            <w:tcMar>
              <w:top w:w="80" w:type="dxa"/>
              <w:left w:w="38" w:type="dxa"/>
              <w:bottom w:w="80" w:type="dxa"/>
              <w:right w:w="38" w:type="dxa"/>
            </w:tcMar>
            <w:vAlign w:val="center"/>
          </w:tcPr>
          <w:p w14:paraId="5103654C"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Send DATA</w:t>
            </w:r>
          </w:p>
        </w:tc>
        <w:tc>
          <w:tcPr>
            <w:tcW w:w="556" w:type="pct"/>
            <w:shd w:val="clear" w:color="auto" w:fill="1F4E79"/>
            <w:tcMar>
              <w:top w:w="80" w:type="dxa"/>
              <w:left w:w="38" w:type="dxa"/>
              <w:bottom w:w="80" w:type="dxa"/>
              <w:right w:w="38" w:type="dxa"/>
            </w:tcMar>
            <w:vAlign w:val="center"/>
          </w:tcPr>
          <w:p w14:paraId="0A51EB74"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Recv DATA</w:t>
            </w:r>
          </w:p>
        </w:tc>
        <w:tc>
          <w:tcPr>
            <w:tcW w:w="556" w:type="pct"/>
            <w:shd w:val="clear" w:color="auto" w:fill="1F4E79"/>
            <w:tcMar>
              <w:top w:w="80" w:type="dxa"/>
              <w:left w:w="38" w:type="dxa"/>
              <w:bottom w:w="80" w:type="dxa"/>
              <w:right w:w="38" w:type="dxa"/>
            </w:tcMar>
            <w:vAlign w:val="center"/>
          </w:tcPr>
          <w:p w14:paraId="03C288A0"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Send ACK</w:t>
            </w:r>
          </w:p>
        </w:tc>
        <w:tc>
          <w:tcPr>
            <w:tcW w:w="556" w:type="pct"/>
            <w:shd w:val="clear" w:color="auto" w:fill="1F4E79"/>
            <w:tcMar>
              <w:top w:w="80" w:type="dxa"/>
              <w:left w:w="38" w:type="dxa"/>
              <w:bottom w:w="80" w:type="dxa"/>
              <w:right w:w="38" w:type="dxa"/>
            </w:tcMar>
            <w:vAlign w:val="center"/>
          </w:tcPr>
          <w:p w14:paraId="5900208A"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Send NAK</w:t>
            </w:r>
          </w:p>
        </w:tc>
        <w:tc>
          <w:tcPr>
            <w:tcW w:w="555" w:type="pct"/>
            <w:shd w:val="clear" w:color="auto" w:fill="1F4E79"/>
            <w:tcMar>
              <w:top w:w="80" w:type="dxa"/>
              <w:left w:w="38" w:type="dxa"/>
              <w:bottom w:w="80" w:type="dxa"/>
              <w:right w:w="38" w:type="dxa"/>
            </w:tcMar>
            <w:vAlign w:val="center"/>
          </w:tcPr>
          <w:p w14:paraId="74ED33BC"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ACK timeout</w:t>
            </w:r>
          </w:p>
        </w:tc>
        <w:tc>
          <w:tcPr>
            <w:tcW w:w="555" w:type="pct"/>
            <w:shd w:val="clear" w:color="auto" w:fill="1F4E79"/>
            <w:tcMar>
              <w:top w:w="80" w:type="dxa"/>
              <w:left w:w="38" w:type="dxa"/>
              <w:bottom w:w="80" w:type="dxa"/>
              <w:right w:w="38" w:type="dxa"/>
            </w:tcMar>
            <w:vAlign w:val="center"/>
          </w:tcPr>
          <w:p w14:paraId="4AE698D3"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DATA timeout</w:t>
            </w:r>
          </w:p>
        </w:tc>
        <w:tc>
          <w:tcPr>
            <w:tcW w:w="555" w:type="pct"/>
            <w:shd w:val="clear" w:color="auto" w:fill="1F4E79"/>
            <w:tcMar>
              <w:top w:w="80" w:type="dxa"/>
              <w:left w:w="38" w:type="dxa"/>
              <w:bottom w:w="80" w:type="dxa"/>
              <w:right w:w="38" w:type="dxa"/>
            </w:tcMar>
            <w:vAlign w:val="center"/>
          </w:tcPr>
          <w:p w14:paraId="0B81B54A"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CRC 错误相关日志</w:t>
            </w:r>
          </w:p>
        </w:tc>
        <w:tc>
          <w:tcPr>
            <w:tcW w:w="555" w:type="pct"/>
            <w:shd w:val="clear" w:color="auto" w:fill="1F4E79"/>
            <w:tcMar>
              <w:top w:w="80" w:type="dxa"/>
              <w:left w:w="38" w:type="dxa"/>
              <w:bottom w:w="80" w:type="dxa"/>
              <w:right w:w="38" w:type="dxa"/>
            </w:tcMar>
            <w:vAlign w:val="center"/>
          </w:tcPr>
          <w:p w14:paraId="0A149B2C"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异常错误</w:t>
            </w:r>
          </w:p>
        </w:tc>
      </w:tr>
      <w:tr w:rsidR="00BB1997" w14:paraId="7F464E55" w14:textId="77777777">
        <w:trPr>
          <w:cantSplit/>
          <w:jc w:val="center"/>
        </w:trPr>
        <w:tc>
          <w:tcPr>
            <w:tcW w:w="556" w:type="pct"/>
            <w:shd w:val="clear" w:color="auto" w:fill="FFFFFF"/>
            <w:tcMar>
              <w:top w:w="80" w:type="dxa"/>
              <w:left w:w="38" w:type="dxa"/>
              <w:bottom w:w="80" w:type="dxa"/>
              <w:right w:w="38" w:type="dxa"/>
            </w:tcMar>
            <w:vAlign w:val="center"/>
          </w:tcPr>
          <w:p w14:paraId="14862B0B"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A</w:t>
            </w:r>
          </w:p>
        </w:tc>
        <w:tc>
          <w:tcPr>
            <w:tcW w:w="556" w:type="pct"/>
            <w:shd w:val="clear" w:color="auto" w:fill="FFFFFF"/>
            <w:tcMar>
              <w:top w:w="80" w:type="dxa"/>
              <w:left w:w="38" w:type="dxa"/>
              <w:bottom w:w="80" w:type="dxa"/>
              <w:right w:w="38" w:type="dxa"/>
            </w:tcMar>
            <w:vAlign w:val="center"/>
          </w:tcPr>
          <w:p w14:paraId="7A2DEF2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4337</w:t>
            </w:r>
          </w:p>
        </w:tc>
        <w:tc>
          <w:tcPr>
            <w:tcW w:w="556" w:type="pct"/>
            <w:shd w:val="clear" w:color="auto" w:fill="FFFFFF"/>
            <w:tcMar>
              <w:top w:w="80" w:type="dxa"/>
              <w:left w:w="38" w:type="dxa"/>
              <w:bottom w:w="80" w:type="dxa"/>
              <w:right w:w="38" w:type="dxa"/>
            </w:tcMar>
            <w:vAlign w:val="center"/>
          </w:tcPr>
          <w:p w14:paraId="4F3D9BA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4164</w:t>
            </w:r>
          </w:p>
        </w:tc>
        <w:tc>
          <w:tcPr>
            <w:tcW w:w="556" w:type="pct"/>
            <w:shd w:val="clear" w:color="auto" w:fill="FFFFFF"/>
            <w:tcMar>
              <w:top w:w="80" w:type="dxa"/>
              <w:left w:w="38" w:type="dxa"/>
              <w:bottom w:w="80" w:type="dxa"/>
              <w:right w:w="38" w:type="dxa"/>
            </w:tcMar>
            <w:vAlign w:val="center"/>
          </w:tcPr>
          <w:p w14:paraId="0989AE9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945</w:t>
            </w:r>
          </w:p>
        </w:tc>
        <w:tc>
          <w:tcPr>
            <w:tcW w:w="556" w:type="pct"/>
            <w:shd w:val="clear" w:color="auto" w:fill="FFFFFF"/>
            <w:tcMar>
              <w:top w:w="80" w:type="dxa"/>
              <w:left w:w="38" w:type="dxa"/>
              <w:bottom w:w="80" w:type="dxa"/>
              <w:right w:w="38" w:type="dxa"/>
            </w:tcMar>
            <w:vAlign w:val="center"/>
          </w:tcPr>
          <w:p w14:paraId="01FB8491"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72</w:t>
            </w:r>
          </w:p>
        </w:tc>
        <w:tc>
          <w:tcPr>
            <w:tcW w:w="555" w:type="pct"/>
            <w:shd w:val="clear" w:color="auto" w:fill="FFFFFF"/>
            <w:tcMar>
              <w:top w:w="80" w:type="dxa"/>
              <w:left w:w="38" w:type="dxa"/>
              <w:bottom w:w="80" w:type="dxa"/>
              <w:right w:w="38" w:type="dxa"/>
            </w:tcMar>
            <w:vAlign w:val="center"/>
          </w:tcPr>
          <w:p w14:paraId="29195A8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946</w:t>
            </w:r>
          </w:p>
        </w:tc>
        <w:tc>
          <w:tcPr>
            <w:tcW w:w="555" w:type="pct"/>
            <w:shd w:val="clear" w:color="auto" w:fill="FFFFFF"/>
            <w:tcMar>
              <w:top w:w="80" w:type="dxa"/>
              <w:left w:w="38" w:type="dxa"/>
              <w:bottom w:w="80" w:type="dxa"/>
              <w:right w:w="38" w:type="dxa"/>
            </w:tcMar>
            <w:vAlign w:val="center"/>
          </w:tcPr>
          <w:p w14:paraId="4CB2110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132</w:t>
            </w:r>
          </w:p>
        </w:tc>
        <w:tc>
          <w:tcPr>
            <w:tcW w:w="555" w:type="pct"/>
            <w:shd w:val="clear" w:color="auto" w:fill="FFFFFF"/>
            <w:tcMar>
              <w:top w:w="80" w:type="dxa"/>
              <w:left w:w="38" w:type="dxa"/>
              <w:bottom w:w="80" w:type="dxa"/>
              <w:right w:w="38" w:type="dxa"/>
            </w:tcMar>
            <w:vAlign w:val="center"/>
          </w:tcPr>
          <w:p w14:paraId="66444EA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77</w:t>
            </w:r>
          </w:p>
        </w:tc>
        <w:tc>
          <w:tcPr>
            <w:tcW w:w="555" w:type="pct"/>
            <w:shd w:val="clear" w:color="auto" w:fill="FFFFFF"/>
            <w:tcMar>
              <w:top w:w="80" w:type="dxa"/>
              <w:left w:w="38" w:type="dxa"/>
              <w:bottom w:w="80" w:type="dxa"/>
              <w:right w:w="38" w:type="dxa"/>
            </w:tcMar>
            <w:vAlign w:val="center"/>
          </w:tcPr>
          <w:p w14:paraId="658A21F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无</w:t>
            </w:r>
          </w:p>
        </w:tc>
      </w:tr>
      <w:tr w:rsidR="00BB1997" w14:paraId="30B39702" w14:textId="77777777">
        <w:trPr>
          <w:cantSplit/>
          <w:jc w:val="center"/>
        </w:trPr>
        <w:tc>
          <w:tcPr>
            <w:tcW w:w="556" w:type="pct"/>
            <w:shd w:val="clear" w:color="auto" w:fill="F2F2F2"/>
            <w:tcMar>
              <w:top w:w="80" w:type="dxa"/>
              <w:left w:w="38" w:type="dxa"/>
              <w:bottom w:w="80" w:type="dxa"/>
              <w:right w:w="38" w:type="dxa"/>
            </w:tcMar>
            <w:vAlign w:val="center"/>
          </w:tcPr>
          <w:p w14:paraId="4737FCE7"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B</w:t>
            </w:r>
          </w:p>
        </w:tc>
        <w:tc>
          <w:tcPr>
            <w:tcW w:w="556" w:type="pct"/>
            <w:shd w:val="clear" w:color="auto" w:fill="F2F2F2"/>
            <w:tcMar>
              <w:top w:w="80" w:type="dxa"/>
              <w:left w:w="38" w:type="dxa"/>
              <w:bottom w:w="80" w:type="dxa"/>
              <w:right w:w="38" w:type="dxa"/>
            </w:tcMar>
            <w:vAlign w:val="center"/>
          </w:tcPr>
          <w:p w14:paraId="49EE04A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4318</w:t>
            </w:r>
          </w:p>
        </w:tc>
        <w:tc>
          <w:tcPr>
            <w:tcW w:w="556" w:type="pct"/>
            <w:shd w:val="clear" w:color="auto" w:fill="F2F2F2"/>
            <w:tcMar>
              <w:top w:w="80" w:type="dxa"/>
              <w:left w:w="38" w:type="dxa"/>
              <w:bottom w:w="80" w:type="dxa"/>
              <w:right w:w="38" w:type="dxa"/>
            </w:tcMar>
            <w:vAlign w:val="center"/>
          </w:tcPr>
          <w:p w14:paraId="4B35799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4177</w:t>
            </w:r>
          </w:p>
        </w:tc>
        <w:tc>
          <w:tcPr>
            <w:tcW w:w="556" w:type="pct"/>
            <w:shd w:val="clear" w:color="auto" w:fill="F2F2F2"/>
            <w:tcMar>
              <w:top w:w="80" w:type="dxa"/>
              <w:left w:w="38" w:type="dxa"/>
              <w:bottom w:w="80" w:type="dxa"/>
              <w:right w:w="38" w:type="dxa"/>
            </w:tcMar>
            <w:vAlign w:val="center"/>
          </w:tcPr>
          <w:p w14:paraId="5D86B0E1"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923</w:t>
            </w:r>
          </w:p>
        </w:tc>
        <w:tc>
          <w:tcPr>
            <w:tcW w:w="556" w:type="pct"/>
            <w:shd w:val="clear" w:color="auto" w:fill="F2F2F2"/>
            <w:tcMar>
              <w:top w:w="80" w:type="dxa"/>
              <w:left w:w="38" w:type="dxa"/>
              <w:bottom w:w="80" w:type="dxa"/>
              <w:right w:w="38" w:type="dxa"/>
            </w:tcMar>
            <w:vAlign w:val="center"/>
          </w:tcPr>
          <w:p w14:paraId="133CA0D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76</w:t>
            </w:r>
          </w:p>
        </w:tc>
        <w:tc>
          <w:tcPr>
            <w:tcW w:w="555" w:type="pct"/>
            <w:shd w:val="clear" w:color="auto" w:fill="F2F2F2"/>
            <w:tcMar>
              <w:top w:w="80" w:type="dxa"/>
              <w:left w:w="38" w:type="dxa"/>
              <w:bottom w:w="80" w:type="dxa"/>
              <w:right w:w="38" w:type="dxa"/>
            </w:tcMar>
            <w:vAlign w:val="center"/>
          </w:tcPr>
          <w:p w14:paraId="17F2868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924</w:t>
            </w:r>
          </w:p>
        </w:tc>
        <w:tc>
          <w:tcPr>
            <w:tcW w:w="555" w:type="pct"/>
            <w:shd w:val="clear" w:color="auto" w:fill="F2F2F2"/>
            <w:tcMar>
              <w:top w:w="80" w:type="dxa"/>
              <w:left w:w="38" w:type="dxa"/>
              <w:bottom w:w="80" w:type="dxa"/>
              <w:right w:w="38" w:type="dxa"/>
            </w:tcMar>
            <w:vAlign w:val="center"/>
          </w:tcPr>
          <w:p w14:paraId="4E1F0A7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120</w:t>
            </w:r>
          </w:p>
        </w:tc>
        <w:tc>
          <w:tcPr>
            <w:tcW w:w="555" w:type="pct"/>
            <w:shd w:val="clear" w:color="auto" w:fill="F2F2F2"/>
            <w:tcMar>
              <w:top w:w="80" w:type="dxa"/>
              <w:left w:w="38" w:type="dxa"/>
              <w:bottom w:w="80" w:type="dxa"/>
              <w:right w:w="38" w:type="dxa"/>
            </w:tcMar>
            <w:vAlign w:val="center"/>
          </w:tcPr>
          <w:p w14:paraId="17E2080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80</w:t>
            </w:r>
          </w:p>
        </w:tc>
        <w:tc>
          <w:tcPr>
            <w:tcW w:w="555" w:type="pct"/>
            <w:shd w:val="clear" w:color="auto" w:fill="F2F2F2"/>
            <w:tcMar>
              <w:top w:w="80" w:type="dxa"/>
              <w:left w:w="38" w:type="dxa"/>
              <w:bottom w:w="80" w:type="dxa"/>
              <w:right w:w="38" w:type="dxa"/>
            </w:tcMar>
            <w:vAlign w:val="center"/>
          </w:tcPr>
          <w:p w14:paraId="555B7565"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无</w:t>
            </w:r>
          </w:p>
        </w:tc>
      </w:tr>
    </w:tbl>
    <w:p w14:paraId="74B4F01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可以看到，在 20 分钟运行过程中，CRC 错误、NAK 和 DATA timeout 持续出现，说明测试确实覆盖了有误码信道下的错误恢复路径。尽管存在错误恢复事件，程序没有出现网络层坏包、异常中止或发送队列溢出，A/B 两端仍能持续交付数据。</w:t>
      </w:r>
    </w:p>
    <w:p w14:paraId="5C6C277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为避免把优化前基线误认为最终性能，本节同时保留参数优化前后的对比结果：</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1703"/>
        <w:gridCol w:w="1702"/>
        <w:gridCol w:w="1702"/>
        <w:gridCol w:w="1702"/>
        <w:gridCol w:w="1702"/>
      </w:tblGrid>
      <w:tr w:rsidR="00BB1997" w14:paraId="40E6ED20" w14:textId="77777777">
        <w:trPr>
          <w:cantSplit/>
          <w:tblHeader/>
          <w:jc w:val="center"/>
        </w:trPr>
        <w:tc>
          <w:tcPr>
            <w:tcW w:w="1000" w:type="pct"/>
            <w:shd w:val="clear" w:color="auto" w:fill="1F4E79"/>
            <w:tcMar>
              <w:top w:w="80" w:type="dxa"/>
              <w:left w:w="65" w:type="dxa"/>
              <w:bottom w:w="80" w:type="dxa"/>
              <w:right w:w="65" w:type="dxa"/>
            </w:tcMar>
            <w:vAlign w:val="center"/>
          </w:tcPr>
          <w:p w14:paraId="3C337446"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6"/>
                <w:lang w:val="zh-CN" w:eastAsia="zh-CN"/>
              </w:rPr>
              <w:lastRenderedPageBreak/>
              <w:t>参数组合</w:t>
            </w:r>
          </w:p>
        </w:tc>
        <w:tc>
          <w:tcPr>
            <w:tcW w:w="1000" w:type="pct"/>
            <w:shd w:val="clear" w:color="auto" w:fill="1F4E79"/>
            <w:tcMar>
              <w:top w:w="80" w:type="dxa"/>
              <w:left w:w="65" w:type="dxa"/>
              <w:bottom w:w="80" w:type="dxa"/>
              <w:right w:w="65" w:type="dxa"/>
            </w:tcMar>
            <w:vAlign w:val="center"/>
          </w:tcPr>
          <w:p w14:paraId="1D006C10"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6"/>
                <w:lang w:val="zh-CN" w:eastAsia="zh-CN"/>
              </w:rPr>
              <w:t>测试性质</w:t>
            </w:r>
          </w:p>
        </w:tc>
        <w:tc>
          <w:tcPr>
            <w:tcW w:w="1000" w:type="pct"/>
            <w:shd w:val="clear" w:color="auto" w:fill="1F4E79"/>
            <w:tcMar>
              <w:top w:w="80" w:type="dxa"/>
              <w:left w:w="65" w:type="dxa"/>
              <w:bottom w:w="80" w:type="dxa"/>
              <w:right w:w="65" w:type="dxa"/>
            </w:tcMar>
            <w:vAlign w:val="center"/>
          </w:tcPr>
          <w:p w14:paraId="343E51FE"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6"/>
                <w:lang w:val="zh-CN" w:eastAsia="zh-CN"/>
              </w:rPr>
              <w:t>平均利用率</w:t>
            </w:r>
          </w:p>
        </w:tc>
        <w:tc>
          <w:tcPr>
            <w:tcW w:w="1000" w:type="pct"/>
            <w:shd w:val="clear" w:color="auto" w:fill="1F4E79"/>
            <w:tcMar>
              <w:top w:w="80" w:type="dxa"/>
              <w:left w:w="65" w:type="dxa"/>
              <w:bottom w:w="80" w:type="dxa"/>
              <w:right w:w="65" w:type="dxa"/>
            </w:tcMar>
            <w:vAlign w:val="center"/>
          </w:tcPr>
          <w:p w14:paraId="55DC4F3E"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6"/>
                <w:lang w:val="zh-CN" w:eastAsia="zh-CN"/>
              </w:rPr>
              <w:t>DATA timeout 总数</w:t>
            </w:r>
          </w:p>
        </w:tc>
        <w:tc>
          <w:tcPr>
            <w:tcW w:w="1000" w:type="pct"/>
            <w:shd w:val="clear" w:color="auto" w:fill="1F4E79"/>
            <w:tcMar>
              <w:top w:w="80" w:type="dxa"/>
              <w:left w:w="65" w:type="dxa"/>
              <w:bottom w:w="80" w:type="dxa"/>
              <w:right w:w="65" w:type="dxa"/>
            </w:tcMar>
            <w:vAlign w:val="center"/>
          </w:tcPr>
          <w:p w14:paraId="7FD8F2C8"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6"/>
                <w:lang w:val="zh-CN" w:eastAsia="zh-CN"/>
              </w:rPr>
              <w:t>结论</w:t>
            </w:r>
          </w:p>
        </w:tc>
      </w:tr>
      <w:tr w:rsidR="00BB1997" w14:paraId="2BB1655F" w14:textId="77777777">
        <w:trPr>
          <w:cantSplit/>
          <w:jc w:val="center"/>
        </w:trPr>
        <w:tc>
          <w:tcPr>
            <w:tcW w:w="1000" w:type="pct"/>
            <w:shd w:val="clear" w:color="auto" w:fill="FFFFFF"/>
            <w:tcMar>
              <w:top w:w="80" w:type="dxa"/>
              <w:left w:w="65" w:type="dxa"/>
              <w:bottom w:w="80" w:type="dxa"/>
              <w:right w:w="65" w:type="dxa"/>
            </w:tcMar>
            <w:vAlign w:val="center"/>
          </w:tcPr>
          <w:p w14:paraId="7623B1E0"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DATA_TIMER = 1500 ms，MAX_PHL_BACKLOG = 8 * DATA帧长度</w:t>
            </w:r>
          </w:p>
        </w:tc>
        <w:tc>
          <w:tcPr>
            <w:tcW w:w="1000" w:type="pct"/>
            <w:shd w:val="clear" w:color="auto" w:fill="FFFFFF"/>
            <w:tcMar>
              <w:top w:w="80" w:type="dxa"/>
              <w:left w:w="65" w:type="dxa"/>
              <w:bottom w:w="80" w:type="dxa"/>
              <w:right w:w="65" w:type="dxa"/>
            </w:tcMar>
            <w:vAlign w:val="center"/>
          </w:tcPr>
          <w:p w14:paraId="526BC2A1"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优化前基线长测</w:t>
            </w:r>
          </w:p>
        </w:tc>
        <w:tc>
          <w:tcPr>
            <w:tcW w:w="1000" w:type="pct"/>
            <w:shd w:val="clear" w:color="auto" w:fill="FFFFFF"/>
            <w:tcMar>
              <w:top w:w="80" w:type="dxa"/>
              <w:left w:w="65" w:type="dxa"/>
              <w:bottom w:w="80" w:type="dxa"/>
              <w:right w:w="65" w:type="dxa"/>
            </w:tcMar>
            <w:vAlign w:val="center"/>
          </w:tcPr>
          <w:p w14:paraId="0B1675D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75.56%</w:t>
            </w:r>
          </w:p>
        </w:tc>
        <w:tc>
          <w:tcPr>
            <w:tcW w:w="1000" w:type="pct"/>
            <w:shd w:val="clear" w:color="auto" w:fill="FFFFFF"/>
            <w:tcMar>
              <w:top w:w="80" w:type="dxa"/>
              <w:left w:w="65" w:type="dxa"/>
              <w:bottom w:w="80" w:type="dxa"/>
              <w:right w:w="65" w:type="dxa"/>
            </w:tcMar>
            <w:vAlign w:val="center"/>
          </w:tcPr>
          <w:p w14:paraId="77B3099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1203</w:t>
            </w:r>
          </w:p>
        </w:tc>
        <w:tc>
          <w:tcPr>
            <w:tcW w:w="1000" w:type="pct"/>
            <w:shd w:val="clear" w:color="auto" w:fill="FFFFFF"/>
            <w:tcMar>
              <w:top w:w="80" w:type="dxa"/>
              <w:left w:w="65" w:type="dxa"/>
              <w:bottom w:w="80" w:type="dxa"/>
              <w:right w:w="65" w:type="dxa"/>
            </w:tcMar>
            <w:vAlign w:val="center"/>
          </w:tcPr>
          <w:p w14:paraId="2A842CA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能稳定运行，但误触发超时较多</w:t>
            </w:r>
          </w:p>
        </w:tc>
      </w:tr>
      <w:tr w:rsidR="00BB1997" w14:paraId="2803C8FE" w14:textId="77777777">
        <w:trPr>
          <w:cantSplit/>
          <w:jc w:val="center"/>
        </w:trPr>
        <w:tc>
          <w:tcPr>
            <w:tcW w:w="1000" w:type="pct"/>
            <w:shd w:val="clear" w:color="auto" w:fill="F2F2F2"/>
            <w:tcMar>
              <w:top w:w="80" w:type="dxa"/>
              <w:left w:w="65" w:type="dxa"/>
              <w:bottom w:w="80" w:type="dxa"/>
              <w:right w:w="65" w:type="dxa"/>
            </w:tcMar>
            <w:vAlign w:val="center"/>
          </w:tcPr>
          <w:p w14:paraId="4F8AC68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DATA_TIMER = 2200 ms，MAX_PHL_BACKLOG = 3 * DATA帧长度</w:t>
            </w:r>
          </w:p>
        </w:tc>
        <w:tc>
          <w:tcPr>
            <w:tcW w:w="1000" w:type="pct"/>
            <w:shd w:val="clear" w:color="auto" w:fill="F2F2F2"/>
            <w:tcMar>
              <w:top w:w="80" w:type="dxa"/>
              <w:left w:w="65" w:type="dxa"/>
              <w:bottom w:w="80" w:type="dxa"/>
              <w:right w:w="65" w:type="dxa"/>
            </w:tcMar>
            <w:vAlign w:val="center"/>
          </w:tcPr>
          <w:p w14:paraId="19EEFACB"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最终参数首次长测</w:t>
            </w:r>
          </w:p>
        </w:tc>
        <w:tc>
          <w:tcPr>
            <w:tcW w:w="1000" w:type="pct"/>
            <w:shd w:val="clear" w:color="auto" w:fill="F2F2F2"/>
            <w:tcMar>
              <w:top w:w="80" w:type="dxa"/>
              <w:left w:w="65" w:type="dxa"/>
              <w:bottom w:w="80" w:type="dxa"/>
              <w:right w:w="65" w:type="dxa"/>
            </w:tcMar>
            <w:vAlign w:val="center"/>
          </w:tcPr>
          <w:p w14:paraId="0017F7BF"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86.29%</w:t>
            </w:r>
          </w:p>
        </w:tc>
        <w:tc>
          <w:tcPr>
            <w:tcW w:w="1000" w:type="pct"/>
            <w:shd w:val="clear" w:color="auto" w:fill="F2F2F2"/>
            <w:tcMar>
              <w:top w:w="80" w:type="dxa"/>
              <w:left w:w="65" w:type="dxa"/>
              <w:bottom w:w="80" w:type="dxa"/>
              <w:right w:w="65" w:type="dxa"/>
            </w:tcMar>
            <w:vAlign w:val="center"/>
          </w:tcPr>
          <w:p w14:paraId="3287FE21"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264</w:t>
            </w:r>
          </w:p>
        </w:tc>
        <w:tc>
          <w:tcPr>
            <w:tcW w:w="1000" w:type="pct"/>
            <w:shd w:val="clear" w:color="auto" w:fill="F2F2F2"/>
            <w:tcMar>
              <w:top w:w="80" w:type="dxa"/>
              <w:left w:w="65" w:type="dxa"/>
              <w:bottom w:w="80" w:type="dxa"/>
              <w:right w:w="65" w:type="dxa"/>
            </w:tcMar>
            <w:vAlign w:val="center"/>
          </w:tcPr>
          <w:p w14:paraId="262D041E"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稳定运行，利用率显著提升</w:t>
            </w:r>
          </w:p>
        </w:tc>
      </w:tr>
      <w:tr w:rsidR="00BB1997" w14:paraId="773BE2C2" w14:textId="77777777">
        <w:trPr>
          <w:cantSplit/>
          <w:jc w:val="center"/>
        </w:trPr>
        <w:tc>
          <w:tcPr>
            <w:tcW w:w="1000" w:type="pct"/>
            <w:shd w:val="clear" w:color="auto" w:fill="FFFFFF"/>
            <w:tcMar>
              <w:top w:w="80" w:type="dxa"/>
              <w:left w:w="65" w:type="dxa"/>
              <w:bottom w:w="80" w:type="dxa"/>
              <w:right w:w="65" w:type="dxa"/>
            </w:tcMar>
            <w:vAlign w:val="center"/>
          </w:tcPr>
          <w:p w14:paraId="344286C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DATA_TIMER = 2200 ms，MAX_PHL_BACKLOG = 3 * DATA帧长度</w:t>
            </w:r>
          </w:p>
        </w:tc>
        <w:tc>
          <w:tcPr>
            <w:tcW w:w="1000" w:type="pct"/>
            <w:shd w:val="clear" w:color="auto" w:fill="FFFFFF"/>
            <w:tcMar>
              <w:top w:w="80" w:type="dxa"/>
              <w:left w:w="65" w:type="dxa"/>
              <w:bottom w:w="80" w:type="dxa"/>
              <w:right w:w="65" w:type="dxa"/>
            </w:tcMar>
            <w:vAlign w:val="center"/>
          </w:tcPr>
          <w:p w14:paraId="773A27BB"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最终参数复测</w:t>
            </w:r>
          </w:p>
        </w:tc>
        <w:tc>
          <w:tcPr>
            <w:tcW w:w="1000" w:type="pct"/>
            <w:shd w:val="clear" w:color="auto" w:fill="FFFFFF"/>
            <w:tcMar>
              <w:top w:w="80" w:type="dxa"/>
              <w:left w:w="65" w:type="dxa"/>
              <w:bottom w:w="80" w:type="dxa"/>
              <w:right w:w="65" w:type="dxa"/>
            </w:tcMar>
            <w:vAlign w:val="center"/>
          </w:tcPr>
          <w:p w14:paraId="0D13392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86.40%</w:t>
            </w:r>
          </w:p>
        </w:tc>
        <w:tc>
          <w:tcPr>
            <w:tcW w:w="1000" w:type="pct"/>
            <w:shd w:val="clear" w:color="auto" w:fill="FFFFFF"/>
            <w:tcMar>
              <w:top w:w="80" w:type="dxa"/>
              <w:left w:w="65" w:type="dxa"/>
              <w:bottom w:w="80" w:type="dxa"/>
              <w:right w:w="65" w:type="dxa"/>
            </w:tcMar>
            <w:vAlign w:val="center"/>
          </w:tcPr>
          <w:p w14:paraId="35846FB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252</w:t>
            </w:r>
          </w:p>
        </w:tc>
        <w:tc>
          <w:tcPr>
            <w:tcW w:w="1000" w:type="pct"/>
            <w:shd w:val="clear" w:color="auto" w:fill="FFFFFF"/>
            <w:tcMar>
              <w:top w:w="80" w:type="dxa"/>
              <w:left w:w="65" w:type="dxa"/>
              <w:bottom w:w="80" w:type="dxa"/>
              <w:right w:w="65" w:type="dxa"/>
            </w:tcMar>
            <w:vAlign w:val="center"/>
          </w:tcPr>
          <w:p w14:paraId="34BDFA6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结果稳定，可作为当前实现的长测结论</w:t>
            </w:r>
          </w:p>
        </w:tc>
      </w:tr>
    </w:tbl>
    <w:p w14:paraId="4F772629"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因此，可以确认当前最终参数下的协议实现具备较好的健壮性和长时间运行能力。在默认误码率和双向持续发送压力下，协议可以运行 20 分钟并正常退出，未观察到死锁、长期停滞或错误交付；相比优化前基线，最终参数还显著降低了无效 DATA timeout 数量，提高了长期线路利用率。后续若进行更高误码率测试，可进一步评估协议在更恶劣信道条件下的恢复能力和性能下降情况。</w:t>
      </w:r>
    </w:p>
    <w:p w14:paraId="28FFCC23"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3.3 协议参数选取</w:t>
      </w:r>
    </w:p>
    <w:p w14:paraId="78471B00"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当前实现采用的关键参数如下表所示。MAX_SEQ、NR_BUFS、DATA_TIMER、ACK_TIMER 和 MAX_PHL_BACKLOG 并不是实验指导书固定指定的常量，而是根据 SR 协议约束、链路条件和测试结果综合选取的实现参数。</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2837"/>
        <w:gridCol w:w="2838"/>
        <w:gridCol w:w="2836"/>
      </w:tblGrid>
      <w:tr w:rsidR="00BB1997" w14:paraId="3B62E1B1" w14:textId="77777777">
        <w:trPr>
          <w:cantSplit/>
          <w:tblHeader/>
          <w:jc w:val="center"/>
        </w:trPr>
        <w:tc>
          <w:tcPr>
            <w:tcW w:w="1667" w:type="pct"/>
            <w:shd w:val="clear" w:color="auto" w:fill="1F4E79"/>
            <w:tcMar>
              <w:top w:w="80" w:type="dxa"/>
              <w:left w:w="65" w:type="dxa"/>
              <w:bottom w:w="80" w:type="dxa"/>
              <w:right w:w="65" w:type="dxa"/>
            </w:tcMar>
            <w:vAlign w:val="center"/>
          </w:tcPr>
          <w:p w14:paraId="5AE3C95B"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8"/>
                <w:lang w:val="zh-CN" w:eastAsia="zh-CN"/>
              </w:rPr>
              <w:t>参数</w:t>
            </w:r>
          </w:p>
        </w:tc>
        <w:tc>
          <w:tcPr>
            <w:tcW w:w="1667" w:type="pct"/>
            <w:shd w:val="clear" w:color="auto" w:fill="1F4E79"/>
            <w:tcMar>
              <w:top w:w="80" w:type="dxa"/>
              <w:left w:w="65" w:type="dxa"/>
              <w:bottom w:w="80" w:type="dxa"/>
              <w:right w:w="65" w:type="dxa"/>
            </w:tcMar>
            <w:vAlign w:val="center"/>
          </w:tcPr>
          <w:p w14:paraId="6FB099B9"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8"/>
                <w:lang w:val="zh-CN" w:eastAsia="zh-CN"/>
              </w:rPr>
              <w:t>最终取值</w:t>
            </w:r>
          </w:p>
        </w:tc>
        <w:tc>
          <w:tcPr>
            <w:tcW w:w="1666" w:type="pct"/>
            <w:shd w:val="clear" w:color="auto" w:fill="1F4E79"/>
            <w:tcMar>
              <w:top w:w="80" w:type="dxa"/>
              <w:left w:w="65" w:type="dxa"/>
              <w:bottom w:w="80" w:type="dxa"/>
              <w:right w:w="65" w:type="dxa"/>
            </w:tcMar>
            <w:vAlign w:val="center"/>
          </w:tcPr>
          <w:p w14:paraId="65063D19"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8"/>
                <w:lang w:val="zh-CN" w:eastAsia="zh-CN"/>
              </w:rPr>
              <w:t>选取说明</w:t>
            </w:r>
          </w:p>
        </w:tc>
      </w:tr>
      <w:tr w:rsidR="00BB1997" w14:paraId="25DF48D3" w14:textId="77777777">
        <w:trPr>
          <w:cantSplit/>
          <w:jc w:val="center"/>
        </w:trPr>
        <w:tc>
          <w:tcPr>
            <w:tcW w:w="1667" w:type="pct"/>
            <w:shd w:val="clear" w:color="auto" w:fill="FFFFFF"/>
            <w:tcMar>
              <w:top w:w="80" w:type="dxa"/>
              <w:left w:w="65" w:type="dxa"/>
              <w:bottom w:w="80" w:type="dxa"/>
              <w:right w:w="65" w:type="dxa"/>
            </w:tcMar>
            <w:vAlign w:val="center"/>
          </w:tcPr>
          <w:p w14:paraId="5B791592"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MAX_SEQ</w:t>
            </w:r>
          </w:p>
        </w:tc>
        <w:tc>
          <w:tcPr>
            <w:tcW w:w="1667" w:type="pct"/>
            <w:shd w:val="clear" w:color="auto" w:fill="FFFFFF"/>
            <w:tcMar>
              <w:top w:w="80" w:type="dxa"/>
              <w:left w:w="65" w:type="dxa"/>
              <w:bottom w:w="80" w:type="dxa"/>
              <w:right w:w="65" w:type="dxa"/>
            </w:tcMar>
            <w:vAlign w:val="center"/>
          </w:tcPr>
          <w:p w14:paraId="4F3D6CD0"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15</w:t>
            </w:r>
          </w:p>
        </w:tc>
        <w:tc>
          <w:tcPr>
            <w:tcW w:w="1666" w:type="pct"/>
            <w:shd w:val="clear" w:color="auto" w:fill="FFFFFF"/>
            <w:tcMar>
              <w:top w:w="80" w:type="dxa"/>
              <w:left w:w="65" w:type="dxa"/>
              <w:bottom w:w="80" w:type="dxa"/>
              <w:right w:w="65" w:type="dxa"/>
            </w:tcMar>
            <w:vAlign w:val="center"/>
          </w:tcPr>
          <w:p w14:paraId="02843B30"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序号空间为 0~15，共 16 个序号</w:t>
            </w:r>
          </w:p>
        </w:tc>
      </w:tr>
      <w:tr w:rsidR="00BB1997" w14:paraId="321F8790" w14:textId="77777777">
        <w:trPr>
          <w:cantSplit/>
          <w:jc w:val="center"/>
        </w:trPr>
        <w:tc>
          <w:tcPr>
            <w:tcW w:w="1667" w:type="pct"/>
            <w:shd w:val="clear" w:color="auto" w:fill="F2F2F2"/>
            <w:tcMar>
              <w:top w:w="80" w:type="dxa"/>
              <w:left w:w="65" w:type="dxa"/>
              <w:bottom w:w="80" w:type="dxa"/>
              <w:right w:w="65" w:type="dxa"/>
            </w:tcMar>
            <w:vAlign w:val="center"/>
          </w:tcPr>
          <w:p w14:paraId="01F99CD4"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NR_BUFS</w:t>
            </w:r>
          </w:p>
        </w:tc>
        <w:tc>
          <w:tcPr>
            <w:tcW w:w="1667" w:type="pct"/>
            <w:shd w:val="clear" w:color="auto" w:fill="F2F2F2"/>
            <w:tcMar>
              <w:top w:w="80" w:type="dxa"/>
              <w:left w:w="65" w:type="dxa"/>
              <w:bottom w:w="80" w:type="dxa"/>
              <w:right w:w="65" w:type="dxa"/>
            </w:tcMar>
            <w:vAlign w:val="center"/>
          </w:tcPr>
          <w:p w14:paraId="600210C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8</w:t>
            </w:r>
          </w:p>
        </w:tc>
        <w:tc>
          <w:tcPr>
            <w:tcW w:w="1666" w:type="pct"/>
            <w:shd w:val="clear" w:color="auto" w:fill="F2F2F2"/>
            <w:tcMar>
              <w:top w:w="80" w:type="dxa"/>
              <w:left w:w="65" w:type="dxa"/>
              <w:bottom w:w="80" w:type="dxa"/>
              <w:right w:w="65" w:type="dxa"/>
            </w:tcMar>
            <w:vAlign w:val="center"/>
          </w:tcPr>
          <w:p w14:paraId="4A4AC97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发送窗口、接收窗口及缓存大小</w:t>
            </w:r>
          </w:p>
        </w:tc>
      </w:tr>
      <w:tr w:rsidR="00BB1997" w14:paraId="27B8B628" w14:textId="77777777">
        <w:trPr>
          <w:cantSplit/>
          <w:jc w:val="center"/>
        </w:trPr>
        <w:tc>
          <w:tcPr>
            <w:tcW w:w="1667" w:type="pct"/>
            <w:shd w:val="clear" w:color="auto" w:fill="FFFFFF"/>
            <w:tcMar>
              <w:top w:w="80" w:type="dxa"/>
              <w:left w:w="65" w:type="dxa"/>
              <w:bottom w:w="80" w:type="dxa"/>
              <w:right w:w="65" w:type="dxa"/>
            </w:tcMar>
            <w:vAlign w:val="center"/>
          </w:tcPr>
          <w:p w14:paraId="7EA07507"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DATA_TIMER</w:t>
            </w:r>
          </w:p>
        </w:tc>
        <w:tc>
          <w:tcPr>
            <w:tcW w:w="1667" w:type="pct"/>
            <w:shd w:val="clear" w:color="auto" w:fill="FFFFFF"/>
            <w:tcMar>
              <w:top w:w="80" w:type="dxa"/>
              <w:left w:w="65" w:type="dxa"/>
              <w:bottom w:w="80" w:type="dxa"/>
              <w:right w:w="65" w:type="dxa"/>
            </w:tcMar>
            <w:vAlign w:val="center"/>
          </w:tcPr>
          <w:p w14:paraId="6CB685F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2200 ms</w:t>
            </w:r>
          </w:p>
        </w:tc>
        <w:tc>
          <w:tcPr>
            <w:tcW w:w="1666" w:type="pct"/>
            <w:shd w:val="clear" w:color="auto" w:fill="FFFFFF"/>
            <w:tcMar>
              <w:top w:w="80" w:type="dxa"/>
              <w:left w:w="65" w:type="dxa"/>
              <w:bottom w:w="80" w:type="dxa"/>
              <w:right w:w="65" w:type="dxa"/>
            </w:tcMar>
            <w:vAlign w:val="center"/>
          </w:tcPr>
          <w:p w14:paraId="313DB79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数据帧重传定时器</w:t>
            </w:r>
          </w:p>
        </w:tc>
      </w:tr>
      <w:tr w:rsidR="00BB1997" w14:paraId="43A8F9FB" w14:textId="77777777">
        <w:trPr>
          <w:cantSplit/>
          <w:jc w:val="center"/>
        </w:trPr>
        <w:tc>
          <w:tcPr>
            <w:tcW w:w="1667" w:type="pct"/>
            <w:shd w:val="clear" w:color="auto" w:fill="F2F2F2"/>
            <w:tcMar>
              <w:top w:w="80" w:type="dxa"/>
              <w:left w:w="65" w:type="dxa"/>
              <w:bottom w:w="80" w:type="dxa"/>
              <w:right w:w="65" w:type="dxa"/>
            </w:tcMar>
            <w:vAlign w:val="center"/>
          </w:tcPr>
          <w:p w14:paraId="7430ED00"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ACK_TIMER</w:t>
            </w:r>
          </w:p>
        </w:tc>
        <w:tc>
          <w:tcPr>
            <w:tcW w:w="1667" w:type="pct"/>
            <w:shd w:val="clear" w:color="auto" w:fill="F2F2F2"/>
            <w:tcMar>
              <w:top w:w="80" w:type="dxa"/>
              <w:left w:w="65" w:type="dxa"/>
              <w:bottom w:w="80" w:type="dxa"/>
              <w:right w:w="65" w:type="dxa"/>
            </w:tcMar>
            <w:vAlign w:val="center"/>
          </w:tcPr>
          <w:p w14:paraId="14011C5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120 ms</w:t>
            </w:r>
          </w:p>
        </w:tc>
        <w:tc>
          <w:tcPr>
            <w:tcW w:w="1666" w:type="pct"/>
            <w:shd w:val="clear" w:color="auto" w:fill="F2F2F2"/>
            <w:tcMar>
              <w:top w:w="80" w:type="dxa"/>
              <w:left w:w="65" w:type="dxa"/>
              <w:bottom w:w="80" w:type="dxa"/>
              <w:right w:w="65" w:type="dxa"/>
            </w:tcMar>
            <w:vAlign w:val="center"/>
          </w:tcPr>
          <w:p w14:paraId="09A96C3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ACK 搭载等待定时器</w:t>
            </w:r>
          </w:p>
        </w:tc>
      </w:tr>
      <w:tr w:rsidR="00BB1997" w14:paraId="063A87B9" w14:textId="77777777">
        <w:trPr>
          <w:cantSplit/>
          <w:jc w:val="center"/>
        </w:trPr>
        <w:tc>
          <w:tcPr>
            <w:tcW w:w="1667" w:type="pct"/>
            <w:shd w:val="clear" w:color="auto" w:fill="FFFFFF"/>
            <w:tcMar>
              <w:top w:w="80" w:type="dxa"/>
              <w:left w:w="65" w:type="dxa"/>
              <w:bottom w:w="80" w:type="dxa"/>
              <w:right w:w="65" w:type="dxa"/>
            </w:tcMar>
            <w:vAlign w:val="center"/>
          </w:tcPr>
          <w:p w14:paraId="448AEC0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MAX_PHL_BACKLOG</w:t>
            </w:r>
          </w:p>
        </w:tc>
        <w:tc>
          <w:tcPr>
            <w:tcW w:w="1667" w:type="pct"/>
            <w:shd w:val="clear" w:color="auto" w:fill="FFFFFF"/>
            <w:tcMar>
              <w:top w:w="80" w:type="dxa"/>
              <w:left w:w="65" w:type="dxa"/>
              <w:bottom w:w="80" w:type="dxa"/>
              <w:right w:w="65" w:type="dxa"/>
            </w:tcMar>
            <w:vAlign w:val="center"/>
          </w:tcPr>
          <w:p w14:paraId="208D73DB"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3 * FRAME_WIRE_BYTES(DATA_FRAME_LEN)</w:t>
            </w:r>
          </w:p>
        </w:tc>
        <w:tc>
          <w:tcPr>
            <w:tcW w:w="1666" w:type="pct"/>
            <w:shd w:val="clear" w:color="auto" w:fill="FFFFFF"/>
            <w:tcMar>
              <w:top w:w="80" w:type="dxa"/>
              <w:left w:w="65" w:type="dxa"/>
              <w:bottom w:w="80" w:type="dxa"/>
              <w:right w:w="65" w:type="dxa"/>
            </w:tcMar>
            <w:vAlign w:val="center"/>
          </w:tcPr>
          <w:p w14:paraId="6DA24B95"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物理层发送队列积压控制阈值</w:t>
            </w:r>
          </w:p>
        </w:tc>
      </w:tr>
    </w:tbl>
    <w:p w14:paraId="0E756999"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MAX_SEQ = 15、NR_BUFS = 8 满足选择重传协议要求：发送窗口和接收窗口不超过序号空间一半，避免序号回绕后新旧帧混淆。在 8000 bps、单向 270 ms、分组 256 B 的实验链路上，窗口 8 已能明显优于停等发送，复杂度也可控。</w:t>
      </w:r>
    </w:p>
    <w:p w14:paraId="4960DE8F"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早期比较过 1200 ms、1500 ms 和 1800 ms，短测中 1500 ms 表现较稳。但 20 分钟默认误码洪水长测显示，1500 ms 配合 8 个 DATA 帧长度的排队阈值时利用率仅 75.56%，DATA timeout 达 1203 次，说明物理层队列过长会推迟 ACK 返回，造成较多无效超时。</w:t>
      </w:r>
    </w:p>
    <w:p w14:paraId="2446F4D5"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随后对 DATA_TIMER 和 MAX_PHL_BACKLOG 做联合优化。测试覆盖 1500 / 2200 / 2600 / 3000 ms，以及 3 / 4 / 6 / 8 个 DATA 帧长度。经过粗筛、复筛、无误码检查、10 分钟确认和 20 分钟长测，2200 ms 与 3 个 DATA 帧长度综合最好：默认误码 20 分钟长测平均利用率 86.29%，DATA timeout 264 次，比 1500 ms / 8 的基线提升 10.73 个百分点，超时减少 939 次。</w:t>
      </w:r>
    </w:p>
    <w:p w14:paraId="512B63E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为排除偶然波动，又固定 MAX_PHL_BACKLOG = 3 * FRAME_WIRE_BYTES(DATA_FRAME_LEN)，补测 2000 / 2200 / 2400 ms 三组 20 分钟长测。2200 ms 的平均利用率为 86.40%，高于 2000 ms 的 85.89% 和 2400 ms 的 85.71%；DATA timeout 为 252 次，也低于 2000 ms 的 347 次。2400 ms 虽然超时更少，但恢复变慢、利用率下降，因此最终采用 2200 ms。</w:t>
      </w:r>
    </w:p>
    <w:p w14:paraId="08A44434"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MAX_PHL_BACKLOG 不改变 SR 窗口大小。NR_BUFS = 8 仍表示最多 8 个数据帧在途；MAX_PHL_BACKLOG 只限制提前排入物理层队列的数据量。把阈值从 8 个 DATA 帧长度收紧到 3 个，可以减少低速链路上的排队延迟，让 ACK、NAK 和重传帧更及时进入队列。</w:t>
      </w:r>
    </w:p>
    <w:p w14:paraId="20D9239C"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ACK_TIMER 最终保留 120 ms。早期 ACK 专项 20 分钟长测只比较 120 ms 和 200 ms，且发生在 DATA_TIMER 和 MAX_PHL_BACKLOG 联合优化之前；后来在 DATA_TIMER = 2200 ms、MAX_PHL_BACKLOG = 3 * FRAME_WIRE_BYTES(DATA_FRAME_LEN) 固定后，又补充复测 ACK_TIMER = 80 / 100 / 120 / 140 / 160 / 180 / 200 ms。修正 Wait-Process 对正常 Quit 进程的 ForcedStop 误判后，120 ms 的两次默认误码 20 分钟长测平均 Score 为 86.146、平均利用率为 86.68%，略高于 100 ms 的单次 Score 86.120 和 80 ms 的双样本平均 Score 85.994；所有候选均通过无误码准入校验。因此最终参数仍采用 ACK_TIMER = 120 ms。</w:t>
      </w:r>
    </w:p>
    <w:p w14:paraId="4537CB4C"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最终参数为：MAX_SEQ = 15、NR_BUFS = 8、DATA_TIMER = 2200 ms、ACK_TIMER = 120 ms、MAX_PHL_BACKLOG = 3 * FRAME_WIRE_BYTES(DATA_FRAME_LEN)。这组参数满足 SR 正确性约束，在长测中也兼顾了吞吐率和稳定性。</w:t>
      </w:r>
    </w:p>
    <w:p w14:paraId="087F0239"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3.4 理论分析</w:t>
      </w:r>
    </w:p>
    <w:p w14:paraId="0B84EF7F"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本节讨论协议在理想条件下的理论最大利用率。这里的“利用率”按网络层有效载荷吞吐率与信道速率之比计算，即网络层真正收到的数据量占 8000 bps 信道能力的比例。</w:t>
      </w:r>
    </w:p>
    <w:p w14:paraId="05E483C0"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先给出理论推导所采用的假设：</w:t>
      </w:r>
    </w:p>
    <w:p w14:paraId="2A9F217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（1）无误码场景下，信道中不发生比特差错，DATA 帧、ACK 帧和 NAK 帧都能正常到达。</w:t>
      </w:r>
    </w:p>
    <w:p w14:paraId="35D37500"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（2）理想情况下，ACK 尽量通过 DATA 帧搭载发送，不额外占用独立控制帧带宽。</w:t>
      </w:r>
    </w:p>
    <w:p w14:paraId="0C3C3F45"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（3）当前协议采用 NR_BUFS = 8，窗口大小足以覆盖该链路的传播等待，不构成理论上限的主要瓶颈。</w:t>
      </w:r>
    </w:p>
    <w:p w14:paraId="7E53EB5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（4）一帧 DATA 的有效载荷为 PKT_LEN = 256 字节，DATA 帧总长度为 DATA_FRAME_LEN = 263 字节，其中包含 3 字节头部和 4 字节 CRC。</w:t>
      </w:r>
    </w:p>
    <w:p w14:paraId="747962EA"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本节给出的理论利用率是为了估算协议有效载荷占比和误码重传损耗，属于理想化近似值。推导中没有进一步展开实验库帧定界、字节编码、事件调度间隙和操作系统进程调度等实现开销，因此后续实测利用率低于理论值是正常现象。</w:t>
      </w:r>
    </w:p>
    <w:p w14:paraId="6FD4AF41"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3.4.1 无误码信道下的理论最大利用率</w:t>
      </w:r>
    </w:p>
    <w:p w14:paraId="4D544161"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在无误码条件下，若发送端可以持续保持窗口滑动、ACK 又都可以搭载在 DATA 帧中，则信道上的主要开销就是 DATA 帧自身的协议头和 CRC。单个 DATA 帧中真正有用的载荷占比为：</w:t>
      </w:r>
    </w:p>
    <w:p w14:paraId="345D0E51" w14:textId="77777777" w:rsidR="00BB1997" w:rsidRDefault="00000000">
      <w:pPr>
        <w:widowControl/>
        <w:spacing w:before="60" w:after="80" w:line="312" w:lineRule="auto"/>
        <w:ind w:firstLine="420"/>
        <w:jc w:val="center"/>
        <w:rPr>
          <w:rFonts w:hint="eastAsia" w:ascii="宋体" w:hAnsi="宋体" w:eastAsia="宋体" w:cs="宋体"/>
          <w:noProof/>
          <w:color w:val="000000"/>
          <w:lang w:val="zh-CN" w:eastAsia="zh-CN"/>
        </w:rPr>
      </w:pPr>
      <w:r>
        <w:rPr>
          <w:rFonts w:ascii="宋体" w:eastAsia="宋体" w:hAnsi="宋体" w:cs="宋体"/>
          <w:noProof/>
          <w:color w:val="000000"/>
          <w:lang w:val="zh-CN" w:eastAsia="zh-CN"/>
        </w:rPr>
        <w:t>U0 = 256 / 263</w:t>
        <w:br/>
        <w:t>≈ 0.9734</w:t>
        <w:br/>
        <w:t>≈ 97.34%</w:t>
      </w:r>
    </w:p>
    <w:p w14:paraId="70FAF85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结合链路参数，单向传播时延为 270 ms，数据帧发送时间约为 263 ms。往返传播等待折算成在途数据量大约是：</w:t>
      </w:r>
    </w:p>
    <w:p w14:paraId="6716F7CD" w14:textId="77777777" w:rsidR="00BB1997" w:rsidRDefault="00000000">
      <w:pPr>
        <w:widowControl/>
        <w:spacing w:before="60" w:after="80" w:line="312" w:lineRule="auto"/>
        <w:ind w:firstLine="420"/>
        <w:jc w:val="center"/>
        <w:rPr>
          <w:rFonts w:hint="eastAsia" w:ascii="宋体" w:hAnsi="宋体" w:eastAsia="宋体" w:cs="宋体"/>
          <w:noProof/>
          <w:color w:val="000000"/>
          <w:lang w:val="zh-CN" w:eastAsia="zh-CN"/>
        </w:rPr>
      </w:pPr>
      <w:r>
        <w:rPr>
          <w:rFonts w:ascii="宋体" w:eastAsia="宋体" w:hAnsi="宋体" w:cs="宋体"/>
          <w:noProof/>
          <w:color w:val="000000"/>
          <w:lang w:val="zh-CN" w:eastAsia="zh-CN"/>
        </w:rPr>
        <w:t>8000 bps × 0.54 s = 4320 bit ≈ 540 byte</w:t>
      </w:r>
    </w:p>
    <w:p w14:paraId="772D629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而单个 DATA 帧约为 263 byte，因此该链路只需要少量在途帧就能覆盖传播等待。当前实现的窗口大小为 8，明显大于覆盖该链路所需的在途帧数，所以窗口不会成为理论利用率上限的主要限制因素。也就是说，在无误码且 ACK 全部可搭载的理想情况下，本协议的理论最大利用率可以近似看作：</w:t>
      </w:r>
    </w:p>
    <w:p w14:paraId="232C2302" w14:textId="77777777" w:rsidR="00BB1997" w:rsidRDefault="00000000">
      <w:pPr>
        <w:widowControl/>
        <w:spacing w:before="60" w:after="80" w:line="312" w:lineRule="auto"/>
        <w:ind w:firstLine="420"/>
        <w:jc w:val="center"/>
        <w:rPr>
          <w:rFonts w:hint="eastAsia" w:ascii="宋体" w:hAnsi="宋体" w:eastAsia="宋体" w:cs="宋体"/>
          <w:noProof/>
          <w:color w:val="000000"/>
          <w:lang w:val="zh-CN" w:eastAsia="zh-CN"/>
        </w:rPr>
      </w:pPr>
      <w:r>
        <w:rPr>
          <w:rFonts w:ascii="宋体" w:eastAsia="宋体" w:hAnsi="宋体" w:cs="宋体"/>
          <w:noProof/>
          <w:color w:val="000000"/>
          <w:lang w:val="zh-CN" w:eastAsia="zh-CN"/>
        </w:rPr>
        <w:t>Umax_no_error ≈ 97.34%</w:t>
      </w:r>
    </w:p>
    <w:p w14:paraId="6F47C9C8"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3.4.2 有误码信道下的理论最大利用率</w:t>
      </w:r>
    </w:p>
    <w:p w14:paraId="3014F77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在有误码信道下，若仍假设采用理想的选择重传策略，即只重传出错的 DATA 帧，并且 ACK/NAK 仍尽量搭载或以最小开销发送，则主要损失来自 DATA 帧重传。设 BER 为 p = 1.0E-5，DATA 帧长度为 263 × 8 = 2104 bit，则一个 DATA 帧无差错到达的概率近似为：</w:t>
      </w:r>
    </w:p>
    <w:p w14:paraId="2F675DBD" w14:textId="77777777" w:rsidR="00BB1997" w:rsidRDefault="00000000">
      <w:pPr>
        <w:widowControl/>
        <w:spacing w:before="60" w:after="80" w:line="312" w:lineRule="auto"/>
        <w:ind w:firstLine="420"/>
        <w:jc w:val="center"/>
        <w:rPr>
          <w:rFonts w:hint="eastAsia" w:ascii="宋体" w:hAnsi="宋体" w:eastAsia="宋体" w:cs="宋体"/>
          <w:noProof/>
          <w:color w:val="000000"/>
          <w:lang w:val="zh-CN" w:eastAsia="zh-CN"/>
        </w:rPr>
      </w:pPr>
      <w:r>
        <w:rPr>
          <w:rFonts w:ascii="宋体" w:eastAsia="宋体" w:hAnsi="宋体" w:cs="宋体"/>
          <w:noProof/>
          <w:color w:val="000000"/>
          <w:lang w:val="zh-CN" w:eastAsia="zh-CN"/>
        </w:rPr>
        <w:t>Ps = (1 - p)^2104</w:t>
        <w:br/>
        <w:t>≈ (1 - 1.0E-5)^2104</w:t>
        <w:br/>
        <w:t>≈ 0.979</w:t>
      </w:r>
    </w:p>
    <w:p w14:paraId="2B83E1A5"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因此，理想情况下每成功交付一个 DATA 帧，平均需要付出的发送代价约为 1 / Ps。于是有误码信道下的理论最大利用率可近似写为：</w:t>
      </w:r>
    </w:p>
    <w:p w14:paraId="7D744371" w14:textId="77777777" w:rsidR="00BB1997" w:rsidRDefault="00000000">
      <w:pPr>
        <w:widowControl/>
        <w:spacing w:before="60" w:after="80" w:line="312" w:lineRule="auto"/>
        <w:ind w:firstLine="420"/>
        <w:jc w:val="center"/>
        <w:rPr>
          <w:rFonts w:hint="eastAsia" w:ascii="宋体" w:hAnsi="宋体" w:eastAsia="宋体" w:cs="宋体"/>
          <w:noProof/>
          <w:color w:val="000000"/>
          <w:lang w:val="zh-CN" w:eastAsia="zh-CN"/>
        </w:rPr>
      </w:pPr>
      <w:r>
        <w:rPr>
          <w:rFonts w:ascii="宋体" w:eastAsia="宋体" w:hAnsi="宋体" w:cs="宋体"/>
          <w:noProof/>
          <w:color w:val="000000"/>
          <w:lang w:val="zh-CN" w:eastAsia="zh-CN"/>
        </w:rPr>
        <w:t>Umax_error ≈ U0 × Ps</w:t>
        <w:br/>
        <w:t>≈ 97.34% × 97.9%</w:t>
        <w:br/>
        <w:t>≈ 95.3%</w:t>
      </w:r>
    </w:p>
    <w:p w14:paraId="704C315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这个结果表示：在误码率为 1.0E-5 的理想选择重传条件下，协议仍然可以保持较高的有效载荷吞吐率，但会因为少量重传而低于无误码上限。由于控制帧很短、且理想情况下 ACK 仍尽量搭载，因此这里把控制帧的额外损耗视为次要项。实际运行结果通常会低于这个理论上限，原因会在下一节结合测试数据进一步说明。</w:t>
      </w:r>
    </w:p>
    <w:p w14:paraId="360E015E"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3.5 实际运行效率与理论对比</w:t>
      </w:r>
    </w:p>
    <w:p w14:paraId="52574B7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lastRenderedPageBreak/>
        <w:t>第 3.4 节给出了理想条件下的理论估计：无误码信道下，由于 DATA 帧有效载荷为 256 字节、帧总长度为 263 字节，理论最大有效载荷利用率约为 97.34%；默认误码率 1.0E-5 下，考虑 DATA 帧出错后需要重传，有误码信道的理想最大利用率约为 95.3%。本节将这些理论值与实际测试结果进行对比。</w:t>
      </w:r>
    </w:p>
    <w:p w14:paraId="79F7DA2A"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实测数据选取两个层次：一是无误码洪水短测，用于观察协议在接近理想信道时能否接近理论上限；二是默认误码率下的 20 分钟最终参数长测，用于评价真实实验条件下的长期运行效率。对比结果如下：</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1419"/>
        <w:gridCol w:w="1420"/>
        <w:gridCol w:w="1418"/>
        <w:gridCol w:w="1418"/>
        <w:gridCol w:w="1418"/>
        <w:gridCol w:w="1418"/>
      </w:tblGrid>
      <w:tr w:rsidR="00BB1997" w14:paraId="2800F67D" w14:textId="77777777">
        <w:trPr>
          <w:cantSplit/>
          <w:tblHeader/>
          <w:jc w:val="center"/>
        </w:trPr>
        <w:tc>
          <w:tcPr>
            <w:tcW w:w="834" w:type="pct"/>
            <w:shd w:val="clear" w:color="auto" w:fill="1F4E79"/>
            <w:tcMar>
              <w:top w:w="80" w:type="dxa"/>
              <w:left w:w="65" w:type="dxa"/>
              <w:bottom w:w="80" w:type="dxa"/>
              <w:right w:w="65" w:type="dxa"/>
            </w:tcMar>
            <w:vAlign w:val="center"/>
          </w:tcPr>
          <w:p w14:paraId="347982B5"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6"/>
                <w:lang w:val="zh-CN" w:eastAsia="zh-CN"/>
              </w:rPr>
              <w:t>测试场景</w:t>
            </w:r>
          </w:p>
        </w:tc>
        <w:tc>
          <w:tcPr>
            <w:tcW w:w="834" w:type="pct"/>
            <w:shd w:val="clear" w:color="auto" w:fill="1F4E79"/>
            <w:tcMar>
              <w:top w:w="80" w:type="dxa"/>
              <w:left w:w="65" w:type="dxa"/>
              <w:bottom w:w="80" w:type="dxa"/>
              <w:right w:w="65" w:type="dxa"/>
            </w:tcMar>
            <w:vAlign w:val="center"/>
          </w:tcPr>
          <w:p w14:paraId="34982090"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6"/>
                <w:lang w:val="zh-CN" w:eastAsia="zh-CN"/>
              </w:rPr>
              <w:t>测试依据</w:t>
            </w:r>
          </w:p>
        </w:tc>
        <w:tc>
          <w:tcPr>
            <w:tcW w:w="833" w:type="pct"/>
            <w:shd w:val="clear" w:color="auto" w:fill="1F4E79"/>
            <w:tcMar>
              <w:top w:w="80" w:type="dxa"/>
              <w:left w:w="65" w:type="dxa"/>
              <w:bottom w:w="80" w:type="dxa"/>
              <w:right w:w="65" w:type="dxa"/>
            </w:tcMar>
            <w:vAlign w:val="center"/>
          </w:tcPr>
          <w:p w14:paraId="4B2600BD"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6"/>
                <w:lang w:val="zh-CN" w:eastAsia="zh-CN"/>
              </w:rPr>
              <w:t>实测平均利用率</w:t>
            </w:r>
          </w:p>
        </w:tc>
        <w:tc>
          <w:tcPr>
            <w:tcW w:w="833" w:type="pct"/>
            <w:shd w:val="clear" w:color="auto" w:fill="1F4E79"/>
            <w:tcMar>
              <w:top w:w="80" w:type="dxa"/>
              <w:left w:w="65" w:type="dxa"/>
              <w:bottom w:w="80" w:type="dxa"/>
              <w:right w:w="65" w:type="dxa"/>
            </w:tcMar>
            <w:vAlign w:val="center"/>
          </w:tcPr>
          <w:p w14:paraId="0BF736FE"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6"/>
                <w:lang w:val="zh-CN" w:eastAsia="zh-CN"/>
              </w:rPr>
              <w:t>对应理论利用率</w:t>
            </w:r>
          </w:p>
        </w:tc>
        <w:tc>
          <w:tcPr>
            <w:tcW w:w="833" w:type="pct"/>
            <w:shd w:val="clear" w:color="auto" w:fill="1F4E79"/>
            <w:tcMar>
              <w:top w:w="80" w:type="dxa"/>
              <w:left w:w="65" w:type="dxa"/>
              <w:bottom w:w="80" w:type="dxa"/>
              <w:right w:w="65" w:type="dxa"/>
            </w:tcMar>
            <w:vAlign w:val="center"/>
          </w:tcPr>
          <w:p w14:paraId="26056A11"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6"/>
                <w:lang w:val="zh-CN" w:eastAsia="zh-CN"/>
              </w:rPr>
              <w:t>与理论差距</w:t>
            </w:r>
          </w:p>
        </w:tc>
        <w:tc>
          <w:tcPr>
            <w:tcW w:w="833" w:type="pct"/>
            <w:shd w:val="clear" w:color="auto" w:fill="1F4E79"/>
            <w:tcMar>
              <w:top w:w="80" w:type="dxa"/>
              <w:left w:w="65" w:type="dxa"/>
              <w:bottom w:w="80" w:type="dxa"/>
              <w:right w:w="65" w:type="dxa"/>
            </w:tcMar>
            <w:vAlign w:val="center"/>
          </w:tcPr>
          <w:p w14:paraId="38C2E611"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6"/>
                <w:lang w:val="zh-CN" w:eastAsia="zh-CN"/>
              </w:rPr>
              <w:t>达到理论值比例</w:t>
            </w:r>
          </w:p>
        </w:tc>
      </w:tr>
      <w:tr w:rsidR="00BB1997" w14:paraId="4056B832" w14:textId="77777777">
        <w:trPr>
          <w:cantSplit/>
          <w:jc w:val="center"/>
        </w:trPr>
        <w:tc>
          <w:tcPr>
            <w:tcW w:w="834" w:type="pct"/>
            <w:shd w:val="clear" w:color="auto" w:fill="FFFFFF"/>
            <w:tcMar>
              <w:top w:w="80" w:type="dxa"/>
              <w:left w:w="65" w:type="dxa"/>
              <w:bottom w:w="80" w:type="dxa"/>
              <w:right w:w="65" w:type="dxa"/>
            </w:tcMar>
            <w:vAlign w:val="center"/>
          </w:tcPr>
          <w:p w14:paraId="47FCEADB"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无误码洪水发送</w:t>
            </w:r>
          </w:p>
        </w:tc>
        <w:tc>
          <w:tcPr>
            <w:tcW w:w="834" w:type="pct"/>
            <w:shd w:val="clear" w:color="auto" w:fill="FFFFFF"/>
            <w:tcMar>
              <w:top w:w="80" w:type="dxa"/>
              <w:left w:w="65" w:type="dxa"/>
              <w:bottom w:w="80" w:type="dxa"/>
              <w:right w:w="65" w:type="dxa"/>
            </w:tcMar>
            <w:vAlign w:val="center"/>
          </w:tcPr>
          <w:p w14:paraId="4CCABE6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DATA_TIMER=2200 ms、MAX_PHL_BACKLOG=3 * DATA帧长度，2 分钟检查</w:t>
            </w:r>
          </w:p>
        </w:tc>
        <w:tc>
          <w:tcPr>
            <w:tcW w:w="833" w:type="pct"/>
            <w:shd w:val="clear" w:color="auto" w:fill="FFFFFF"/>
            <w:tcMar>
              <w:top w:w="80" w:type="dxa"/>
              <w:left w:w="65" w:type="dxa"/>
              <w:bottom w:w="80" w:type="dxa"/>
              <w:right w:w="65" w:type="dxa"/>
            </w:tcMar>
            <w:vAlign w:val="center"/>
          </w:tcPr>
          <w:p w14:paraId="18F7765F"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95.93%</w:t>
            </w:r>
          </w:p>
        </w:tc>
        <w:tc>
          <w:tcPr>
            <w:tcW w:w="833" w:type="pct"/>
            <w:shd w:val="clear" w:color="auto" w:fill="FFFFFF"/>
            <w:tcMar>
              <w:top w:w="80" w:type="dxa"/>
              <w:left w:w="65" w:type="dxa"/>
              <w:bottom w:w="80" w:type="dxa"/>
              <w:right w:w="65" w:type="dxa"/>
            </w:tcMar>
            <w:vAlign w:val="center"/>
          </w:tcPr>
          <w:p w14:paraId="6884E52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97.34%</w:t>
            </w:r>
          </w:p>
        </w:tc>
        <w:tc>
          <w:tcPr>
            <w:tcW w:w="833" w:type="pct"/>
            <w:shd w:val="clear" w:color="auto" w:fill="FFFFFF"/>
            <w:tcMar>
              <w:top w:w="80" w:type="dxa"/>
              <w:left w:w="65" w:type="dxa"/>
              <w:bottom w:w="80" w:type="dxa"/>
              <w:right w:w="65" w:type="dxa"/>
            </w:tcMar>
            <w:vAlign w:val="center"/>
          </w:tcPr>
          <w:p w14:paraId="4D576C9F"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1.41 个百分点</w:t>
            </w:r>
          </w:p>
        </w:tc>
        <w:tc>
          <w:tcPr>
            <w:tcW w:w="833" w:type="pct"/>
            <w:shd w:val="clear" w:color="auto" w:fill="FFFFFF"/>
            <w:tcMar>
              <w:top w:w="80" w:type="dxa"/>
              <w:left w:w="65" w:type="dxa"/>
              <w:bottom w:w="80" w:type="dxa"/>
              <w:right w:w="65" w:type="dxa"/>
            </w:tcMar>
            <w:vAlign w:val="center"/>
          </w:tcPr>
          <w:p w14:paraId="2DEEE1B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98.6%</w:t>
            </w:r>
          </w:p>
        </w:tc>
      </w:tr>
      <w:tr w:rsidR="00BB1997" w14:paraId="331BC765" w14:textId="77777777">
        <w:trPr>
          <w:cantSplit/>
          <w:jc w:val="center"/>
        </w:trPr>
        <w:tc>
          <w:tcPr>
            <w:tcW w:w="834" w:type="pct"/>
            <w:shd w:val="clear" w:color="auto" w:fill="F2F2F2"/>
            <w:tcMar>
              <w:top w:w="80" w:type="dxa"/>
              <w:left w:w="65" w:type="dxa"/>
              <w:bottom w:w="80" w:type="dxa"/>
              <w:right w:w="65" w:type="dxa"/>
            </w:tcMar>
            <w:vAlign w:val="center"/>
          </w:tcPr>
          <w:p w14:paraId="59E53A4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默认误码洪水发送，首次长测</w:t>
            </w:r>
          </w:p>
        </w:tc>
        <w:tc>
          <w:tcPr>
            <w:tcW w:w="834" w:type="pct"/>
            <w:shd w:val="clear" w:color="auto" w:fill="F2F2F2"/>
            <w:tcMar>
              <w:top w:w="80" w:type="dxa"/>
              <w:left w:w="65" w:type="dxa"/>
              <w:bottom w:w="80" w:type="dxa"/>
              <w:right w:w="65" w:type="dxa"/>
            </w:tcMar>
            <w:vAlign w:val="center"/>
          </w:tcPr>
          <w:p w14:paraId="49F93651"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最终参数 20 分钟长测</w:t>
            </w:r>
          </w:p>
        </w:tc>
        <w:tc>
          <w:tcPr>
            <w:tcW w:w="833" w:type="pct"/>
            <w:shd w:val="clear" w:color="auto" w:fill="F2F2F2"/>
            <w:tcMar>
              <w:top w:w="80" w:type="dxa"/>
              <w:left w:w="65" w:type="dxa"/>
              <w:bottom w:w="80" w:type="dxa"/>
              <w:right w:w="65" w:type="dxa"/>
            </w:tcMar>
            <w:vAlign w:val="center"/>
          </w:tcPr>
          <w:p w14:paraId="78A5A5A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86.29%</w:t>
            </w:r>
          </w:p>
        </w:tc>
        <w:tc>
          <w:tcPr>
            <w:tcW w:w="833" w:type="pct"/>
            <w:shd w:val="clear" w:color="auto" w:fill="F2F2F2"/>
            <w:tcMar>
              <w:top w:w="80" w:type="dxa"/>
              <w:left w:w="65" w:type="dxa"/>
              <w:bottom w:w="80" w:type="dxa"/>
              <w:right w:w="65" w:type="dxa"/>
            </w:tcMar>
            <w:vAlign w:val="center"/>
          </w:tcPr>
          <w:p w14:paraId="05D1DF6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95.3%</w:t>
            </w:r>
          </w:p>
        </w:tc>
        <w:tc>
          <w:tcPr>
            <w:tcW w:w="833" w:type="pct"/>
            <w:shd w:val="clear" w:color="auto" w:fill="F2F2F2"/>
            <w:tcMar>
              <w:top w:w="80" w:type="dxa"/>
              <w:left w:w="65" w:type="dxa"/>
              <w:bottom w:w="80" w:type="dxa"/>
              <w:right w:w="65" w:type="dxa"/>
            </w:tcMar>
            <w:vAlign w:val="center"/>
          </w:tcPr>
          <w:p w14:paraId="5F74282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9.01 个百分点</w:t>
            </w:r>
          </w:p>
        </w:tc>
        <w:tc>
          <w:tcPr>
            <w:tcW w:w="833" w:type="pct"/>
            <w:shd w:val="clear" w:color="auto" w:fill="F2F2F2"/>
            <w:tcMar>
              <w:top w:w="80" w:type="dxa"/>
              <w:left w:w="65" w:type="dxa"/>
              <w:bottom w:w="80" w:type="dxa"/>
              <w:right w:w="65" w:type="dxa"/>
            </w:tcMar>
            <w:vAlign w:val="center"/>
          </w:tcPr>
          <w:p w14:paraId="0634CFF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90.5%</w:t>
            </w:r>
          </w:p>
        </w:tc>
      </w:tr>
      <w:tr w:rsidR="00BB1997" w14:paraId="7DB38391" w14:textId="77777777">
        <w:trPr>
          <w:cantSplit/>
          <w:jc w:val="center"/>
        </w:trPr>
        <w:tc>
          <w:tcPr>
            <w:tcW w:w="834" w:type="pct"/>
            <w:shd w:val="clear" w:color="auto" w:fill="FFFFFF"/>
            <w:tcMar>
              <w:top w:w="80" w:type="dxa"/>
              <w:left w:w="65" w:type="dxa"/>
              <w:bottom w:w="80" w:type="dxa"/>
              <w:right w:w="65" w:type="dxa"/>
            </w:tcMar>
            <w:vAlign w:val="center"/>
          </w:tcPr>
          <w:p w14:paraId="4BBD472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默认误码洪水发送，邻域复测</w:t>
            </w:r>
          </w:p>
        </w:tc>
        <w:tc>
          <w:tcPr>
            <w:tcW w:w="834" w:type="pct"/>
            <w:shd w:val="clear" w:color="auto" w:fill="FFFFFF"/>
            <w:tcMar>
              <w:top w:w="80" w:type="dxa"/>
              <w:left w:w="65" w:type="dxa"/>
              <w:bottom w:w="80" w:type="dxa"/>
              <w:right w:w="65" w:type="dxa"/>
            </w:tcMar>
            <w:vAlign w:val="center"/>
          </w:tcPr>
          <w:p w14:paraId="375F9EB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最终参数 20 分钟复测</w:t>
            </w:r>
          </w:p>
        </w:tc>
        <w:tc>
          <w:tcPr>
            <w:tcW w:w="833" w:type="pct"/>
            <w:shd w:val="clear" w:color="auto" w:fill="FFFFFF"/>
            <w:tcMar>
              <w:top w:w="80" w:type="dxa"/>
              <w:left w:w="65" w:type="dxa"/>
              <w:bottom w:w="80" w:type="dxa"/>
              <w:right w:w="65" w:type="dxa"/>
            </w:tcMar>
            <w:vAlign w:val="center"/>
          </w:tcPr>
          <w:p w14:paraId="6A590D3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86.40%</w:t>
            </w:r>
          </w:p>
        </w:tc>
        <w:tc>
          <w:tcPr>
            <w:tcW w:w="833" w:type="pct"/>
            <w:shd w:val="clear" w:color="auto" w:fill="FFFFFF"/>
            <w:tcMar>
              <w:top w:w="80" w:type="dxa"/>
              <w:left w:w="65" w:type="dxa"/>
              <w:bottom w:w="80" w:type="dxa"/>
              <w:right w:w="65" w:type="dxa"/>
            </w:tcMar>
            <w:vAlign w:val="center"/>
          </w:tcPr>
          <w:p w14:paraId="755C503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95.3%</w:t>
            </w:r>
          </w:p>
        </w:tc>
        <w:tc>
          <w:tcPr>
            <w:tcW w:w="833" w:type="pct"/>
            <w:shd w:val="clear" w:color="auto" w:fill="FFFFFF"/>
            <w:tcMar>
              <w:top w:w="80" w:type="dxa"/>
              <w:left w:w="65" w:type="dxa"/>
              <w:bottom w:w="80" w:type="dxa"/>
              <w:right w:w="65" w:type="dxa"/>
            </w:tcMar>
            <w:vAlign w:val="center"/>
          </w:tcPr>
          <w:p w14:paraId="717F37E2"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8.90 个百分点</w:t>
            </w:r>
          </w:p>
        </w:tc>
        <w:tc>
          <w:tcPr>
            <w:tcW w:w="833" w:type="pct"/>
            <w:shd w:val="clear" w:color="auto" w:fill="FFFFFF"/>
            <w:tcMar>
              <w:top w:w="80" w:type="dxa"/>
              <w:left w:w="65" w:type="dxa"/>
              <w:bottom w:w="80" w:type="dxa"/>
              <w:right w:w="65" w:type="dxa"/>
            </w:tcMar>
            <w:vAlign w:val="center"/>
          </w:tcPr>
          <w:p w14:paraId="388FBF8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6"/>
                <w:lang w:val="zh-CN" w:eastAsia="zh-CN"/>
              </w:rPr>
              <w:t>90.7%</w:t>
            </w:r>
          </w:p>
        </w:tc>
      </w:tr>
    </w:tbl>
    <w:p w14:paraId="6ACB5699"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无误码测试的平均利用率为 95.93%，接近理论最大值 97.34%。这说明没有误码时，窗口大小、ACK 搭载和物理层排队控制基本能让发送端持续发帧。实测值略低于理论值，主要来自事件调度、ACK timeout、进程同步和实验库队列管理等实际开销。</w:t>
      </w:r>
    </w:p>
    <w:p w14:paraId="15C60E6A"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默认误码长测中，最终参数两轮 20 分钟平均利用率分别为 86.29% 和 86.40%，达到有误码理论上限的 90% 以上。它低于理想值 95.3%，主要因为理论模型没有充分计入 ACK/NAK、DATA timeout、重传帧和低速链路上的排队开销。</w:t>
      </w:r>
    </w:p>
    <w:p w14:paraId="6A23C27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把 MAX_PHL_BACKLOG 收紧为 3 个 DATA 帧长度，是为了避免 ACK、NAK 和重传帧被大量已排队 DATA 帧阻塞。这个设置牺牲了一部分“持续填满队列”的理想状态，但减少了无效超时，更适合默认误码长测。</w:t>
      </w:r>
    </w:p>
    <w:p w14:paraId="78E80D6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综合来看，当前 SR 实现的主要瓶颈不是窗口大小。NR_BUFS = 8 已足以覆盖实验链路的传播等待，无误码测试也接近理论上限。默认误码下的效率下降，更多来自错误恢复、独立 ACK/NAK、DATA timeout、物理层排队和 Windows 双进程调度。优化后，20 分钟默认误码长测稳定在约 86.3%~86.4%，相比 75.56% 的基线提升明显。</w:t>
      </w:r>
    </w:p>
    <w:p w14:paraId="7957B8EE"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3.6 性能测试记录表</w:t>
      </w:r>
    </w:p>
    <w:p w14:paraId="355E746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lastRenderedPageBreak/>
        <w:t>本节汇总实验过程中用于支撑性能分析和参数选择的主要测试记录。表中“异常”主要指是否出现 FATAL、Abort、Network Layer received a bad packet、Bad Packet length 或物理层发送队列溢出等会影响协议正确性的现象。更完整的日志路径和原始输出将在第 3.8 节统一列出。</w:t>
      </w:r>
    </w:p>
    <w:p w14:paraId="03A55E15"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3.6.1 最终参数下的主要性能记录</w:t>
      </w:r>
    </w:p>
    <w:p w14:paraId="7A16EEF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最终实现采用的参数为：DATA_TIMER = 2200 ms、ACK_TIMER = 120 ms、MAX_PHL_BACKLOG = 3 * FRAME_WIRE_BYTES(DATA_FRAME_LEN)、NR_BUFS = 8。在该参数组合下，主要性能测试结果如下：</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774"/>
        <w:gridCol w:w="774"/>
        <w:gridCol w:w="774"/>
        <w:gridCol w:w="774"/>
        <w:gridCol w:w="775"/>
        <w:gridCol w:w="775"/>
        <w:gridCol w:w="773"/>
        <w:gridCol w:w="773"/>
        <w:gridCol w:w="773"/>
        <w:gridCol w:w="773"/>
        <w:gridCol w:w="773"/>
      </w:tblGrid>
      <w:tr w:rsidR="00BB1997" w14:paraId="67E44F6F" w14:textId="77777777">
        <w:trPr>
          <w:cantSplit/>
          <w:tblHeader/>
          <w:jc w:val="center"/>
        </w:trPr>
        <w:tc>
          <w:tcPr>
            <w:tcW w:w="455" w:type="pct"/>
            <w:shd w:val="clear" w:color="auto" w:fill="1F4E79"/>
            <w:tcMar>
              <w:top w:w="80" w:type="dxa"/>
              <w:left w:w="38" w:type="dxa"/>
              <w:bottom w:w="80" w:type="dxa"/>
              <w:right w:w="38" w:type="dxa"/>
            </w:tcMar>
            <w:vAlign w:val="center"/>
          </w:tcPr>
          <w:p w14:paraId="5CDB7C49"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编号</w:t>
            </w:r>
          </w:p>
        </w:tc>
        <w:tc>
          <w:tcPr>
            <w:tcW w:w="455" w:type="pct"/>
            <w:shd w:val="clear" w:color="auto" w:fill="1F4E79"/>
            <w:tcMar>
              <w:top w:w="80" w:type="dxa"/>
              <w:left w:w="38" w:type="dxa"/>
              <w:bottom w:w="80" w:type="dxa"/>
              <w:right w:w="38" w:type="dxa"/>
            </w:tcMar>
            <w:vAlign w:val="center"/>
          </w:tcPr>
          <w:p w14:paraId="6B3BD9A7"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测试场景</w:t>
            </w:r>
          </w:p>
        </w:tc>
        <w:tc>
          <w:tcPr>
            <w:tcW w:w="455" w:type="pct"/>
            <w:shd w:val="clear" w:color="auto" w:fill="1F4E79"/>
            <w:tcMar>
              <w:top w:w="80" w:type="dxa"/>
              <w:left w:w="38" w:type="dxa"/>
              <w:bottom w:w="80" w:type="dxa"/>
              <w:right w:w="38" w:type="dxa"/>
            </w:tcMar>
            <w:vAlign w:val="center"/>
          </w:tcPr>
          <w:p w14:paraId="7219D367"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时长</w:t>
            </w:r>
          </w:p>
        </w:tc>
        <w:tc>
          <w:tcPr>
            <w:tcW w:w="455" w:type="pct"/>
            <w:shd w:val="clear" w:color="auto" w:fill="1F4E79"/>
            <w:tcMar>
              <w:top w:w="80" w:type="dxa"/>
              <w:left w:w="38" w:type="dxa"/>
              <w:bottom w:w="80" w:type="dxa"/>
              <w:right w:w="38" w:type="dxa"/>
            </w:tcMar>
            <w:vAlign w:val="center"/>
          </w:tcPr>
          <w:p w14:paraId="63CFFA72"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A 利用率</w:t>
            </w:r>
          </w:p>
        </w:tc>
        <w:tc>
          <w:tcPr>
            <w:tcW w:w="455" w:type="pct"/>
            <w:shd w:val="clear" w:color="auto" w:fill="1F4E79"/>
            <w:tcMar>
              <w:top w:w="80" w:type="dxa"/>
              <w:left w:w="38" w:type="dxa"/>
              <w:bottom w:w="80" w:type="dxa"/>
              <w:right w:w="38" w:type="dxa"/>
            </w:tcMar>
            <w:vAlign w:val="center"/>
          </w:tcPr>
          <w:p w14:paraId="3CC7D423"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B 利用率</w:t>
            </w:r>
          </w:p>
        </w:tc>
        <w:tc>
          <w:tcPr>
            <w:tcW w:w="455" w:type="pct"/>
            <w:shd w:val="clear" w:color="auto" w:fill="1F4E79"/>
            <w:tcMar>
              <w:top w:w="80" w:type="dxa"/>
              <w:left w:w="38" w:type="dxa"/>
              <w:bottom w:w="80" w:type="dxa"/>
              <w:right w:w="38" w:type="dxa"/>
            </w:tcMar>
            <w:vAlign w:val="center"/>
          </w:tcPr>
          <w:p w14:paraId="59220BB2"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平均利用率</w:t>
            </w:r>
          </w:p>
        </w:tc>
        <w:tc>
          <w:tcPr>
            <w:tcW w:w="454" w:type="pct"/>
            <w:shd w:val="clear" w:color="auto" w:fill="1F4E79"/>
            <w:tcMar>
              <w:top w:w="80" w:type="dxa"/>
              <w:left w:w="38" w:type="dxa"/>
              <w:bottom w:w="80" w:type="dxa"/>
              <w:right w:w="38" w:type="dxa"/>
            </w:tcMar>
            <w:vAlign w:val="center"/>
          </w:tcPr>
          <w:p w14:paraId="0A27825C"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DATA timeout</w:t>
            </w:r>
          </w:p>
        </w:tc>
        <w:tc>
          <w:tcPr>
            <w:tcW w:w="454" w:type="pct"/>
            <w:shd w:val="clear" w:color="auto" w:fill="1F4E79"/>
            <w:tcMar>
              <w:top w:w="80" w:type="dxa"/>
              <w:left w:w="38" w:type="dxa"/>
              <w:bottom w:w="80" w:type="dxa"/>
              <w:right w:w="38" w:type="dxa"/>
            </w:tcMar>
            <w:vAlign w:val="center"/>
          </w:tcPr>
          <w:p w14:paraId="28C0BCF8"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NAK</w:t>
            </w:r>
          </w:p>
        </w:tc>
        <w:tc>
          <w:tcPr>
            <w:tcW w:w="454" w:type="pct"/>
            <w:shd w:val="clear" w:color="auto" w:fill="1F4E79"/>
            <w:tcMar>
              <w:top w:w="80" w:type="dxa"/>
              <w:left w:w="38" w:type="dxa"/>
              <w:bottom w:w="80" w:type="dxa"/>
              <w:right w:w="38" w:type="dxa"/>
            </w:tcMar>
            <w:vAlign w:val="center"/>
          </w:tcPr>
          <w:p w14:paraId="051E3CC1"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CRC 错误相关日志</w:t>
            </w:r>
          </w:p>
        </w:tc>
        <w:tc>
          <w:tcPr>
            <w:tcW w:w="454" w:type="pct"/>
            <w:shd w:val="clear" w:color="auto" w:fill="1F4E79"/>
            <w:tcMar>
              <w:top w:w="80" w:type="dxa"/>
              <w:left w:w="38" w:type="dxa"/>
              <w:bottom w:w="80" w:type="dxa"/>
              <w:right w:w="38" w:type="dxa"/>
            </w:tcMar>
            <w:vAlign w:val="center"/>
          </w:tcPr>
          <w:p w14:paraId="740D769A"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异常</w:t>
            </w:r>
          </w:p>
        </w:tc>
        <w:tc>
          <w:tcPr>
            <w:tcW w:w="454" w:type="pct"/>
            <w:shd w:val="clear" w:color="auto" w:fill="1F4E79"/>
            <w:tcMar>
              <w:top w:w="80" w:type="dxa"/>
              <w:left w:w="38" w:type="dxa"/>
              <w:bottom w:w="80" w:type="dxa"/>
              <w:right w:w="38" w:type="dxa"/>
            </w:tcMar>
            <w:vAlign w:val="center"/>
          </w:tcPr>
          <w:p w14:paraId="438BDE84"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结论</w:t>
            </w:r>
          </w:p>
        </w:tc>
      </w:tr>
      <w:tr w:rsidR="00BB1997" w14:paraId="0F838681" w14:textId="77777777">
        <w:trPr>
          <w:cantSplit/>
          <w:jc w:val="center"/>
        </w:trPr>
        <w:tc>
          <w:tcPr>
            <w:tcW w:w="455" w:type="pct"/>
            <w:shd w:val="clear" w:color="auto" w:fill="FFFFFF"/>
            <w:tcMar>
              <w:top w:w="80" w:type="dxa"/>
              <w:left w:w="38" w:type="dxa"/>
              <w:bottom w:w="80" w:type="dxa"/>
              <w:right w:w="38" w:type="dxa"/>
            </w:tcMar>
            <w:vAlign w:val="center"/>
          </w:tcPr>
          <w:p w14:paraId="3CC83B3A"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T1</w:t>
            </w:r>
          </w:p>
        </w:tc>
        <w:tc>
          <w:tcPr>
            <w:tcW w:w="455" w:type="pct"/>
            <w:shd w:val="clear" w:color="auto" w:fill="FFFFFF"/>
            <w:tcMar>
              <w:top w:w="80" w:type="dxa"/>
              <w:left w:w="38" w:type="dxa"/>
              <w:bottom w:w="80" w:type="dxa"/>
              <w:right w:w="38" w:type="dxa"/>
            </w:tcMar>
            <w:vAlign w:val="center"/>
          </w:tcPr>
          <w:p w14:paraId="6894FB1B"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无误码洪水发送</w:t>
            </w:r>
          </w:p>
        </w:tc>
        <w:tc>
          <w:tcPr>
            <w:tcW w:w="455" w:type="pct"/>
            <w:shd w:val="clear" w:color="auto" w:fill="FFFFFF"/>
            <w:tcMar>
              <w:top w:w="80" w:type="dxa"/>
              <w:left w:w="38" w:type="dxa"/>
              <w:bottom w:w="80" w:type="dxa"/>
              <w:right w:w="38" w:type="dxa"/>
            </w:tcMar>
            <w:vAlign w:val="center"/>
          </w:tcPr>
          <w:p w14:paraId="36722F40"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120 s</w:t>
            </w:r>
          </w:p>
        </w:tc>
        <w:tc>
          <w:tcPr>
            <w:tcW w:w="455" w:type="pct"/>
            <w:shd w:val="clear" w:color="auto" w:fill="FFFFFF"/>
            <w:tcMar>
              <w:top w:w="80" w:type="dxa"/>
              <w:left w:w="38" w:type="dxa"/>
              <w:bottom w:w="80" w:type="dxa"/>
              <w:right w:w="38" w:type="dxa"/>
            </w:tcMar>
            <w:vAlign w:val="center"/>
          </w:tcPr>
          <w:p w14:paraId="558B6811"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95.92%</w:t>
            </w:r>
          </w:p>
        </w:tc>
        <w:tc>
          <w:tcPr>
            <w:tcW w:w="455" w:type="pct"/>
            <w:shd w:val="clear" w:color="auto" w:fill="FFFFFF"/>
            <w:tcMar>
              <w:top w:w="80" w:type="dxa"/>
              <w:left w:w="38" w:type="dxa"/>
              <w:bottom w:w="80" w:type="dxa"/>
              <w:right w:w="38" w:type="dxa"/>
            </w:tcMar>
            <w:vAlign w:val="center"/>
          </w:tcPr>
          <w:p w14:paraId="60242865"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95.93%</w:t>
            </w:r>
          </w:p>
        </w:tc>
        <w:tc>
          <w:tcPr>
            <w:tcW w:w="455" w:type="pct"/>
            <w:shd w:val="clear" w:color="auto" w:fill="FFFFFF"/>
            <w:tcMar>
              <w:top w:w="80" w:type="dxa"/>
              <w:left w:w="38" w:type="dxa"/>
              <w:bottom w:w="80" w:type="dxa"/>
              <w:right w:w="38" w:type="dxa"/>
            </w:tcMar>
            <w:vAlign w:val="center"/>
          </w:tcPr>
          <w:p w14:paraId="662E8AD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95.93%</w:t>
            </w:r>
          </w:p>
        </w:tc>
        <w:tc>
          <w:tcPr>
            <w:tcW w:w="454" w:type="pct"/>
            <w:shd w:val="clear" w:color="auto" w:fill="FFFFFF"/>
            <w:tcMar>
              <w:top w:w="80" w:type="dxa"/>
              <w:left w:w="38" w:type="dxa"/>
              <w:bottom w:w="80" w:type="dxa"/>
              <w:right w:w="38" w:type="dxa"/>
            </w:tcMar>
            <w:vAlign w:val="center"/>
          </w:tcPr>
          <w:p w14:paraId="22909C3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0</w:t>
            </w:r>
          </w:p>
        </w:tc>
        <w:tc>
          <w:tcPr>
            <w:tcW w:w="454" w:type="pct"/>
            <w:shd w:val="clear" w:color="auto" w:fill="FFFFFF"/>
            <w:tcMar>
              <w:top w:w="80" w:type="dxa"/>
              <w:left w:w="38" w:type="dxa"/>
              <w:bottom w:w="80" w:type="dxa"/>
              <w:right w:w="38" w:type="dxa"/>
            </w:tcMar>
            <w:vAlign w:val="center"/>
          </w:tcPr>
          <w:p w14:paraId="20C5C27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0</w:t>
            </w:r>
          </w:p>
        </w:tc>
        <w:tc>
          <w:tcPr>
            <w:tcW w:w="454" w:type="pct"/>
            <w:shd w:val="clear" w:color="auto" w:fill="FFFFFF"/>
            <w:tcMar>
              <w:top w:w="80" w:type="dxa"/>
              <w:left w:w="38" w:type="dxa"/>
              <w:bottom w:w="80" w:type="dxa"/>
              <w:right w:w="38" w:type="dxa"/>
            </w:tcMar>
            <w:vAlign w:val="center"/>
          </w:tcPr>
          <w:p w14:paraId="5DC2634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0</w:t>
            </w:r>
          </w:p>
        </w:tc>
        <w:tc>
          <w:tcPr>
            <w:tcW w:w="454" w:type="pct"/>
            <w:shd w:val="clear" w:color="auto" w:fill="FFFFFF"/>
            <w:tcMar>
              <w:top w:w="80" w:type="dxa"/>
              <w:left w:w="38" w:type="dxa"/>
              <w:bottom w:w="80" w:type="dxa"/>
              <w:right w:w="38" w:type="dxa"/>
            </w:tcMar>
            <w:vAlign w:val="center"/>
          </w:tcPr>
          <w:p w14:paraId="0567E4BB"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无</w:t>
            </w:r>
          </w:p>
        </w:tc>
        <w:tc>
          <w:tcPr>
            <w:tcW w:w="454" w:type="pct"/>
            <w:shd w:val="clear" w:color="auto" w:fill="FFFFFF"/>
            <w:tcMar>
              <w:top w:w="80" w:type="dxa"/>
              <w:left w:w="38" w:type="dxa"/>
              <w:bottom w:w="80" w:type="dxa"/>
              <w:right w:w="38" w:type="dxa"/>
            </w:tcMar>
            <w:vAlign w:val="center"/>
          </w:tcPr>
          <w:p w14:paraId="7DBE7B0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接近无误码理论上限</w:t>
            </w:r>
          </w:p>
        </w:tc>
      </w:tr>
      <w:tr w:rsidR="00BB1997" w14:paraId="0AA9C8DB" w14:textId="77777777">
        <w:trPr>
          <w:cantSplit/>
          <w:jc w:val="center"/>
        </w:trPr>
        <w:tc>
          <w:tcPr>
            <w:tcW w:w="455" w:type="pct"/>
            <w:shd w:val="clear" w:color="auto" w:fill="F2F2F2"/>
            <w:tcMar>
              <w:top w:w="80" w:type="dxa"/>
              <w:left w:w="38" w:type="dxa"/>
              <w:bottom w:w="80" w:type="dxa"/>
              <w:right w:w="38" w:type="dxa"/>
            </w:tcMar>
            <w:vAlign w:val="center"/>
          </w:tcPr>
          <w:p w14:paraId="43CBC22E"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T2</w:t>
            </w:r>
          </w:p>
        </w:tc>
        <w:tc>
          <w:tcPr>
            <w:tcW w:w="455" w:type="pct"/>
            <w:shd w:val="clear" w:color="auto" w:fill="F2F2F2"/>
            <w:tcMar>
              <w:top w:w="80" w:type="dxa"/>
              <w:left w:w="38" w:type="dxa"/>
              <w:bottom w:w="80" w:type="dxa"/>
              <w:right w:w="38" w:type="dxa"/>
            </w:tcMar>
            <w:vAlign w:val="center"/>
          </w:tcPr>
          <w:p w14:paraId="7AE524D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默认误码洪水发送，首次长测</w:t>
            </w:r>
          </w:p>
        </w:tc>
        <w:tc>
          <w:tcPr>
            <w:tcW w:w="455" w:type="pct"/>
            <w:shd w:val="clear" w:color="auto" w:fill="F2F2F2"/>
            <w:tcMar>
              <w:top w:w="80" w:type="dxa"/>
              <w:left w:w="38" w:type="dxa"/>
              <w:bottom w:w="80" w:type="dxa"/>
              <w:right w:w="38" w:type="dxa"/>
            </w:tcMar>
            <w:vAlign w:val="center"/>
          </w:tcPr>
          <w:p w14:paraId="43C34CE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1200 s</w:t>
            </w:r>
          </w:p>
        </w:tc>
        <w:tc>
          <w:tcPr>
            <w:tcW w:w="455" w:type="pct"/>
            <w:shd w:val="clear" w:color="auto" w:fill="F2F2F2"/>
            <w:tcMar>
              <w:top w:w="80" w:type="dxa"/>
              <w:left w:w="38" w:type="dxa"/>
              <w:bottom w:w="80" w:type="dxa"/>
              <w:right w:w="38" w:type="dxa"/>
            </w:tcMar>
            <w:vAlign w:val="center"/>
          </w:tcPr>
          <w:p w14:paraId="366A436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86.10%</w:t>
            </w:r>
          </w:p>
        </w:tc>
        <w:tc>
          <w:tcPr>
            <w:tcW w:w="455" w:type="pct"/>
            <w:shd w:val="clear" w:color="auto" w:fill="F2F2F2"/>
            <w:tcMar>
              <w:top w:w="80" w:type="dxa"/>
              <w:left w:w="38" w:type="dxa"/>
              <w:bottom w:w="80" w:type="dxa"/>
              <w:right w:w="38" w:type="dxa"/>
            </w:tcMar>
            <w:vAlign w:val="center"/>
          </w:tcPr>
          <w:p w14:paraId="25A8F8E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86.48%</w:t>
            </w:r>
          </w:p>
        </w:tc>
        <w:tc>
          <w:tcPr>
            <w:tcW w:w="455" w:type="pct"/>
            <w:shd w:val="clear" w:color="auto" w:fill="F2F2F2"/>
            <w:tcMar>
              <w:top w:w="80" w:type="dxa"/>
              <w:left w:w="38" w:type="dxa"/>
              <w:bottom w:w="80" w:type="dxa"/>
              <w:right w:w="38" w:type="dxa"/>
            </w:tcMar>
            <w:vAlign w:val="center"/>
          </w:tcPr>
          <w:p w14:paraId="5E615CA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86.29%</w:t>
            </w:r>
          </w:p>
        </w:tc>
        <w:tc>
          <w:tcPr>
            <w:tcW w:w="454" w:type="pct"/>
            <w:shd w:val="clear" w:color="auto" w:fill="F2F2F2"/>
            <w:tcMar>
              <w:top w:w="80" w:type="dxa"/>
              <w:left w:w="38" w:type="dxa"/>
              <w:bottom w:w="80" w:type="dxa"/>
              <w:right w:w="38" w:type="dxa"/>
            </w:tcMar>
            <w:vAlign w:val="center"/>
          </w:tcPr>
          <w:p w14:paraId="582C6F5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264</w:t>
            </w:r>
          </w:p>
        </w:tc>
        <w:tc>
          <w:tcPr>
            <w:tcW w:w="454" w:type="pct"/>
            <w:shd w:val="clear" w:color="auto" w:fill="F2F2F2"/>
            <w:tcMar>
              <w:top w:w="80" w:type="dxa"/>
              <w:left w:w="38" w:type="dxa"/>
              <w:bottom w:w="80" w:type="dxa"/>
              <w:right w:w="38" w:type="dxa"/>
            </w:tcMar>
            <w:vAlign w:val="center"/>
          </w:tcPr>
          <w:p w14:paraId="3BB88CC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148</w:t>
            </w:r>
          </w:p>
        </w:tc>
        <w:tc>
          <w:tcPr>
            <w:tcW w:w="454" w:type="pct"/>
            <w:shd w:val="clear" w:color="auto" w:fill="F2F2F2"/>
            <w:tcMar>
              <w:top w:w="80" w:type="dxa"/>
              <w:left w:w="38" w:type="dxa"/>
              <w:bottom w:w="80" w:type="dxa"/>
              <w:right w:w="38" w:type="dxa"/>
            </w:tcMar>
            <w:vAlign w:val="center"/>
          </w:tcPr>
          <w:p w14:paraId="31FCF01B"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153</w:t>
            </w:r>
          </w:p>
        </w:tc>
        <w:tc>
          <w:tcPr>
            <w:tcW w:w="454" w:type="pct"/>
            <w:shd w:val="clear" w:color="auto" w:fill="F2F2F2"/>
            <w:tcMar>
              <w:top w:w="80" w:type="dxa"/>
              <w:left w:w="38" w:type="dxa"/>
              <w:bottom w:w="80" w:type="dxa"/>
              <w:right w:w="38" w:type="dxa"/>
            </w:tcMar>
            <w:vAlign w:val="center"/>
          </w:tcPr>
          <w:p w14:paraId="4F93F86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无</w:t>
            </w:r>
          </w:p>
        </w:tc>
        <w:tc>
          <w:tcPr>
            <w:tcW w:w="454" w:type="pct"/>
            <w:shd w:val="clear" w:color="auto" w:fill="F2F2F2"/>
            <w:tcMar>
              <w:top w:w="80" w:type="dxa"/>
              <w:left w:w="38" w:type="dxa"/>
              <w:bottom w:w="80" w:type="dxa"/>
              <w:right w:w="38" w:type="dxa"/>
            </w:tcMar>
            <w:vAlign w:val="center"/>
          </w:tcPr>
          <w:p w14:paraId="7AAE456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稳定运行 20 分钟</w:t>
            </w:r>
          </w:p>
        </w:tc>
      </w:tr>
      <w:tr w:rsidR="00BB1997" w14:paraId="70E9A6E2" w14:textId="77777777">
        <w:trPr>
          <w:cantSplit/>
          <w:jc w:val="center"/>
        </w:trPr>
        <w:tc>
          <w:tcPr>
            <w:tcW w:w="455" w:type="pct"/>
            <w:shd w:val="clear" w:color="auto" w:fill="FFFFFF"/>
            <w:tcMar>
              <w:top w:w="80" w:type="dxa"/>
              <w:left w:w="38" w:type="dxa"/>
              <w:bottom w:w="80" w:type="dxa"/>
              <w:right w:w="38" w:type="dxa"/>
            </w:tcMar>
            <w:vAlign w:val="center"/>
          </w:tcPr>
          <w:p w14:paraId="2E8B28D7"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T3</w:t>
            </w:r>
          </w:p>
        </w:tc>
        <w:tc>
          <w:tcPr>
            <w:tcW w:w="455" w:type="pct"/>
            <w:shd w:val="clear" w:color="auto" w:fill="FFFFFF"/>
            <w:tcMar>
              <w:top w:w="80" w:type="dxa"/>
              <w:left w:w="38" w:type="dxa"/>
              <w:bottom w:w="80" w:type="dxa"/>
              <w:right w:w="38" w:type="dxa"/>
            </w:tcMar>
            <w:vAlign w:val="center"/>
          </w:tcPr>
          <w:p w14:paraId="2BAA8B2F"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默认误码洪水发送，邻域复测</w:t>
            </w:r>
          </w:p>
        </w:tc>
        <w:tc>
          <w:tcPr>
            <w:tcW w:w="455" w:type="pct"/>
            <w:shd w:val="clear" w:color="auto" w:fill="FFFFFF"/>
            <w:tcMar>
              <w:top w:w="80" w:type="dxa"/>
              <w:left w:w="38" w:type="dxa"/>
              <w:bottom w:w="80" w:type="dxa"/>
              <w:right w:w="38" w:type="dxa"/>
            </w:tcMar>
            <w:vAlign w:val="center"/>
          </w:tcPr>
          <w:p w14:paraId="48AA6410"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1200 s</w:t>
            </w:r>
          </w:p>
        </w:tc>
        <w:tc>
          <w:tcPr>
            <w:tcW w:w="455" w:type="pct"/>
            <w:shd w:val="clear" w:color="auto" w:fill="FFFFFF"/>
            <w:tcMar>
              <w:top w:w="80" w:type="dxa"/>
              <w:left w:w="38" w:type="dxa"/>
              <w:bottom w:w="80" w:type="dxa"/>
              <w:right w:w="38" w:type="dxa"/>
            </w:tcMar>
            <w:vAlign w:val="center"/>
          </w:tcPr>
          <w:p w14:paraId="4BCD996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86.41%</w:t>
            </w:r>
          </w:p>
        </w:tc>
        <w:tc>
          <w:tcPr>
            <w:tcW w:w="455" w:type="pct"/>
            <w:shd w:val="clear" w:color="auto" w:fill="FFFFFF"/>
            <w:tcMar>
              <w:top w:w="80" w:type="dxa"/>
              <w:left w:w="38" w:type="dxa"/>
              <w:bottom w:w="80" w:type="dxa"/>
              <w:right w:w="38" w:type="dxa"/>
            </w:tcMar>
            <w:vAlign w:val="center"/>
          </w:tcPr>
          <w:p w14:paraId="29839562"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86.40%</w:t>
            </w:r>
          </w:p>
        </w:tc>
        <w:tc>
          <w:tcPr>
            <w:tcW w:w="455" w:type="pct"/>
            <w:shd w:val="clear" w:color="auto" w:fill="FFFFFF"/>
            <w:tcMar>
              <w:top w:w="80" w:type="dxa"/>
              <w:left w:w="38" w:type="dxa"/>
              <w:bottom w:w="80" w:type="dxa"/>
              <w:right w:w="38" w:type="dxa"/>
            </w:tcMar>
            <w:vAlign w:val="center"/>
          </w:tcPr>
          <w:p w14:paraId="38069F9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86.40%</w:t>
            </w:r>
          </w:p>
        </w:tc>
        <w:tc>
          <w:tcPr>
            <w:tcW w:w="454" w:type="pct"/>
            <w:shd w:val="clear" w:color="auto" w:fill="FFFFFF"/>
            <w:tcMar>
              <w:top w:w="80" w:type="dxa"/>
              <w:left w:w="38" w:type="dxa"/>
              <w:bottom w:w="80" w:type="dxa"/>
              <w:right w:w="38" w:type="dxa"/>
            </w:tcMar>
            <w:vAlign w:val="center"/>
          </w:tcPr>
          <w:p w14:paraId="7124B57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252</w:t>
            </w:r>
          </w:p>
        </w:tc>
        <w:tc>
          <w:tcPr>
            <w:tcW w:w="454" w:type="pct"/>
            <w:shd w:val="clear" w:color="auto" w:fill="FFFFFF"/>
            <w:tcMar>
              <w:top w:w="80" w:type="dxa"/>
              <w:left w:w="38" w:type="dxa"/>
              <w:bottom w:w="80" w:type="dxa"/>
              <w:right w:w="38" w:type="dxa"/>
            </w:tcMar>
            <w:vAlign w:val="center"/>
          </w:tcPr>
          <w:p w14:paraId="2852D27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148</w:t>
            </w:r>
          </w:p>
        </w:tc>
        <w:tc>
          <w:tcPr>
            <w:tcW w:w="454" w:type="pct"/>
            <w:shd w:val="clear" w:color="auto" w:fill="FFFFFF"/>
            <w:tcMar>
              <w:top w:w="80" w:type="dxa"/>
              <w:left w:w="38" w:type="dxa"/>
              <w:bottom w:w="80" w:type="dxa"/>
              <w:right w:w="38" w:type="dxa"/>
            </w:tcMar>
            <w:vAlign w:val="center"/>
          </w:tcPr>
          <w:p w14:paraId="0C606A6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157</w:t>
            </w:r>
          </w:p>
        </w:tc>
        <w:tc>
          <w:tcPr>
            <w:tcW w:w="454" w:type="pct"/>
            <w:shd w:val="clear" w:color="auto" w:fill="FFFFFF"/>
            <w:tcMar>
              <w:top w:w="80" w:type="dxa"/>
              <w:left w:w="38" w:type="dxa"/>
              <w:bottom w:w="80" w:type="dxa"/>
              <w:right w:w="38" w:type="dxa"/>
            </w:tcMar>
            <w:vAlign w:val="center"/>
          </w:tcPr>
          <w:p w14:paraId="69DEEF72"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无</w:t>
            </w:r>
          </w:p>
        </w:tc>
        <w:tc>
          <w:tcPr>
            <w:tcW w:w="454" w:type="pct"/>
            <w:shd w:val="clear" w:color="auto" w:fill="FFFFFF"/>
            <w:tcMar>
              <w:top w:w="80" w:type="dxa"/>
              <w:left w:w="38" w:type="dxa"/>
              <w:bottom w:w="80" w:type="dxa"/>
              <w:right w:w="38" w:type="dxa"/>
            </w:tcMar>
            <w:vAlign w:val="center"/>
          </w:tcPr>
          <w:p w14:paraId="2894D630"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作为最终长测主依据</w:t>
            </w:r>
          </w:p>
        </w:tc>
      </w:tr>
    </w:tbl>
    <w:p w14:paraId="4EB415D3"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从表中可以看到，最终参数下的无误码洪水测试没有产生 DATA timeout、NAK 或 CRC 错误，平均利用率达到 95.93%，说明协议在理想信道下可以充分利用链路。默认误码率下，两轮 20 分钟长测均正常退出，虽然出现了 CRC 错误、NAK 和 DATA timeout，但没有出现网络层坏包或异常中止，说明错误恢复机制可以长期稳定工作。</w:t>
      </w:r>
    </w:p>
    <w:p w14:paraId="6DB624E1"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3.6.2 DATA_TIMER 与物理层排队阈值对比记录</w:t>
      </w:r>
    </w:p>
    <w:p w14:paraId="7FB1B4C9"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为了提高默认误码场景下的长期效率，成员 B 对 DATA_TIMER 和 MAX_PHL_BACKLOG 进行了联合测试。下表列出对最终结论影响最大的对比数据：</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852"/>
        <w:gridCol w:w="851"/>
        <w:gridCol w:w="851"/>
        <w:gridCol w:w="851"/>
        <w:gridCol w:w="851"/>
        <w:gridCol w:w="851"/>
        <w:gridCol w:w="851"/>
        <w:gridCol w:w="851"/>
        <w:gridCol w:w="851"/>
        <w:gridCol w:w="851"/>
      </w:tblGrid>
      <w:tr w:rsidR="00BB1997" w14:paraId="4579773A" w14:textId="77777777">
        <w:trPr>
          <w:cantSplit/>
          <w:tblHeader/>
          <w:jc w:val="center"/>
        </w:trPr>
        <w:tc>
          <w:tcPr>
            <w:tcW w:w="500" w:type="pct"/>
            <w:shd w:val="clear" w:color="auto" w:fill="1F4E79"/>
            <w:tcMar>
              <w:top w:w="80" w:type="dxa"/>
              <w:left w:w="38" w:type="dxa"/>
              <w:bottom w:w="80" w:type="dxa"/>
              <w:right w:w="38" w:type="dxa"/>
            </w:tcMar>
            <w:vAlign w:val="center"/>
          </w:tcPr>
          <w:p w14:paraId="5F717655"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编号</w:t>
            </w:r>
          </w:p>
        </w:tc>
        <w:tc>
          <w:tcPr>
            <w:tcW w:w="500" w:type="pct"/>
            <w:shd w:val="clear" w:color="auto" w:fill="1F4E79"/>
            <w:tcMar>
              <w:top w:w="80" w:type="dxa"/>
              <w:left w:w="38" w:type="dxa"/>
              <w:bottom w:w="80" w:type="dxa"/>
              <w:right w:w="38" w:type="dxa"/>
            </w:tcMar>
            <w:vAlign w:val="center"/>
          </w:tcPr>
          <w:p w14:paraId="1ED589B3"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参数组合</w:t>
            </w:r>
          </w:p>
        </w:tc>
        <w:tc>
          <w:tcPr>
            <w:tcW w:w="500" w:type="pct"/>
            <w:shd w:val="clear" w:color="auto" w:fill="1F4E79"/>
            <w:tcMar>
              <w:top w:w="80" w:type="dxa"/>
              <w:left w:w="38" w:type="dxa"/>
              <w:bottom w:w="80" w:type="dxa"/>
              <w:right w:w="38" w:type="dxa"/>
            </w:tcMar>
            <w:vAlign w:val="center"/>
          </w:tcPr>
          <w:p w14:paraId="0110644F"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测试性质</w:t>
            </w:r>
          </w:p>
        </w:tc>
        <w:tc>
          <w:tcPr>
            <w:tcW w:w="500" w:type="pct"/>
            <w:shd w:val="clear" w:color="auto" w:fill="1F4E79"/>
            <w:tcMar>
              <w:top w:w="80" w:type="dxa"/>
              <w:left w:w="38" w:type="dxa"/>
              <w:bottom w:w="80" w:type="dxa"/>
              <w:right w:w="38" w:type="dxa"/>
            </w:tcMar>
            <w:vAlign w:val="center"/>
          </w:tcPr>
          <w:p w14:paraId="6CE4DABA"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时长</w:t>
            </w:r>
          </w:p>
        </w:tc>
        <w:tc>
          <w:tcPr>
            <w:tcW w:w="500" w:type="pct"/>
            <w:shd w:val="clear" w:color="auto" w:fill="1F4E79"/>
            <w:tcMar>
              <w:top w:w="80" w:type="dxa"/>
              <w:left w:w="38" w:type="dxa"/>
              <w:bottom w:w="80" w:type="dxa"/>
              <w:right w:w="38" w:type="dxa"/>
            </w:tcMar>
            <w:vAlign w:val="center"/>
          </w:tcPr>
          <w:p w14:paraId="22A7FBF9"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A 利用率</w:t>
            </w:r>
          </w:p>
        </w:tc>
        <w:tc>
          <w:tcPr>
            <w:tcW w:w="500" w:type="pct"/>
            <w:shd w:val="clear" w:color="auto" w:fill="1F4E79"/>
            <w:tcMar>
              <w:top w:w="80" w:type="dxa"/>
              <w:left w:w="38" w:type="dxa"/>
              <w:bottom w:w="80" w:type="dxa"/>
              <w:right w:w="38" w:type="dxa"/>
            </w:tcMar>
            <w:vAlign w:val="center"/>
          </w:tcPr>
          <w:p w14:paraId="217A3BC7"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B 利用率</w:t>
            </w:r>
          </w:p>
        </w:tc>
        <w:tc>
          <w:tcPr>
            <w:tcW w:w="500" w:type="pct"/>
            <w:shd w:val="clear" w:color="auto" w:fill="1F4E79"/>
            <w:tcMar>
              <w:top w:w="80" w:type="dxa"/>
              <w:left w:w="38" w:type="dxa"/>
              <w:bottom w:w="80" w:type="dxa"/>
              <w:right w:w="38" w:type="dxa"/>
            </w:tcMar>
            <w:vAlign w:val="center"/>
          </w:tcPr>
          <w:p w14:paraId="6953FD3C"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平均利用率</w:t>
            </w:r>
          </w:p>
        </w:tc>
        <w:tc>
          <w:tcPr>
            <w:tcW w:w="500" w:type="pct"/>
            <w:shd w:val="clear" w:color="auto" w:fill="1F4E79"/>
            <w:tcMar>
              <w:top w:w="80" w:type="dxa"/>
              <w:left w:w="38" w:type="dxa"/>
              <w:bottom w:w="80" w:type="dxa"/>
              <w:right w:w="38" w:type="dxa"/>
            </w:tcMar>
            <w:vAlign w:val="center"/>
          </w:tcPr>
          <w:p w14:paraId="5626CCA0"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DATA timeout</w:t>
            </w:r>
          </w:p>
        </w:tc>
        <w:tc>
          <w:tcPr>
            <w:tcW w:w="500" w:type="pct"/>
            <w:shd w:val="clear" w:color="auto" w:fill="1F4E79"/>
            <w:tcMar>
              <w:top w:w="80" w:type="dxa"/>
              <w:left w:w="38" w:type="dxa"/>
              <w:bottom w:w="80" w:type="dxa"/>
              <w:right w:w="38" w:type="dxa"/>
            </w:tcMar>
            <w:vAlign w:val="center"/>
          </w:tcPr>
          <w:p w14:paraId="2984EA32"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NAK</w:t>
            </w:r>
          </w:p>
        </w:tc>
        <w:tc>
          <w:tcPr>
            <w:tcW w:w="500" w:type="pct"/>
            <w:shd w:val="clear" w:color="auto" w:fill="1F4E79"/>
            <w:tcMar>
              <w:top w:w="80" w:type="dxa"/>
              <w:left w:w="38" w:type="dxa"/>
              <w:bottom w:w="80" w:type="dxa"/>
              <w:right w:w="38" w:type="dxa"/>
            </w:tcMar>
            <w:vAlign w:val="center"/>
          </w:tcPr>
          <w:p w14:paraId="6B19525C"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结论</w:t>
            </w:r>
          </w:p>
        </w:tc>
      </w:tr>
      <w:tr w:rsidR="00BB1997" w14:paraId="6001E63B" w14:textId="77777777">
        <w:trPr>
          <w:cantSplit/>
          <w:jc w:val="center"/>
        </w:trPr>
        <w:tc>
          <w:tcPr>
            <w:tcW w:w="500" w:type="pct"/>
            <w:shd w:val="clear" w:color="auto" w:fill="FFFFFF"/>
            <w:tcMar>
              <w:top w:w="80" w:type="dxa"/>
              <w:left w:w="38" w:type="dxa"/>
              <w:bottom w:w="80" w:type="dxa"/>
              <w:right w:w="38" w:type="dxa"/>
            </w:tcMar>
            <w:vAlign w:val="center"/>
          </w:tcPr>
          <w:p w14:paraId="5FDFC3CF"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P0</w:t>
            </w:r>
          </w:p>
        </w:tc>
        <w:tc>
          <w:tcPr>
            <w:tcW w:w="500" w:type="pct"/>
            <w:shd w:val="clear" w:color="auto" w:fill="FFFFFF"/>
            <w:tcMar>
              <w:top w:w="80" w:type="dxa"/>
              <w:left w:w="38" w:type="dxa"/>
              <w:bottom w:w="80" w:type="dxa"/>
              <w:right w:w="38" w:type="dxa"/>
            </w:tcMar>
            <w:vAlign w:val="center"/>
          </w:tcPr>
          <w:p w14:paraId="2667D0F0"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1500 ms / 8</w:t>
            </w:r>
          </w:p>
        </w:tc>
        <w:tc>
          <w:tcPr>
            <w:tcW w:w="500" w:type="pct"/>
            <w:shd w:val="clear" w:color="auto" w:fill="FFFFFF"/>
            <w:tcMar>
              <w:top w:w="80" w:type="dxa"/>
              <w:left w:w="38" w:type="dxa"/>
              <w:bottom w:w="80" w:type="dxa"/>
              <w:right w:w="38" w:type="dxa"/>
            </w:tcMar>
            <w:vAlign w:val="center"/>
          </w:tcPr>
          <w:p w14:paraId="77C760E0"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优化前基线长测</w:t>
            </w:r>
          </w:p>
        </w:tc>
        <w:tc>
          <w:tcPr>
            <w:tcW w:w="500" w:type="pct"/>
            <w:shd w:val="clear" w:color="auto" w:fill="FFFFFF"/>
            <w:tcMar>
              <w:top w:w="80" w:type="dxa"/>
              <w:left w:w="38" w:type="dxa"/>
              <w:bottom w:w="80" w:type="dxa"/>
              <w:right w:w="38" w:type="dxa"/>
            </w:tcMar>
            <w:vAlign w:val="center"/>
          </w:tcPr>
          <w:p w14:paraId="36DC5B7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1200 s</w:t>
            </w:r>
          </w:p>
        </w:tc>
        <w:tc>
          <w:tcPr>
            <w:tcW w:w="500" w:type="pct"/>
            <w:shd w:val="clear" w:color="auto" w:fill="FFFFFF"/>
            <w:tcMar>
              <w:top w:w="80" w:type="dxa"/>
              <w:left w:w="38" w:type="dxa"/>
              <w:bottom w:w="80" w:type="dxa"/>
              <w:right w:w="38" w:type="dxa"/>
            </w:tcMar>
            <w:vAlign w:val="center"/>
          </w:tcPr>
          <w:p w14:paraId="3EAE129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75.50%</w:t>
            </w:r>
          </w:p>
        </w:tc>
        <w:tc>
          <w:tcPr>
            <w:tcW w:w="500" w:type="pct"/>
            <w:shd w:val="clear" w:color="auto" w:fill="FFFFFF"/>
            <w:tcMar>
              <w:top w:w="80" w:type="dxa"/>
              <w:left w:w="38" w:type="dxa"/>
              <w:bottom w:w="80" w:type="dxa"/>
              <w:right w:w="38" w:type="dxa"/>
            </w:tcMar>
            <w:vAlign w:val="center"/>
          </w:tcPr>
          <w:p w14:paraId="370BF855"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75.62%</w:t>
            </w:r>
          </w:p>
        </w:tc>
        <w:tc>
          <w:tcPr>
            <w:tcW w:w="500" w:type="pct"/>
            <w:shd w:val="clear" w:color="auto" w:fill="FFFFFF"/>
            <w:tcMar>
              <w:top w:w="80" w:type="dxa"/>
              <w:left w:w="38" w:type="dxa"/>
              <w:bottom w:w="80" w:type="dxa"/>
              <w:right w:w="38" w:type="dxa"/>
            </w:tcMar>
            <w:vAlign w:val="center"/>
          </w:tcPr>
          <w:p w14:paraId="6142A7A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75.56%</w:t>
            </w:r>
          </w:p>
        </w:tc>
        <w:tc>
          <w:tcPr>
            <w:tcW w:w="500" w:type="pct"/>
            <w:shd w:val="clear" w:color="auto" w:fill="FFFFFF"/>
            <w:tcMar>
              <w:top w:w="80" w:type="dxa"/>
              <w:left w:w="38" w:type="dxa"/>
              <w:bottom w:w="80" w:type="dxa"/>
              <w:right w:w="38" w:type="dxa"/>
            </w:tcMar>
            <w:vAlign w:val="center"/>
          </w:tcPr>
          <w:p w14:paraId="552766A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1203</w:t>
            </w:r>
          </w:p>
        </w:tc>
        <w:tc>
          <w:tcPr>
            <w:tcW w:w="500" w:type="pct"/>
            <w:shd w:val="clear" w:color="auto" w:fill="FFFFFF"/>
            <w:tcMar>
              <w:top w:w="80" w:type="dxa"/>
              <w:left w:w="38" w:type="dxa"/>
              <w:bottom w:w="80" w:type="dxa"/>
              <w:right w:w="38" w:type="dxa"/>
            </w:tcMar>
            <w:vAlign w:val="center"/>
          </w:tcPr>
          <w:p w14:paraId="639AB19E"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150</w:t>
            </w:r>
          </w:p>
        </w:tc>
        <w:tc>
          <w:tcPr>
            <w:tcW w:w="500" w:type="pct"/>
            <w:shd w:val="clear" w:color="auto" w:fill="FFFFFF"/>
            <w:tcMar>
              <w:top w:w="80" w:type="dxa"/>
              <w:left w:w="38" w:type="dxa"/>
              <w:bottom w:w="80" w:type="dxa"/>
              <w:right w:w="38" w:type="dxa"/>
            </w:tcMar>
            <w:vAlign w:val="center"/>
          </w:tcPr>
          <w:p w14:paraId="409CF222"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稳定但无效超时较多</w:t>
            </w:r>
          </w:p>
        </w:tc>
      </w:tr>
      <w:tr w:rsidR="00BB1997" w14:paraId="27F8EA6E" w14:textId="77777777">
        <w:trPr>
          <w:cantSplit/>
          <w:jc w:val="center"/>
        </w:trPr>
        <w:tc>
          <w:tcPr>
            <w:tcW w:w="500" w:type="pct"/>
            <w:shd w:val="clear" w:color="auto" w:fill="F2F2F2"/>
            <w:tcMar>
              <w:top w:w="80" w:type="dxa"/>
              <w:left w:w="38" w:type="dxa"/>
              <w:bottom w:w="80" w:type="dxa"/>
              <w:right w:w="38" w:type="dxa"/>
            </w:tcMar>
            <w:vAlign w:val="center"/>
          </w:tcPr>
          <w:p w14:paraId="43EA4425"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P1</w:t>
            </w:r>
          </w:p>
        </w:tc>
        <w:tc>
          <w:tcPr>
            <w:tcW w:w="500" w:type="pct"/>
            <w:shd w:val="clear" w:color="auto" w:fill="F2F2F2"/>
            <w:tcMar>
              <w:top w:w="80" w:type="dxa"/>
              <w:left w:w="38" w:type="dxa"/>
              <w:bottom w:w="80" w:type="dxa"/>
              <w:right w:w="38" w:type="dxa"/>
            </w:tcMar>
            <w:vAlign w:val="center"/>
          </w:tcPr>
          <w:p w14:paraId="0D4509B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2000 ms / 3</w:t>
            </w:r>
          </w:p>
        </w:tc>
        <w:tc>
          <w:tcPr>
            <w:tcW w:w="500" w:type="pct"/>
            <w:shd w:val="clear" w:color="auto" w:fill="F2F2F2"/>
            <w:tcMar>
              <w:top w:w="80" w:type="dxa"/>
              <w:left w:w="38" w:type="dxa"/>
              <w:bottom w:w="80" w:type="dxa"/>
              <w:right w:w="38" w:type="dxa"/>
            </w:tcMar>
            <w:vAlign w:val="center"/>
          </w:tcPr>
          <w:p w14:paraId="2C91CBBB"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邻域 20 分钟复测</w:t>
            </w:r>
          </w:p>
        </w:tc>
        <w:tc>
          <w:tcPr>
            <w:tcW w:w="500" w:type="pct"/>
            <w:shd w:val="clear" w:color="auto" w:fill="F2F2F2"/>
            <w:tcMar>
              <w:top w:w="80" w:type="dxa"/>
              <w:left w:w="38" w:type="dxa"/>
              <w:bottom w:w="80" w:type="dxa"/>
              <w:right w:w="38" w:type="dxa"/>
            </w:tcMar>
            <w:vAlign w:val="center"/>
          </w:tcPr>
          <w:p w14:paraId="70418525"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1200 s</w:t>
            </w:r>
          </w:p>
        </w:tc>
        <w:tc>
          <w:tcPr>
            <w:tcW w:w="500" w:type="pct"/>
            <w:shd w:val="clear" w:color="auto" w:fill="F2F2F2"/>
            <w:tcMar>
              <w:top w:w="80" w:type="dxa"/>
              <w:left w:w="38" w:type="dxa"/>
              <w:bottom w:w="80" w:type="dxa"/>
              <w:right w:w="38" w:type="dxa"/>
            </w:tcMar>
            <w:vAlign w:val="center"/>
          </w:tcPr>
          <w:p w14:paraId="1C9DCFD5"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86.68%</w:t>
            </w:r>
          </w:p>
        </w:tc>
        <w:tc>
          <w:tcPr>
            <w:tcW w:w="500" w:type="pct"/>
            <w:shd w:val="clear" w:color="auto" w:fill="F2F2F2"/>
            <w:tcMar>
              <w:top w:w="80" w:type="dxa"/>
              <w:left w:w="38" w:type="dxa"/>
              <w:bottom w:w="80" w:type="dxa"/>
              <w:right w:w="38" w:type="dxa"/>
            </w:tcMar>
            <w:vAlign w:val="center"/>
          </w:tcPr>
          <w:p w14:paraId="6D3AEDB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85.10%</w:t>
            </w:r>
          </w:p>
        </w:tc>
        <w:tc>
          <w:tcPr>
            <w:tcW w:w="500" w:type="pct"/>
            <w:shd w:val="clear" w:color="auto" w:fill="F2F2F2"/>
            <w:tcMar>
              <w:top w:w="80" w:type="dxa"/>
              <w:left w:w="38" w:type="dxa"/>
              <w:bottom w:w="80" w:type="dxa"/>
              <w:right w:w="38" w:type="dxa"/>
            </w:tcMar>
            <w:vAlign w:val="center"/>
          </w:tcPr>
          <w:p w14:paraId="08BEE020"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85.89%</w:t>
            </w:r>
          </w:p>
        </w:tc>
        <w:tc>
          <w:tcPr>
            <w:tcW w:w="500" w:type="pct"/>
            <w:shd w:val="clear" w:color="auto" w:fill="F2F2F2"/>
            <w:tcMar>
              <w:top w:w="80" w:type="dxa"/>
              <w:left w:w="38" w:type="dxa"/>
              <w:bottom w:w="80" w:type="dxa"/>
              <w:right w:w="38" w:type="dxa"/>
            </w:tcMar>
            <w:vAlign w:val="center"/>
          </w:tcPr>
          <w:p w14:paraId="1DA8E04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347</w:t>
            </w:r>
          </w:p>
        </w:tc>
        <w:tc>
          <w:tcPr>
            <w:tcW w:w="500" w:type="pct"/>
            <w:shd w:val="clear" w:color="auto" w:fill="F2F2F2"/>
            <w:tcMar>
              <w:top w:w="80" w:type="dxa"/>
              <w:left w:w="38" w:type="dxa"/>
              <w:bottom w:w="80" w:type="dxa"/>
              <w:right w:w="38" w:type="dxa"/>
            </w:tcMar>
            <w:vAlign w:val="center"/>
          </w:tcPr>
          <w:p w14:paraId="72B1B80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155</w:t>
            </w:r>
          </w:p>
        </w:tc>
        <w:tc>
          <w:tcPr>
            <w:tcW w:w="500" w:type="pct"/>
            <w:shd w:val="clear" w:color="auto" w:fill="F2F2F2"/>
            <w:tcMar>
              <w:top w:w="80" w:type="dxa"/>
              <w:left w:w="38" w:type="dxa"/>
              <w:bottom w:w="80" w:type="dxa"/>
              <w:right w:w="38" w:type="dxa"/>
            </w:tcMar>
            <w:vAlign w:val="center"/>
          </w:tcPr>
          <w:p w14:paraId="26EE888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定时器略短，超时偏多</w:t>
            </w:r>
          </w:p>
        </w:tc>
      </w:tr>
      <w:tr w:rsidR="00BB1997" w14:paraId="6A5B6BDC" w14:textId="77777777">
        <w:trPr>
          <w:cantSplit/>
          <w:jc w:val="center"/>
        </w:trPr>
        <w:tc>
          <w:tcPr>
            <w:tcW w:w="500" w:type="pct"/>
            <w:shd w:val="clear" w:color="auto" w:fill="FFFFFF"/>
            <w:tcMar>
              <w:top w:w="80" w:type="dxa"/>
              <w:left w:w="38" w:type="dxa"/>
              <w:bottom w:w="80" w:type="dxa"/>
              <w:right w:w="38" w:type="dxa"/>
            </w:tcMar>
            <w:vAlign w:val="center"/>
          </w:tcPr>
          <w:p w14:paraId="13463EB4"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P2</w:t>
            </w:r>
          </w:p>
        </w:tc>
        <w:tc>
          <w:tcPr>
            <w:tcW w:w="500" w:type="pct"/>
            <w:shd w:val="clear" w:color="auto" w:fill="FFFFFF"/>
            <w:tcMar>
              <w:top w:w="80" w:type="dxa"/>
              <w:left w:w="38" w:type="dxa"/>
              <w:bottom w:w="80" w:type="dxa"/>
              <w:right w:w="38" w:type="dxa"/>
            </w:tcMar>
            <w:vAlign w:val="center"/>
          </w:tcPr>
          <w:p w14:paraId="08E0307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2200 ms / 3</w:t>
            </w:r>
          </w:p>
        </w:tc>
        <w:tc>
          <w:tcPr>
            <w:tcW w:w="500" w:type="pct"/>
            <w:shd w:val="clear" w:color="auto" w:fill="FFFFFF"/>
            <w:tcMar>
              <w:top w:w="80" w:type="dxa"/>
              <w:left w:w="38" w:type="dxa"/>
              <w:bottom w:w="80" w:type="dxa"/>
              <w:right w:w="38" w:type="dxa"/>
            </w:tcMar>
            <w:vAlign w:val="center"/>
          </w:tcPr>
          <w:p w14:paraId="1BB0447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邻域 20 分钟复测</w:t>
            </w:r>
          </w:p>
        </w:tc>
        <w:tc>
          <w:tcPr>
            <w:tcW w:w="500" w:type="pct"/>
            <w:shd w:val="clear" w:color="auto" w:fill="FFFFFF"/>
            <w:tcMar>
              <w:top w:w="80" w:type="dxa"/>
              <w:left w:w="38" w:type="dxa"/>
              <w:bottom w:w="80" w:type="dxa"/>
              <w:right w:w="38" w:type="dxa"/>
            </w:tcMar>
            <w:vAlign w:val="center"/>
          </w:tcPr>
          <w:p w14:paraId="543F26A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1200 s</w:t>
            </w:r>
          </w:p>
        </w:tc>
        <w:tc>
          <w:tcPr>
            <w:tcW w:w="500" w:type="pct"/>
            <w:shd w:val="clear" w:color="auto" w:fill="FFFFFF"/>
            <w:tcMar>
              <w:top w:w="80" w:type="dxa"/>
              <w:left w:w="38" w:type="dxa"/>
              <w:bottom w:w="80" w:type="dxa"/>
              <w:right w:w="38" w:type="dxa"/>
            </w:tcMar>
            <w:vAlign w:val="center"/>
          </w:tcPr>
          <w:p w14:paraId="15BBA37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86.41%</w:t>
            </w:r>
          </w:p>
        </w:tc>
        <w:tc>
          <w:tcPr>
            <w:tcW w:w="500" w:type="pct"/>
            <w:shd w:val="clear" w:color="auto" w:fill="FFFFFF"/>
            <w:tcMar>
              <w:top w:w="80" w:type="dxa"/>
              <w:left w:w="38" w:type="dxa"/>
              <w:bottom w:w="80" w:type="dxa"/>
              <w:right w:w="38" w:type="dxa"/>
            </w:tcMar>
            <w:vAlign w:val="center"/>
          </w:tcPr>
          <w:p w14:paraId="5A7A3C21"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86.40%</w:t>
            </w:r>
          </w:p>
        </w:tc>
        <w:tc>
          <w:tcPr>
            <w:tcW w:w="500" w:type="pct"/>
            <w:shd w:val="clear" w:color="auto" w:fill="FFFFFF"/>
            <w:tcMar>
              <w:top w:w="80" w:type="dxa"/>
              <w:left w:w="38" w:type="dxa"/>
              <w:bottom w:w="80" w:type="dxa"/>
              <w:right w:w="38" w:type="dxa"/>
            </w:tcMar>
            <w:vAlign w:val="center"/>
          </w:tcPr>
          <w:p w14:paraId="1E61B78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86.40%</w:t>
            </w:r>
          </w:p>
        </w:tc>
        <w:tc>
          <w:tcPr>
            <w:tcW w:w="500" w:type="pct"/>
            <w:shd w:val="clear" w:color="auto" w:fill="FFFFFF"/>
            <w:tcMar>
              <w:top w:w="80" w:type="dxa"/>
              <w:left w:w="38" w:type="dxa"/>
              <w:bottom w:w="80" w:type="dxa"/>
              <w:right w:w="38" w:type="dxa"/>
            </w:tcMar>
            <w:vAlign w:val="center"/>
          </w:tcPr>
          <w:p w14:paraId="25CA5AF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252</w:t>
            </w:r>
          </w:p>
        </w:tc>
        <w:tc>
          <w:tcPr>
            <w:tcW w:w="500" w:type="pct"/>
            <w:shd w:val="clear" w:color="auto" w:fill="FFFFFF"/>
            <w:tcMar>
              <w:top w:w="80" w:type="dxa"/>
              <w:left w:w="38" w:type="dxa"/>
              <w:bottom w:w="80" w:type="dxa"/>
              <w:right w:w="38" w:type="dxa"/>
            </w:tcMar>
            <w:vAlign w:val="center"/>
          </w:tcPr>
          <w:p w14:paraId="5F113E1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148</w:t>
            </w:r>
          </w:p>
        </w:tc>
        <w:tc>
          <w:tcPr>
            <w:tcW w:w="500" w:type="pct"/>
            <w:shd w:val="clear" w:color="auto" w:fill="FFFFFF"/>
            <w:tcMar>
              <w:top w:w="80" w:type="dxa"/>
              <w:left w:w="38" w:type="dxa"/>
              <w:bottom w:w="80" w:type="dxa"/>
              <w:right w:w="38" w:type="dxa"/>
            </w:tcMar>
            <w:vAlign w:val="center"/>
          </w:tcPr>
          <w:p w14:paraId="3387588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综合表现最好，最终采用</w:t>
            </w:r>
          </w:p>
        </w:tc>
      </w:tr>
      <w:tr w:rsidR="00BB1997" w14:paraId="676AC768" w14:textId="77777777">
        <w:trPr>
          <w:cantSplit/>
          <w:jc w:val="center"/>
        </w:trPr>
        <w:tc>
          <w:tcPr>
            <w:tcW w:w="500" w:type="pct"/>
            <w:shd w:val="clear" w:color="auto" w:fill="F2F2F2"/>
            <w:tcMar>
              <w:top w:w="80" w:type="dxa"/>
              <w:left w:w="38" w:type="dxa"/>
              <w:bottom w:w="80" w:type="dxa"/>
              <w:right w:w="38" w:type="dxa"/>
            </w:tcMar>
            <w:vAlign w:val="center"/>
          </w:tcPr>
          <w:p w14:paraId="5045C1B2"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P3</w:t>
            </w:r>
          </w:p>
        </w:tc>
        <w:tc>
          <w:tcPr>
            <w:tcW w:w="500" w:type="pct"/>
            <w:shd w:val="clear" w:color="auto" w:fill="F2F2F2"/>
            <w:tcMar>
              <w:top w:w="80" w:type="dxa"/>
              <w:left w:w="38" w:type="dxa"/>
              <w:bottom w:w="80" w:type="dxa"/>
              <w:right w:w="38" w:type="dxa"/>
            </w:tcMar>
            <w:vAlign w:val="center"/>
          </w:tcPr>
          <w:p w14:paraId="1F249D4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2400 ms / 3</w:t>
            </w:r>
          </w:p>
        </w:tc>
        <w:tc>
          <w:tcPr>
            <w:tcW w:w="500" w:type="pct"/>
            <w:shd w:val="clear" w:color="auto" w:fill="F2F2F2"/>
            <w:tcMar>
              <w:top w:w="80" w:type="dxa"/>
              <w:left w:w="38" w:type="dxa"/>
              <w:bottom w:w="80" w:type="dxa"/>
              <w:right w:w="38" w:type="dxa"/>
            </w:tcMar>
            <w:vAlign w:val="center"/>
          </w:tcPr>
          <w:p w14:paraId="5AB2C845"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邻域 20 分钟复测</w:t>
            </w:r>
          </w:p>
        </w:tc>
        <w:tc>
          <w:tcPr>
            <w:tcW w:w="500" w:type="pct"/>
            <w:shd w:val="clear" w:color="auto" w:fill="F2F2F2"/>
            <w:tcMar>
              <w:top w:w="80" w:type="dxa"/>
              <w:left w:w="38" w:type="dxa"/>
              <w:bottom w:w="80" w:type="dxa"/>
              <w:right w:w="38" w:type="dxa"/>
            </w:tcMar>
            <w:vAlign w:val="center"/>
          </w:tcPr>
          <w:p w14:paraId="17B9D53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1200 s</w:t>
            </w:r>
          </w:p>
        </w:tc>
        <w:tc>
          <w:tcPr>
            <w:tcW w:w="500" w:type="pct"/>
            <w:shd w:val="clear" w:color="auto" w:fill="F2F2F2"/>
            <w:tcMar>
              <w:top w:w="80" w:type="dxa"/>
              <w:left w:w="38" w:type="dxa"/>
              <w:bottom w:w="80" w:type="dxa"/>
              <w:right w:w="38" w:type="dxa"/>
            </w:tcMar>
            <w:vAlign w:val="center"/>
          </w:tcPr>
          <w:p w14:paraId="4F36344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85.87%</w:t>
            </w:r>
          </w:p>
        </w:tc>
        <w:tc>
          <w:tcPr>
            <w:tcW w:w="500" w:type="pct"/>
            <w:shd w:val="clear" w:color="auto" w:fill="F2F2F2"/>
            <w:tcMar>
              <w:top w:w="80" w:type="dxa"/>
              <w:left w:w="38" w:type="dxa"/>
              <w:bottom w:w="80" w:type="dxa"/>
              <w:right w:w="38" w:type="dxa"/>
            </w:tcMar>
            <w:vAlign w:val="center"/>
          </w:tcPr>
          <w:p w14:paraId="6D80DE6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85.55%</w:t>
            </w:r>
          </w:p>
        </w:tc>
        <w:tc>
          <w:tcPr>
            <w:tcW w:w="500" w:type="pct"/>
            <w:shd w:val="clear" w:color="auto" w:fill="F2F2F2"/>
            <w:tcMar>
              <w:top w:w="80" w:type="dxa"/>
              <w:left w:w="38" w:type="dxa"/>
              <w:bottom w:w="80" w:type="dxa"/>
              <w:right w:w="38" w:type="dxa"/>
            </w:tcMar>
            <w:vAlign w:val="center"/>
          </w:tcPr>
          <w:p w14:paraId="03E05E3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85.71%</w:t>
            </w:r>
          </w:p>
        </w:tc>
        <w:tc>
          <w:tcPr>
            <w:tcW w:w="500" w:type="pct"/>
            <w:shd w:val="clear" w:color="auto" w:fill="F2F2F2"/>
            <w:tcMar>
              <w:top w:w="80" w:type="dxa"/>
              <w:left w:w="38" w:type="dxa"/>
              <w:bottom w:w="80" w:type="dxa"/>
              <w:right w:w="38" w:type="dxa"/>
            </w:tcMar>
            <w:vAlign w:val="center"/>
          </w:tcPr>
          <w:p w14:paraId="518A831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185</w:t>
            </w:r>
          </w:p>
        </w:tc>
        <w:tc>
          <w:tcPr>
            <w:tcW w:w="500" w:type="pct"/>
            <w:shd w:val="clear" w:color="auto" w:fill="F2F2F2"/>
            <w:tcMar>
              <w:top w:w="80" w:type="dxa"/>
              <w:left w:w="38" w:type="dxa"/>
              <w:bottom w:w="80" w:type="dxa"/>
              <w:right w:w="38" w:type="dxa"/>
            </w:tcMar>
            <w:vAlign w:val="center"/>
          </w:tcPr>
          <w:p w14:paraId="49D4353E"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162</w:t>
            </w:r>
          </w:p>
        </w:tc>
        <w:tc>
          <w:tcPr>
            <w:tcW w:w="500" w:type="pct"/>
            <w:shd w:val="clear" w:color="auto" w:fill="F2F2F2"/>
            <w:tcMar>
              <w:top w:w="80" w:type="dxa"/>
              <w:left w:w="38" w:type="dxa"/>
              <w:bottom w:w="80" w:type="dxa"/>
              <w:right w:w="38" w:type="dxa"/>
            </w:tcMar>
            <w:vAlign w:val="center"/>
          </w:tcPr>
          <w:p w14:paraId="6D0B593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超时更少但恢复偏慢</w:t>
            </w:r>
          </w:p>
        </w:tc>
      </w:tr>
    </w:tbl>
    <w:p w14:paraId="0670C99C"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该对比说明，优化前 1500 ms / 8 虽然可以保证协议正确运行，但 DATA timeout 次数达到 1203，平均利用率只有 75.56%。将物理层排队阈值收紧到 3 个 DATA 帧长度后，2000 ms、2200 ms、2400 ms 都能显著提升利用率，其中 2200 ms / 3 在利用率和超时次数之间最平衡，因此被选为最终参数。</w:t>
      </w:r>
    </w:p>
    <w:p w14:paraId="2FF31D92"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lastRenderedPageBreak/>
        <w:t>3.6.3 ACK_TIMER 专项对比记录</w:t>
      </w:r>
    </w:p>
    <w:p w14:paraId="1CC230D9"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ACK 搭载定时器先做过早期专项对比，随后又在最终 DATA_TIMER 和物理层排队阈值确定后做了补充复测。早期 20 分钟长测只用于判断是否需要把 ACK_TIMER 从 120 ms 改为 200 ms；最终结论则以固定 DATA_TIMER = 2200 ms、MAX_PHL_BACKLOG = 3 * FRAME_WIRE_BYTES(DATA_FRAME_LEN) 后的补充结果为准。</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852"/>
        <w:gridCol w:w="851"/>
        <w:gridCol w:w="851"/>
        <w:gridCol w:w="851"/>
        <w:gridCol w:w="851"/>
        <w:gridCol w:w="851"/>
        <w:gridCol w:w="851"/>
        <w:gridCol w:w="851"/>
        <w:gridCol w:w="851"/>
        <w:gridCol w:w="851"/>
      </w:tblGrid>
      <w:tr w:rsidR="00BB1997" w14:paraId="39157135" w14:textId="77777777">
        <w:trPr>
          <w:cantSplit/>
          <w:tblHeader/>
          <w:jc w:val="center"/>
        </w:trPr>
        <w:tc>
          <w:tcPr>
            <w:tcW w:w="500" w:type="pct"/>
            <w:shd w:val="clear" w:color="auto" w:fill="1F4E79"/>
            <w:tcMar>
              <w:top w:w="80" w:type="dxa"/>
              <w:left w:w="38" w:type="dxa"/>
              <w:bottom w:w="80" w:type="dxa"/>
              <w:right w:w="38" w:type="dxa"/>
            </w:tcMar>
            <w:vAlign w:val="center"/>
          </w:tcPr>
          <w:p w14:paraId="60D8C142"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ACK_TIMER</w:t>
            </w:r>
          </w:p>
        </w:tc>
        <w:tc>
          <w:tcPr>
            <w:tcW w:w="500" w:type="pct"/>
            <w:shd w:val="clear" w:color="auto" w:fill="1F4E79"/>
            <w:tcMar>
              <w:top w:w="80" w:type="dxa"/>
              <w:left w:w="38" w:type="dxa"/>
              <w:bottom w:w="80" w:type="dxa"/>
              <w:right w:w="38" w:type="dxa"/>
            </w:tcMar>
            <w:vAlign w:val="center"/>
          </w:tcPr>
          <w:p w14:paraId="767AE54D"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A 利用率</w:t>
            </w:r>
          </w:p>
        </w:tc>
        <w:tc>
          <w:tcPr>
            <w:tcW w:w="500" w:type="pct"/>
            <w:shd w:val="clear" w:color="auto" w:fill="1F4E79"/>
            <w:tcMar>
              <w:top w:w="80" w:type="dxa"/>
              <w:left w:w="38" w:type="dxa"/>
              <w:bottom w:w="80" w:type="dxa"/>
              <w:right w:w="38" w:type="dxa"/>
            </w:tcMar>
            <w:vAlign w:val="center"/>
          </w:tcPr>
          <w:p w14:paraId="63BBC37D"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B 利用率</w:t>
            </w:r>
          </w:p>
        </w:tc>
        <w:tc>
          <w:tcPr>
            <w:tcW w:w="500" w:type="pct"/>
            <w:shd w:val="clear" w:color="auto" w:fill="1F4E79"/>
            <w:tcMar>
              <w:top w:w="80" w:type="dxa"/>
              <w:left w:w="38" w:type="dxa"/>
              <w:bottom w:w="80" w:type="dxa"/>
              <w:right w:w="38" w:type="dxa"/>
            </w:tcMar>
            <w:vAlign w:val="center"/>
          </w:tcPr>
          <w:p w14:paraId="354790D1"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平均利用率</w:t>
            </w:r>
          </w:p>
        </w:tc>
        <w:tc>
          <w:tcPr>
            <w:tcW w:w="500" w:type="pct"/>
            <w:shd w:val="clear" w:color="auto" w:fill="1F4E79"/>
            <w:tcMar>
              <w:top w:w="80" w:type="dxa"/>
              <w:left w:w="38" w:type="dxa"/>
              <w:bottom w:w="80" w:type="dxa"/>
              <w:right w:w="38" w:type="dxa"/>
            </w:tcMar>
            <w:vAlign w:val="center"/>
          </w:tcPr>
          <w:p w14:paraId="158B65D0"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独立 ACK 总数</w:t>
            </w:r>
          </w:p>
        </w:tc>
        <w:tc>
          <w:tcPr>
            <w:tcW w:w="500" w:type="pct"/>
            <w:shd w:val="clear" w:color="auto" w:fill="1F4E79"/>
            <w:tcMar>
              <w:top w:w="80" w:type="dxa"/>
              <w:left w:w="38" w:type="dxa"/>
              <w:bottom w:w="80" w:type="dxa"/>
              <w:right w:w="38" w:type="dxa"/>
            </w:tcMar>
            <w:vAlign w:val="center"/>
          </w:tcPr>
          <w:p w14:paraId="1FCDA5C5"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DATA timeout 总数</w:t>
            </w:r>
          </w:p>
        </w:tc>
        <w:tc>
          <w:tcPr>
            <w:tcW w:w="500" w:type="pct"/>
            <w:shd w:val="clear" w:color="auto" w:fill="1F4E79"/>
            <w:tcMar>
              <w:top w:w="80" w:type="dxa"/>
              <w:left w:w="38" w:type="dxa"/>
              <w:bottom w:w="80" w:type="dxa"/>
              <w:right w:w="38" w:type="dxa"/>
            </w:tcMar>
            <w:vAlign w:val="center"/>
          </w:tcPr>
          <w:p w14:paraId="2F5D3BCD"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NAK 总数</w:t>
            </w:r>
          </w:p>
        </w:tc>
        <w:tc>
          <w:tcPr>
            <w:tcW w:w="500" w:type="pct"/>
            <w:shd w:val="clear" w:color="auto" w:fill="1F4E79"/>
            <w:tcMar>
              <w:top w:w="80" w:type="dxa"/>
              <w:left w:w="38" w:type="dxa"/>
              <w:bottom w:w="80" w:type="dxa"/>
              <w:right w:w="38" w:type="dxa"/>
            </w:tcMar>
            <w:vAlign w:val="center"/>
          </w:tcPr>
          <w:p w14:paraId="26CBFB05"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是否正常退出</w:t>
            </w:r>
          </w:p>
        </w:tc>
        <w:tc>
          <w:tcPr>
            <w:tcW w:w="500" w:type="pct"/>
            <w:shd w:val="clear" w:color="auto" w:fill="1F4E79"/>
            <w:tcMar>
              <w:top w:w="80" w:type="dxa"/>
              <w:left w:w="38" w:type="dxa"/>
              <w:bottom w:w="80" w:type="dxa"/>
              <w:right w:w="38" w:type="dxa"/>
            </w:tcMar>
            <w:vAlign w:val="center"/>
          </w:tcPr>
          <w:p w14:paraId="7A69B698"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是否出现坏包</w:t>
            </w:r>
          </w:p>
        </w:tc>
        <w:tc>
          <w:tcPr>
            <w:tcW w:w="500" w:type="pct"/>
            <w:shd w:val="clear" w:color="auto" w:fill="1F4E79"/>
            <w:tcMar>
              <w:top w:w="80" w:type="dxa"/>
              <w:left w:w="38" w:type="dxa"/>
              <w:bottom w:w="80" w:type="dxa"/>
              <w:right w:w="38" w:type="dxa"/>
            </w:tcMar>
            <w:vAlign w:val="center"/>
          </w:tcPr>
          <w:p w14:paraId="448EE5DF"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5"/>
                <w:lang w:val="zh-CN" w:eastAsia="zh-CN"/>
              </w:rPr>
              <w:t>判断</w:t>
            </w:r>
          </w:p>
        </w:tc>
      </w:tr>
      <w:tr w:rsidR="00BB1997" w14:paraId="660651C6" w14:textId="77777777">
        <w:trPr>
          <w:cantSplit/>
          <w:jc w:val="center"/>
        </w:trPr>
        <w:tc>
          <w:tcPr>
            <w:tcW w:w="500" w:type="pct"/>
            <w:shd w:val="clear" w:color="auto" w:fill="FFFFFF"/>
            <w:tcMar>
              <w:top w:w="80" w:type="dxa"/>
              <w:left w:w="38" w:type="dxa"/>
              <w:bottom w:w="80" w:type="dxa"/>
              <w:right w:w="38" w:type="dxa"/>
            </w:tcMar>
            <w:vAlign w:val="center"/>
          </w:tcPr>
          <w:p w14:paraId="06A4C5E4"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120 ms</w:t>
            </w:r>
          </w:p>
        </w:tc>
        <w:tc>
          <w:tcPr>
            <w:tcW w:w="500" w:type="pct"/>
            <w:shd w:val="clear" w:color="auto" w:fill="FFFFFF"/>
            <w:tcMar>
              <w:top w:w="80" w:type="dxa"/>
              <w:left w:w="38" w:type="dxa"/>
              <w:bottom w:w="80" w:type="dxa"/>
              <w:right w:w="38" w:type="dxa"/>
            </w:tcMar>
            <w:vAlign w:val="center"/>
          </w:tcPr>
          <w:p w14:paraId="7A4861D0"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75.50%</w:t>
            </w:r>
          </w:p>
        </w:tc>
        <w:tc>
          <w:tcPr>
            <w:tcW w:w="500" w:type="pct"/>
            <w:shd w:val="clear" w:color="auto" w:fill="FFFFFF"/>
            <w:tcMar>
              <w:top w:w="80" w:type="dxa"/>
              <w:left w:w="38" w:type="dxa"/>
              <w:bottom w:w="80" w:type="dxa"/>
              <w:right w:w="38" w:type="dxa"/>
            </w:tcMar>
            <w:vAlign w:val="center"/>
          </w:tcPr>
          <w:p w14:paraId="45DD6C4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75.62%</w:t>
            </w:r>
          </w:p>
        </w:tc>
        <w:tc>
          <w:tcPr>
            <w:tcW w:w="500" w:type="pct"/>
            <w:shd w:val="clear" w:color="auto" w:fill="FFFFFF"/>
            <w:tcMar>
              <w:top w:w="80" w:type="dxa"/>
              <w:left w:w="38" w:type="dxa"/>
              <w:bottom w:w="80" w:type="dxa"/>
              <w:right w:w="38" w:type="dxa"/>
            </w:tcMar>
            <w:vAlign w:val="center"/>
          </w:tcPr>
          <w:p w14:paraId="5A9012F2"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75.56%</w:t>
            </w:r>
          </w:p>
        </w:tc>
        <w:tc>
          <w:tcPr>
            <w:tcW w:w="500" w:type="pct"/>
            <w:shd w:val="clear" w:color="auto" w:fill="FFFFFF"/>
            <w:tcMar>
              <w:top w:w="80" w:type="dxa"/>
              <w:left w:w="38" w:type="dxa"/>
              <w:bottom w:w="80" w:type="dxa"/>
              <w:right w:w="38" w:type="dxa"/>
            </w:tcMar>
            <w:vAlign w:val="center"/>
          </w:tcPr>
          <w:p w14:paraId="6433B35D"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4670</w:t>
            </w:r>
          </w:p>
        </w:tc>
        <w:tc>
          <w:tcPr>
            <w:tcW w:w="500" w:type="pct"/>
            <w:shd w:val="clear" w:color="auto" w:fill="FFFFFF"/>
            <w:tcMar>
              <w:top w:w="80" w:type="dxa"/>
              <w:left w:w="38" w:type="dxa"/>
              <w:bottom w:w="80" w:type="dxa"/>
              <w:right w:w="38" w:type="dxa"/>
            </w:tcMar>
            <w:vAlign w:val="center"/>
          </w:tcPr>
          <w:p w14:paraId="2E74F4BE"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1203</w:t>
            </w:r>
          </w:p>
        </w:tc>
        <w:tc>
          <w:tcPr>
            <w:tcW w:w="500" w:type="pct"/>
            <w:shd w:val="clear" w:color="auto" w:fill="FFFFFF"/>
            <w:tcMar>
              <w:top w:w="80" w:type="dxa"/>
              <w:left w:w="38" w:type="dxa"/>
              <w:bottom w:w="80" w:type="dxa"/>
              <w:right w:w="38" w:type="dxa"/>
            </w:tcMar>
            <w:vAlign w:val="center"/>
          </w:tcPr>
          <w:p w14:paraId="57DDDD7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150</w:t>
            </w:r>
          </w:p>
        </w:tc>
        <w:tc>
          <w:tcPr>
            <w:tcW w:w="500" w:type="pct"/>
            <w:shd w:val="clear" w:color="auto" w:fill="FFFFFF"/>
            <w:tcMar>
              <w:top w:w="80" w:type="dxa"/>
              <w:left w:w="38" w:type="dxa"/>
              <w:bottom w:w="80" w:type="dxa"/>
              <w:right w:w="38" w:type="dxa"/>
            </w:tcMar>
            <w:vAlign w:val="center"/>
          </w:tcPr>
          <w:p w14:paraId="7585D9C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是</w:t>
            </w:r>
          </w:p>
        </w:tc>
        <w:tc>
          <w:tcPr>
            <w:tcW w:w="500" w:type="pct"/>
            <w:shd w:val="clear" w:color="auto" w:fill="FFFFFF"/>
            <w:tcMar>
              <w:top w:w="80" w:type="dxa"/>
              <w:left w:w="38" w:type="dxa"/>
              <w:bottom w:w="80" w:type="dxa"/>
              <w:right w:w="38" w:type="dxa"/>
            </w:tcMar>
            <w:vAlign w:val="center"/>
          </w:tcPr>
          <w:p w14:paraId="2B01507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否</w:t>
            </w:r>
          </w:p>
        </w:tc>
        <w:tc>
          <w:tcPr>
            <w:tcW w:w="500" w:type="pct"/>
            <w:shd w:val="clear" w:color="auto" w:fill="FFFFFF"/>
            <w:tcMar>
              <w:top w:w="80" w:type="dxa"/>
              <w:left w:w="38" w:type="dxa"/>
              <w:bottom w:w="80" w:type="dxa"/>
              <w:right w:w="38" w:type="dxa"/>
            </w:tcMar>
            <w:vAlign w:val="center"/>
          </w:tcPr>
          <w:p w14:paraId="6C78815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反馈及时，作为默认值保留</w:t>
            </w:r>
          </w:p>
        </w:tc>
      </w:tr>
      <w:tr w:rsidR="00BB1997" w14:paraId="12C9DE5A" w14:textId="77777777">
        <w:trPr>
          <w:cantSplit/>
          <w:jc w:val="center"/>
        </w:trPr>
        <w:tc>
          <w:tcPr>
            <w:tcW w:w="500" w:type="pct"/>
            <w:shd w:val="clear" w:color="auto" w:fill="F2F2F2"/>
            <w:tcMar>
              <w:top w:w="80" w:type="dxa"/>
              <w:left w:w="38" w:type="dxa"/>
              <w:bottom w:w="80" w:type="dxa"/>
              <w:right w:w="38" w:type="dxa"/>
            </w:tcMar>
            <w:vAlign w:val="center"/>
          </w:tcPr>
          <w:p w14:paraId="1B7C0641"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200 ms</w:t>
            </w:r>
          </w:p>
        </w:tc>
        <w:tc>
          <w:tcPr>
            <w:tcW w:w="500" w:type="pct"/>
            <w:shd w:val="clear" w:color="auto" w:fill="F2F2F2"/>
            <w:tcMar>
              <w:top w:w="80" w:type="dxa"/>
              <w:left w:w="38" w:type="dxa"/>
              <w:bottom w:w="80" w:type="dxa"/>
              <w:right w:w="38" w:type="dxa"/>
            </w:tcMar>
            <w:vAlign w:val="center"/>
          </w:tcPr>
          <w:p w14:paraId="00089F9E"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74.76%</w:t>
            </w:r>
          </w:p>
        </w:tc>
        <w:tc>
          <w:tcPr>
            <w:tcW w:w="500" w:type="pct"/>
            <w:shd w:val="clear" w:color="auto" w:fill="F2F2F2"/>
            <w:tcMar>
              <w:top w:w="80" w:type="dxa"/>
              <w:left w:w="38" w:type="dxa"/>
              <w:bottom w:w="80" w:type="dxa"/>
              <w:right w:w="38" w:type="dxa"/>
            </w:tcMar>
            <w:vAlign w:val="center"/>
          </w:tcPr>
          <w:p w14:paraId="65E0261F"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74.07%</w:t>
            </w:r>
          </w:p>
        </w:tc>
        <w:tc>
          <w:tcPr>
            <w:tcW w:w="500" w:type="pct"/>
            <w:shd w:val="clear" w:color="auto" w:fill="F2F2F2"/>
            <w:tcMar>
              <w:top w:w="80" w:type="dxa"/>
              <w:left w:w="38" w:type="dxa"/>
              <w:bottom w:w="80" w:type="dxa"/>
              <w:right w:w="38" w:type="dxa"/>
            </w:tcMar>
            <w:vAlign w:val="center"/>
          </w:tcPr>
          <w:p w14:paraId="6323562B"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74.41%</w:t>
            </w:r>
          </w:p>
        </w:tc>
        <w:tc>
          <w:tcPr>
            <w:tcW w:w="500" w:type="pct"/>
            <w:shd w:val="clear" w:color="auto" w:fill="F2F2F2"/>
            <w:tcMar>
              <w:top w:w="80" w:type="dxa"/>
              <w:left w:w="38" w:type="dxa"/>
              <w:bottom w:w="80" w:type="dxa"/>
              <w:right w:w="38" w:type="dxa"/>
            </w:tcMar>
            <w:vAlign w:val="center"/>
          </w:tcPr>
          <w:p w14:paraId="5DAD8E1B"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4103</w:t>
            </w:r>
          </w:p>
        </w:tc>
        <w:tc>
          <w:tcPr>
            <w:tcW w:w="500" w:type="pct"/>
            <w:shd w:val="clear" w:color="auto" w:fill="F2F2F2"/>
            <w:tcMar>
              <w:top w:w="80" w:type="dxa"/>
              <w:left w:w="38" w:type="dxa"/>
              <w:bottom w:w="80" w:type="dxa"/>
              <w:right w:w="38" w:type="dxa"/>
            </w:tcMar>
            <w:vAlign w:val="center"/>
          </w:tcPr>
          <w:p w14:paraId="66317D85"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1267</w:t>
            </w:r>
          </w:p>
        </w:tc>
        <w:tc>
          <w:tcPr>
            <w:tcW w:w="500" w:type="pct"/>
            <w:shd w:val="clear" w:color="auto" w:fill="F2F2F2"/>
            <w:tcMar>
              <w:top w:w="80" w:type="dxa"/>
              <w:left w:w="38" w:type="dxa"/>
              <w:bottom w:w="80" w:type="dxa"/>
              <w:right w:w="38" w:type="dxa"/>
            </w:tcMar>
            <w:vAlign w:val="center"/>
          </w:tcPr>
          <w:p w14:paraId="13A93DBF"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144</w:t>
            </w:r>
          </w:p>
        </w:tc>
        <w:tc>
          <w:tcPr>
            <w:tcW w:w="500" w:type="pct"/>
            <w:shd w:val="clear" w:color="auto" w:fill="F2F2F2"/>
            <w:tcMar>
              <w:top w:w="80" w:type="dxa"/>
              <w:left w:w="38" w:type="dxa"/>
              <w:bottom w:w="80" w:type="dxa"/>
              <w:right w:w="38" w:type="dxa"/>
            </w:tcMar>
            <w:vAlign w:val="center"/>
          </w:tcPr>
          <w:p w14:paraId="5EB2877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是</w:t>
            </w:r>
          </w:p>
        </w:tc>
        <w:tc>
          <w:tcPr>
            <w:tcW w:w="500" w:type="pct"/>
            <w:shd w:val="clear" w:color="auto" w:fill="F2F2F2"/>
            <w:tcMar>
              <w:top w:w="80" w:type="dxa"/>
              <w:left w:w="38" w:type="dxa"/>
              <w:bottom w:w="80" w:type="dxa"/>
              <w:right w:w="38" w:type="dxa"/>
            </w:tcMar>
            <w:vAlign w:val="center"/>
          </w:tcPr>
          <w:p w14:paraId="02042AE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否</w:t>
            </w:r>
          </w:p>
        </w:tc>
        <w:tc>
          <w:tcPr>
            <w:tcW w:w="500" w:type="pct"/>
            <w:shd w:val="clear" w:color="auto" w:fill="F2F2F2"/>
            <w:tcMar>
              <w:top w:w="80" w:type="dxa"/>
              <w:left w:w="38" w:type="dxa"/>
              <w:bottom w:w="80" w:type="dxa"/>
              <w:right w:w="38" w:type="dxa"/>
            </w:tcMar>
            <w:vAlign w:val="center"/>
          </w:tcPr>
          <w:p w14:paraId="74EF1371"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5"/>
                <w:lang w:val="zh-CN" w:eastAsia="zh-CN"/>
              </w:rPr>
              <w:t>独立 ACK 较少，但利用率下降</w:t>
            </w:r>
          </w:p>
        </w:tc>
      </w:tr>
    </w:tbl>
    <w:p w14:paraId="6563D652"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早期 ACK 专项测试表明，单纯把 ACK_TIMER 从 120 ms 延长到 200 ms 虽能减少独立 ACK，但吞吐没有提高，平均利用率反而下降。后续在 DATA_TIMER = 2200 ms、MAX_PHL_BACKLOG = 3 * FRAME_WIRE_BYTES(DATA_FRAME_LEN) 的最终参数基础上，补充并行复测了 ACK_TIMER = 80 / 100 / 120 / 140 / 160 / 180 / 200 ms。默认误码长测修正汇总后，120 ms 的平均 Score 为 86.146、平均利用率为 86.68%，100 ms 的单次 Score 为 86.120，80 ms 的双样本平均 Score 为 85.994；无误码校验中 120 ms 也达到 96.93% 利用率，并且独立 ACK 约 5 次/min。综合吞吐、超时和 ACK 开销，最终保留 ACK_TIMER = 120 ms。</w:t>
      </w:r>
    </w:p>
    <w:p w14:paraId="1A2B3C4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这次补充复测还暴露出统计脚本本身的一个问题：Wait-Process 在部分子进程已经正常退出时可能抛出异常，旧脚本会把这种情况误记为 ForcedStop=True。实际日志中 A/B 两端均出现 Quit.，因此本次报告采用 all-results-corrected.csv 中按日志修正后的结果，避免把正常样本错误排除。</w:t>
      </w:r>
    </w:p>
    <w:p w14:paraId="4221E766"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3.7 存在的问题与改进方案</w:t>
      </w:r>
    </w:p>
    <w:p w14:paraId="29B70534"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从目前测试结果看，当前选择重传协议实现没有暴露出影响正确性的失败项。在默认误码率 1.0E-5、双向洪水发送和 20 分钟长时间运行条件下，A/B 两站均能正常退出，日志中未发现网络层坏包、异常中止或物理层发送队列溢出。因此，本节讨论的问题主要集中在实际效率与理论上限的差距、参数仍可继续细化以及测试覆盖范围仍可扩展等方面。</w:t>
      </w:r>
    </w:p>
    <w:p w14:paraId="6D4F6ADD"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3.7.1 实际利用率仍低于理论上限</w:t>
      </w:r>
    </w:p>
    <w:p w14:paraId="1AC38B5C"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第 3.5 节估算默认误码信道下理想最大利用率约为 95.3%，而最终两轮 20 分钟长测为 86.29% 和 86.40%，差距约 8.9~9.0 个百分点。这个差距不表示协议错误，主要来自 ACK/NAK、超时重传、错误恢复等待、物理层排队和 Windows 双进程调度等实际开销。</w:t>
      </w:r>
    </w:p>
    <w:p w14:paraId="5AC611A0"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后续优化重点是减少无效重传和控制帧开销。当前已经通过收紧 MAX_PHL_BACKLOG，把默认误码长测平均利用率从 75.56% 提升到约 86.4%。如果继续优化，可以重点观察独立 ACK、DATA timeout 和 NAK 次数之间的关系。</w:t>
      </w:r>
    </w:p>
    <w:p w14:paraId="7B9F12B8"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3.7.2 DATA timeout 仍然存在</w:t>
      </w:r>
    </w:p>
    <w:p w14:paraId="209E16C1"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最终参数没有完全消除 DATA timeout。2200 ms / 3 个 DATA 帧长度的 20 分钟复测仍有 252 次 DATA timeout，其中一部分属于误码下的必要恢复，另一部分可能来自 ACK/NAK 排队、ACK 搭载等待或系统调度波动。</w:t>
      </w:r>
    </w:p>
    <w:p w14:paraId="6BDBB1F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固定数据重传定时器的优点是简单、容易验证，缺点是不能随实际 RTT 和排队情况调整。后续可以细分日志统计，例如区分 NAK 后重传、超时重传和疑似无效超时；如果允许改实验框架，也可以考虑控制帧优先进入物理层队列。</w:t>
      </w:r>
    </w:p>
    <w:p w14:paraId="66475859"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3.7.3 ACK_TIMER 已完成最终参数下复测</w:t>
      </w:r>
    </w:p>
    <w:p w14:paraId="5A1545D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最终实现保留 ACK_TIMER = 120 ms，不再只是基于早期 120 ms / 200 ms 对比，而是已经在最终 DATA_TIMER = 2200 ms、MAX_PHL_BACKLOG = 3 * FRAME_WIRE_BYTES(DATA_FRAME_LEN) 组合下重新复测。补充测试覆盖 ACK_TIMER = 80 / 100 / 120 / 140 / 160 / 180 / 200 ms，默认误码长测中 120 ms 取得最高平均 Score，且无误码校验通过。</w:t>
      </w:r>
    </w:p>
    <w:p w14:paraId="7D253E71"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需要说明的是，120 ms 与 100 ms 的差距很小：120 ms 两次 20 分钟长测平均 Score 为 86.146，100 ms 单次补充长测 Score 为 86.120。因此当前选择 120 ms 是在本轮测试结束前提下的稳妥结论；若后续继续扩展测试，重点不应再只比较 120 / 180 / 200 ms，而应围绕 100 ms 和 120 ms 做多轮重复长测，并补充普通发送、单向洪水和强非对称流量场景。</w:t>
      </w:r>
    </w:p>
    <w:p w14:paraId="18D96020"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3.7.4 测试场景覆盖仍可扩展</w:t>
      </w:r>
    </w:p>
    <w:p w14:paraId="664974D4"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当前正式结论主要建立在默认误码率 1.0E-5、无误码、双向洪水发送和 20 分钟长测之上，可以支撑本实验的基本要求。但从健壮性角度看，仍可以进一步增加更高误码率、非对称流量、单向发送、较长时间运行和多轮重复测试。特别是在更高误码率下，NAK 抑制、序号回绕、接收窗口缓存和 DATA timeout 之间的相互作用会更加明显，更容易暴露边界问题。</w:t>
      </w:r>
    </w:p>
    <w:p w14:paraId="2B13D49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改进方案是在现有 docs/测试记录/ 结构下继续补充分场景测试记录，并保持每组测试都记录启动命令、运行时间、A/B 利用率、DATA timeout、NAK、CRC 错误和异常情况。这样可以避免只凭单次运行结果判断参数优劣，也便于后续报告或答辩时追溯数据来源。</w:t>
      </w:r>
    </w:p>
    <w:p w14:paraId="32D05E95"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3.7.5 窗口和序号空间暂不需要扩大</w:t>
      </w:r>
    </w:p>
    <w:p w14:paraId="7EC941E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当前实现使用 MAX_SEQ = 15 和 NR_BUFS = 8，满足选择重传协议窗口大小不超过序号空间一半的要求。结合理论分析和无误码测试结果，窗口 8 已能让协议接近无误码理论上限，因此现阶段窗口大小不是主要性能瓶颈。盲目扩大窗口会要求同步扩大序号空间、缓存数组和定时器管理范围，还可能加重物理层发送队列积压，增加调试难度。</w:t>
      </w:r>
    </w:p>
    <w:p w14:paraId="09F261F0"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因此，本实验中不建议为了追求更高并发而继续扩大窗口。若后续实验环境改变，例如链路速率更高、传播时延更大，导致窗口 8 不能覆盖新的带宽时延积，再考虑扩大 MAX_SEQ 和 NR_BUFS 会更合理。</w:t>
      </w:r>
    </w:p>
    <w:p w14:paraId="32A3E305"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总体来看，当前实现的主要问题不是可靠性不足，而是实际运行效率与理想模型之间仍存在差距。通过已有参数优化，协议已经从优化前基线的 75.56% 提升到最终参数下约 86.4% 的长期利用率。后续改进应优先围绕控制帧开销、无效超时、ACK 搭载策略和更多测试场景展开，而不是贸然改变 SR 协议的核心窗口结构。</w:t>
      </w:r>
    </w:p>
    <w:p w14:paraId="5448FE72"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lastRenderedPageBreak/>
        <w:t>3.8 测试日志与数据记录</w:t>
      </w:r>
    </w:p>
    <w:p w14:paraId="0F564E22"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本节用于说明实验测试日志和数据文件的保存位置，便于对第 3.1 至第 3.7 节中的结论进行复查。第 3.6 节已经给出了主要性能指标汇总，本节不再重复分析每组数据，而是说明每类日志的用途、对应测试场景和引用方式。</w:t>
      </w:r>
    </w:p>
    <w:p w14:paraId="7D002558"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3.8.1 测试记录目录结构</w:t>
      </w:r>
    </w:p>
    <w:p w14:paraId="09A5AD9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本实验相关测试材料统一保存在 docs/测试记录/ 目录下。当前主要目录如下：</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4255"/>
        <w:gridCol w:w="4256"/>
      </w:tblGrid>
      <w:tr w:rsidR="00BB1997" w14:paraId="655A2D02" w14:textId="77777777">
        <w:trPr>
          <w:cantSplit/>
          <w:tblHeader/>
          <w:jc w:val="center"/>
        </w:trPr>
        <w:tc>
          <w:tcPr>
            <w:tcW w:w="2500" w:type="pct"/>
            <w:shd w:val="clear" w:color="auto" w:fill="1F4E79"/>
            <w:tcMar>
              <w:top w:w="80" w:type="dxa"/>
              <w:left w:w="65" w:type="dxa"/>
              <w:bottom w:w="80" w:type="dxa"/>
              <w:right w:w="65" w:type="dxa"/>
            </w:tcMar>
            <w:vAlign w:val="center"/>
          </w:tcPr>
          <w:p w14:paraId="34021144"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目录</w:t>
            </w:r>
          </w:p>
        </w:tc>
        <w:tc>
          <w:tcPr>
            <w:tcW w:w="2500" w:type="pct"/>
            <w:shd w:val="clear" w:color="auto" w:fill="1F4E79"/>
            <w:tcMar>
              <w:top w:w="80" w:type="dxa"/>
              <w:left w:w="65" w:type="dxa"/>
              <w:bottom w:w="80" w:type="dxa"/>
              <w:right w:w="65" w:type="dxa"/>
            </w:tcMar>
            <w:vAlign w:val="center"/>
          </w:tcPr>
          <w:p w14:paraId="4E5D1E24"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用途</w:t>
            </w:r>
          </w:p>
        </w:tc>
      </w:tr>
      <w:tr w:rsidR="00BB1997" w14:paraId="13AA6217" w14:textId="77777777">
        <w:trPr>
          <w:cantSplit/>
          <w:jc w:val="center"/>
        </w:trPr>
        <w:tc>
          <w:tcPr>
            <w:tcW w:w="2500" w:type="pct"/>
            <w:shd w:val="clear" w:color="auto" w:fill="FFFFFF"/>
            <w:tcMar>
              <w:top w:w="80" w:type="dxa"/>
              <w:left w:w="65" w:type="dxa"/>
              <w:bottom w:w="80" w:type="dxa"/>
              <w:right w:w="65" w:type="dxa"/>
            </w:tcMar>
            <w:vAlign w:val="center"/>
          </w:tcPr>
          <w:p w14:paraId="4F7D8F1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docs/测试记录/3.1-有误码无差错传输/</w:t>
            </w:r>
          </w:p>
        </w:tc>
        <w:tc>
          <w:tcPr>
            <w:tcW w:w="2500" w:type="pct"/>
            <w:shd w:val="clear" w:color="auto" w:fill="FFFFFF"/>
            <w:tcMar>
              <w:top w:w="80" w:type="dxa"/>
              <w:left w:w="65" w:type="dxa"/>
              <w:bottom w:w="80" w:type="dxa"/>
              <w:right w:w="65" w:type="dxa"/>
            </w:tcMar>
            <w:vAlign w:val="center"/>
          </w:tcPr>
          <w:p w14:paraId="1EE6B49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保存第 3.1 节无差错传输功能验证所引用的最终参数日志索引</w:t>
            </w:r>
          </w:p>
        </w:tc>
      </w:tr>
      <w:tr w:rsidR="00BB1997" w14:paraId="2E77A3E1" w14:textId="77777777">
        <w:trPr>
          <w:cantSplit/>
          <w:jc w:val="center"/>
        </w:trPr>
        <w:tc>
          <w:tcPr>
            <w:tcW w:w="2500" w:type="pct"/>
            <w:shd w:val="clear" w:color="auto" w:fill="F2F2F2"/>
            <w:tcMar>
              <w:top w:w="80" w:type="dxa"/>
              <w:left w:w="65" w:type="dxa"/>
              <w:bottom w:w="80" w:type="dxa"/>
              <w:right w:w="65" w:type="dxa"/>
            </w:tcMar>
            <w:vAlign w:val="center"/>
          </w:tcPr>
          <w:p w14:paraId="0A81DB69"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docs/测试记录/3.2-健壮性与长时间运行/</w:t>
            </w:r>
          </w:p>
        </w:tc>
        <w:tc>
          <w:tcPr>
            <w:tcW w:w="2500" w:type="pct"/>
            <w:shd w:val="clear" w:color="auto" w:fill="F2F2F2"/>
            <w:tcMar>
              <w:top w:w="80" w:type="dxa"/>
              <w:left w:w="65" w:type="dxa"/>
              <w:bottom w:w="80" w:type="dxa"/>
              <w:right w:w="65" w:type="dxa"/>
            </w:tcMar>
            <w:vAlign w:val="center"/>
          </w:tcPr>
          <w:p w14:paraId="32CAF07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保存第 3.2 节长时间运行能力验证所引用的最终参数日志索引</w:t>
            </w:r>
          </w:p>
        </w:tc>
      </w:tr>
      <w:tr w:rsidR="00BB1997" w14:paraId="6B2126C4" w14:textId="77777777">
        <w:trPr>
          <w:cantSplit/>
          <w:jc w:val="center"/>
        </w:trPr>
        <w:tc>
          <w:tcPr>
            <w:tcW w:w="2500" w:type="pct"/>
            <w:shd w:val="clear" w:color="auto" w:fill="FFFFFF"/>
            <w:tcMar>
              <w:top w:w="80" w:type="dxa"/>
              <w:left w:w="65" w:type="dxa"/>
              <w:bottom w:w="80" w:type="dxa"/>
              <w:right w:w="65" w:type="dxa"/>
            </w:tcMar>
            <w:vAlign w:val="center"/>
          </w:tcPr>
          <w:p w14:paraId="3ED6AD61"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docs/测试记录/参数优化-DATA_TIMER-MAX_PHL_BACKLOG/</w:t>
            </w:r>
          </w:p>
        </w:tc>
        <w:tc>
          <w:tcPr>
            <w:tcW w:w="2500" w:type="pct"/>
            <w:shd w:val="clear" w:color="auto" w:fill="FFFFFF"/>
            <w:tcMar>
              <w:top w:w="80" w:type="dxa"/>
              <w:left w:w="65" w:type="dxa"/>
              <w:bottom w:w="80" w:type="dxa"/>
              <w:right w:w="65" w:type="dxa"/>
            </w:tcMar>
            <w:vAlign w:val="center"/>
          </w:tcPr>
          <w:p w14:paraId="4CC63662"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保存 DATA_TIMER 与 MAX_PHL_BACKLOG 参数优化过程中的日志、CSV 和阶段摘要</w:t>
            </w:r>
          </w:p>
        </w:tc>
      </w:tr>
      <w:tr w:rsidR="00BB1997" w14:paraId="051A56EF" w14:textId="77777777">
        <w:trPr>
          <w:cantSplit/>
          <w:jc w:val="center"/>
        </w:trPr>
        <w:tc>
          <w:tcPr>
            <w:tcW w:w="2500" w:type="pct"/>
            <w:shd w:val="clear" w:color="auto" w:fill="F2F2F2"/>
            <w:tcMar>
              <w:top w:w="80" w:type="dxa"/>
              <w:left w:w="65" w:type="dxa"/>
              <w:bottom w:w="80" w:type="dxa"/>
              <w:right w:w="65" w:type="dxa"/>
            </w:tcMar>
            <w:vAlign w:val="center"/>
          </w:tcPr>
          <w:p w14:paraId="71D90CE2"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docs/测试记录/4.3-ACK搭载定时器/</w:t>
            </w:r>
          </w:p>
        </w:tc>
        <w:tc>
          <w:tcPr>
            <w:tcW w:w="2500" w:type="pct"/>
            <w:shd w:val="clear" w:color="auto" w:fill="F2F2F2"/>
            <w:tcMar>
              <w:top w:w="80" w:type="dxa"/>
              <w:left w:w="65" w:type="dxa"/>
              <w:bottom w:w="80" w:type="dxa"/>
              <w:right w:w="65" w:type="dxa"/>
            </w:tcMar>
            <w:vAlign w:val="center"/>
          </w:tcPr>
          <w:p w14:paraId="2ED038A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保存 ACK_TIMER 专项对比测试日志和 20 分钟长测摘要</w:t>
            </w:r>
          </w:p>
        </w:tc>
      </w:tr>
    </w:tbl>
    <w:p w14:paraId="5E85B064"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其中，3.1-有误码无差错传输/ 和 3.2-健壮性与长时间运行/ 目录不再直接保存旧参数日志。为避免最终实现参数和早期测试参数混淆，这两个目录中只保留 最终参数日志索引.md，并指向参数优化目录中最终参数下的正式 20 分钟长测日志。</w:t>
      </w:r>
    </w:p>
    <w:p w14:paraId="49CCD48E"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3.8.2 正式结论引用日志</w:t>
      </w:r>
    </w:p>
    <w:p w14:paraId="5203187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第 3.1 节和第 3.2 节共同引用两轮最终参数 20 分钟默认误码洪水长测。主测试采用邻域复测中的 2200/3 结果，辅助测试采用首次最终长测结果。</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2127"/>
        <w:gridCol w:w="2128"/>
        <w:gridCol w:w="2128"/>
        <w:gridCol w:w="2128"/>
      </w:tblGrid>
      <w:tr w:rsidR="00BB1997" w14:paraId="49BC701A" w14:textId="77777777">
        <w:trPr>
          <w:cantSplit/>
          <w:tblHeader/>
          <w:jc w:val="center"/>
        </w:trPr>
        <w:tc>
          <w:tcPr>
            <w:tcW w:w="1250" w:type="pct"/>
            <w:shd w:val="clear" w:color="auto" w:fill="1F4E79"/>
            <w:tcMar>
              <w:top w:w="80" w:type="dxa"/>
              <w:left w:w="65" w:type="dxa"/>
              <w:bottom w:w="80" w:type="dxa"/>
              <w:right w:w="65" w:type="dxa"/>
            </w:tcMar>
            <w:vAlign w:val="center"/>
          </w:tcPr>
          <w:p w14:paraId="5BCE4EA4"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8"/>
                <w:lang w:val="zh-CN" w:eastAsia="zh-CN"/>
              </w:rPr>
              <w:t>用途</w:t>
            </w:r>
          </w:p>
        </w:tc>
        <w:tc>
          <w:tcPr>
            <w:tcW w:w="1250" w:type="pct"/>
            <w:shd w:val="clear" w:color="auto" w:fill="1F4E79"/>
            <w:tcMar>
              <w:top w:w="80" w:type="dxa"/>
              <w:left w:w="65" w:type="dxa"/>
              <w:bottom w:w="80" w:type="dxa"/>
              <w:right w:w="65" w:type="dxa"/>
            </w:tcMar>
            <w:vAlign w:val="center"/>
          </w:tcPr>
          <w:p w14:paraId="14ABD960"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8"/>
                <w:lang w:val="zh-CN" w:eastAsia="zh-CN"/>
              </w:rPr>
              <w:t>A 站日志</w:t>
            </w:r>
          </w:p>
        </w:tc>
        <w:tc>
          <w:tcPr>
            <w:tcW w:w="1250" w:type="pct"/>
            <w:shd w:val="clear" w:color="auto" w:fill="1F4E79"/>
            <w:tcMar>
              <w:top w:w="80" w:type="dxa"/>
              <w:left w:w="65" w:type="dxa"/>
              <w:bottom w:w="80" w:type="dxa"/>
              <w:right w:w="65" w:type="dxa"/>
            </w:tcMar>
            <w:vAlign w:val="center"/>
          </w:tcPr>
          <w:p w14:paraId="1FBEEBA7"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8"/>
                <w:lang w:val="zh-CN" w:eastAsia="zh-CN"/>
              </w:rPr>
              <w:t>B 站日志</w:t>
            </w:r>
          </w:p>
        </w:tc>
        <w:tc>
          <w:tcPr>
            <w:tcW w:w="1250" w:type="pct"/>
            <w:shd w:val="clear" w:color="auto" w:fill="1F4E79"/>
            <w:tcMar>
              <w:top w:w="80" w:type="dxa"/>
              <w:left w:w="65" w:type="dxa"/>
              <w:bottom w:w="80" w:type="dxa"/>
              <w:right w:w="65" w:type="dxa"/>
            </w:tcMar>
            <w:vAlign w:val="center"/>
          </w:tcPr>
          <w:p w14:paraId="7A632CD9"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8"/>
                <w:lang w:val="zh-CN" w:eastAsia="zh-CN"/>
              </w:rPr>
              <w:t>摘要位置</w:t>
            </w:r>
          </w:p>
        </w:tc>
      </w:tr>
      <w:tr w:rsidR="00BB1997" w14:paraId="291CACB9" w14:textId="77777777">
        <w:trPr>
          <w:cantSplit/>
          <w:jc w:val="center"/>
        </w:trPr>
        <w:tc>
          <w:tcPr>
            <w:tcW w:w="1250" w:type="pct"/>
            <w:shd w:val="clear" w:color="auto" w:fill="FFFFFF"/>
            <w:tcMar>
              <w:top w:w="80" w:type="dxa"/>
              <w:left w:w="65" w:type="dxa"/>
              <w:bottom w:w="80" w:type="dxa"/>
              <w:right w:w="65" w:type="dxa"/>
            </w:tcMar>
            <w:vAlign w:val="center"/>
          </w:tcPr>
          <w:p w14:paraId="5D25653E"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3.1 有误码无差错传输功能主依据；3.2 长时间运行主依据</w:t>
            </w:r>
          </w:p>
        </w:tc>
        <w:tc>
          <w:tcPr>
            <w:tcW w:w="1250" w:type="pct"/>
            <w:shd w:val="clear" w:color="auto" w:fill="FFFFFF"/>
            <w:tcMar>
              <w:top w:w="80" w:type="dxa"/>
              <w:left w:w="65" w:type="dxa"/>
              <w:bottom w:w="80" w:type="dxa"/>
              <w:right w:w="65" w:type="dxa"/>
            </w:tcMar>
            <w:vAlign w:val="center"/>
          </w:tcPr>
          <w:p w14:paraId="7EA9E68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docs/测试记录/参数优化-DATA_TIMER-MAX_PHL_BACKLOG/06-DATA_TIMER邻域20min/dt2200-bg3-neighborhood-20min-20260509-235338-A.log</w:t>
            </w:r>
          </w:p>
        </w:tc>
        <w:tc>
          <w:tcPr>
            <w:tcW w:w="1250" w:type="pct"/>
            <w:shd w:val="clear" w:color="auto" w:fill="FFFFFF"/>
            <w:tcMar>
              <w:top w:w="80" w:type="dxa"/>
              <w:left w:w="65" w:type="dxa"/>
              <w:bottom w:w="80" w:type="dxa"/>
              <w:right w:w="65" w:type="dxa"/>
            </w:tcMar>
            <w:vAlign w:val="center"/>
          </w:tcPr>
          <w:p w14:paraId="56FD64D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docs/测试记录/参数优化-DATA_TIMER-MAX_PHL_BACKLOG/06-DATA_TIMER邻域20min/dt2200-bg3-neighborhood-20min-20260509-235338-B.log</w:t>
            </w:r>
          </w:p>
        </w:tc>
        <w:tc>
          <w:tcPr>
            <w:tcW w:w="1250" w:type="pct"/>
            <w:shd w:val="clear" w:color="auto" w:fill="FFFFFF"/>
            <w:tcMar>
              <w:top w:w="80" w:type="dxa"/>
              <w:left w:w="65" w:type="dxa"/>
              <w:bottom w:w="80" w:type="dxa"/>
              <w:right w:w="65" w:type="dxa"/>
            </w:tcMar>
            <w:vAlign w:val="center"/>
          </w:tcPr>
          <w:p w14:paraId="521274EE"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docs/测试记录/3.1-有误码无差错传输/最终参数日志索引.md；docs/测试记录/3.2-健壮性与长时间运行/最终参数日志索引.md</w:t>
            </w:r>
          </w:p>
        </w:tc>
      </w:tr>
      <w:tr w:rsidR="00BB1997" w14:paraId="1963BBC6" w14:textId="77777777">
        <w:trPr>
          <w:cantSplit/>
          <w:jc w:val="center"/>
        </w:trPr>
        <w:tc>
          <w:tcPr>
            <w:tcW w:w="1250" w:type="pct"/>
            <w:shd w:val="clear" w:color="auto" w:fill="F2F2F2"/>
            <w:tcMar>
              <w:top w:w="80" w:type="dxa"/>
              <w:left w:w="65" w:type="dxa"/>
              <w:bottom w:w="80" w:type="dxa"/>
              <w:right w:w="65" w:type="dxa"/>
            </w:tcMar>
            <w:vAlign w:val="center"/>
          </w:tcPr>
          <w:p w14:paraId="4C1AFC0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最终参数首次 20 分钟长测辅助依据</w:t>
            </w:r>
          </w:p>
        </w:tc>
        <w:tc>
          <w:tcPr>
            <w:tcW w:w="1250" w:type="pct"/>
            <w:shd w:val="clear" w:color="auto" w:fill="F2F2F2"/>
            <w:tcMar>
              <w:top w:w="80" w:type="dxa"/>
              <w:left w:w="65" w:type="dxa"/>
              <w:bottom w:w="80" w:type="dxa"/>
              <w:right w:w="65" w:type="dxa"/>
            </w:tcMar>
            <w:vAlign w:val="center"/>
          </w:tcPr>
          <w:p w14:paraId="4242F1E1"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docs/测试记录/参数优化-DATA_TIMER-MAX_PHL_BACKLOG/04-最终长测-20min/dt2200-bg3-default-flood-20260509-225927-A.log</w:t>
            </w:r>
          </w:p>
        </w:tc>
        <w:tc>
          <w:tcPr>
            <w:tcW w:w="1250" w:type="pct"/>
            <w:shd w:val="clear" w:color="auto" w:fill="F2F2F2"/>
            <w:tcMar>
              <w:top w:w="80" w:type="dxa"/>
              <w:left w:w="65" w:type="dxa"/>
              <w:bottom w:w="80" w:type="dxa"/>
              <w:right w:w="65" w:type="dxa"/>
            </w:tcMar>
            <w:vAlign w:val="center"/>
          </w:tcPr>
          <w:p w14:paraId="1D462912"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docs/测试记录/参数优化-DATA_TIMER-MAX_PHL_BACKLOG/04-最终长测-20min/dt2200-bg3-default-flood-20260509-225927-B.log</w:t>
            </w:r>
          </w:p>
        </w:tc>
        <w:tc>
          <w:tcPr>
            <w:tcW w:w="1250" w:type="pct"/>
            <w:shd w:val="clear" w:color="auto" w:fill="F2F2F2"/>
            <w:tcMar>
              <w:top w:w="80" w:type="dxa"/>
              <w:left w:w="65" w:type="dxa"/>
              <w:bottom w:w="80" w:type="dxa"/>
              <w:right w:w="65" w:type="dxa"/>
            </w:tcMar>
            <w:vAlign w:val="center"/>
          </w:tcPr>
          <w:p w14:paraId="27A25355"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8"/>
                <w:lang w:val="zh-CN" w:eastAsia="zh-CN"/>
              </w:rPr>
              <w:t>docs/测试记录/参数优化-DATA_TIMER-MAX_PHL_BACKLOG/04-最终长测-20min/阶段摘要.md</w:t>
            </w:r>
          </w:p>
        </w:tc>
      </w:tr>
    </w:tbl>
    <w:p w14:paraId="222750E1"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这些日志对应最终参数 DATA_TIMER = 2200 ms、ACK_TIMER = 120 ms、MAX_PHL_BACKLOG = 3 * FRAME_WIRE_BYTES(DATA_FRAME_LEN)、NR_BUFS = 8。两轮测试均为默认误码率 1.0E-5、A/B 双站全双工洪水发送、运行 1200 s，可复查收包统计、ACK/NAK、DATA timeout、CRC 错误和正常退出信息。</w:t>
      </w:r>
    </w:p>
    <w:p w14:paraId="5956992F"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lastRenderedPageBreak/>
        <w:t>3.8.3 参数优化过程数据</w:t>
      </w:r>
    </w:p>
    <w:p w14:paraId="6A3F8AE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DATA_TIMER 与 MAX_PHL_BACKLOG 联合优化的完整过程保存在 docs/测试记录/参数优化-DATA_TIMER-MAX_PHL_BACKLOG/。该目录中的关键文件如下：</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4255"/>
        <w:gridCol w:w="4256"/>
      </w:tblGrid>
      <w:tr w:rsidR="00BB1997" w14:paraId="61328B32" w14:textId="77777777">
        <w:trPr>
          <w:cantSplit/>
          <w:tblHeader/>
          <w:jc w:val="center"/>
        </w:trPr>
        <w:tc>
          <w:tcPr>
            <w:tcW w:w="2500" w:type="pct"/>
            <w:shd w:val="clear" w:color="auto" w:fill="1F4E79"/>
            <w:tcMar>
              <w:top w:w="80" w:type="dxa"/>
              <w:left w:w="65" w:type="dxa"/>
              <w:bottom w:w="80" w:type="dxa"/>
              <w:right w:w="65" w:type="dxa"/>
            </w:tcMar>
            <w:vAlign w:val="center"/>
          </w:tcPr>
          <w:p w14:paraId="22C15A53"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文件或目录</w:t>
            </w:r>
          </w:p>
        </w:tc>
        <w:tc>
          <w:tcPr>
            <w:tcW w:w="2500" w:type="pct"/>
            <w:shd w:val="clear" w:color="auto" w:fill="1F4E79"/>
            <w:tcMar>
              <w:top w:w="80" w:type="dxa"/>
              <w:left w:w="65" w:type="dxa"/>
              <w:bottom w:w="80" w:type="dxa"/>
              <w:right w:w="65" w:type="dxa"/>
            </w:tcMar>
            <w:vAlign w:val="center"/>
          </w:tcPr>
          <w:p w14:paraId="6EB2ECC7"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内容说明</w:t>
            </w:r>
          </w:p>
        </w:tc>
      </w:tr>
      <w:tr w:rsidR="00BB1997" w14:paraId="7F52DD32" w14:textId="77777777">
        <w:trPr>
          <w:cantSplit/>
          <w:jc w:val="center"/>
        </w:trPr>
        <w:tc>
          <w:tcPr>
            <w:tcW w:w="2500" w:type="pct"/>
            <w:shd w:val="clear" w:color="auto" w:fill="FFFFFF"/>
            <w:tcMar>
              <w:top w:w="80" w:type="dxa"/>
              <w:left w:w="65" w:type="dxa"/>
              <w:bottom w:w="80" w:type="dxa"/>
              <w:right w:w="65" w:type="dxa"/>
            </w:tcMar>
            <w:vAlign w:val="center"/>
          </w:tcPr>
          <w:p w14:paraId="6B12F592"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参数优化总摘要.md</w:t>
            </w:r>
          </w:p>
        </w:tc>
        <w:tc>
          <w:tcPr>
            <w:tcW w:w="2500" w:type="pct"/>
            <w:shd w:val="clear" w:color="auto" w:fill="FFFFFF"/>
            <w:tcMar>
              <w:top w:w="80" w:type="dxa"/>
              <w:left w:w="65" w:type="dxa"/>
              <w:bottom w:w="80" w:type="dxa"/>
              <w:right w:w="65" w:type="dxa"/>
            </w:tcMar>
            <w:vAlign w:val="center"/>
          </w:tcPr>
          <w:p w14:paraId="5163DE45"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汇总粗筛、复筛、无误码检查、10 分钟确认、20 分钟长测和邻域复测结论</w:t>
            </w:r>
          </w:p>
        </w:tc>
      </w:tr>
      <w:tr w:rsidR="00BB1997" w14:paraId="20F8BEE8" w14:textId="77777777">
        <w:trPr>
          <w:cantSplit/>
          <w:jc w:val="center"/>
        </w:trPr>
        <w:tc>
          <w:tcPr>
            <w:tcW w:w="2500" w:type="pct"/>
            <w:shd w:val="clear" w:color="auto" w:fill="F2F2F2"/>
            <w:tcMar>
              <w:top w:w="80" w:type="dxa"/>
              <w:left w:w="65" w:type="dxa"/>
              <w:bottom w:w="80" w:type="dxa"/>
              <w:right w:w="65" w:type="dxa"/>
            </w:tcMar>
            <w:vAlign w:val="center"/>
          </w:tcPr>
          <w:p w14:paraId="28FCC91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all-results.csv</w:t>
            </w:r>
          </w:p>
        </w:tc>
        <w:tc>
          <w:tcPr>
            <w:tcW w:w="2500" w:type="pct"/>
            <w:shd w:val="clear" w:color="auto" w:fill="F2F2F2"/>
            <w:tcMar>
              <w:top w:w="80" w:type="dxa"/>
              <w:left w:w="65" w:type="dxa"/>
              <w:bottom w:w="80" w:type="dxa"/>
              <w:right w:w="65" w:type="dxa"/>
            </w:tcMar>
            <w:vAlign w:val="center"/>
          </w:tcPr>
          <w:p w14:paraId="04BB5000"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参数优化前五个阶段的结构化结果汇总，包含利用率、超时、NAK、CRC 错误和异常标记</w:t>
            </w:r>
          </w:p>
        </w:tc>
      </w:tr>
      <w:tr w:rsidR="00BB1997" w14:paraId="601F409D" w14:textId="77777777">
        <w:trPr>
          <w:cantSplit/>
          <w:jc w:val="center"/>
        </w:trPr>
        <w:tc>
          <w:tcPr>
            <w:tcW w:w="2500" w:type="pct"/>
            <w:shd w:val="clear" w:color="auto" w:fill="FFFFFF"/>
            <w:tcMar>
              <w:top w:w="80" w:type="dxa"/>
              <w:left w:w="65" w:type="dxa"/>
              <w:bottom w:w="80" w:type="dxa"/>
              <w:right w:w="65" w:type="dxa"/>
            </w:tcMar>
            <w:vAlign w:val="center"/>
          </w:tcPr>
          <w:p w14:paraId="01C098E3"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01-粗筛-2min/</w:t>
            </w:r>
          </w:p>
        </w:tc>
        <w:tc>
          <w:tcPr>
            <w:tcW w:w="2500" w:type="pct"/>
            <w:shd w:val="clear" w:color="auto" w:fill="FFFFFF"/>
            <w:tcMar>
              <w:top w:w="80" w:type="dxa"/>
              <w:left w:w="65" w:type="dxa"/>
              <w:bottom w:w="80" w:type="dxa"/>
              <w:right w:w="65" w:type="dxa"/>
            </w:tcMar>
            <w:vAlign w:val="center"/>
          </w:tcPr>
          <w:p w14:paraId="54B5DE55"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DATA_TIMER = 1500 / 2200 / 2600 / 3000 ms 与 backlog 3 / 4 / 6 / 8 的 2 分钟粗筛记录</w:t>
            </w:r>
          </w:p>
        </w:tc>
      </w:tr>
      <w:tr w:rsidR="00BB1997" w14:paraId="33D2722C" w14:textId="77777777">
        <w:trPr>
          <w:cantSplit/>
          <w:jc w:val="center"/>
        </w:trPr>
        <w:tc>
          <w:tcPr>
            <w:tcW w:w="2500" w:type="pct"/>
            <w:shd w:val="clear" w:color="auto" w:fill="F2F2F2"/>
            <w:tcMar>
              <w:top w:w="80" w:type="dxa"/>
              <w:left w:w="65" w:type="dxa"/>
              <w:bottom w:w="80" w:type="dxa"/>
              <w:right w:w="65" w:type="dxa"/>
            </w:tcMar>
            <w:vAlign w:val="center"/>
          </w:tcPr>
          <w:p w14:paraId="29FEC0CC"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02-复筛-5min/</w:t>
            </w:r>
          </w:p>
        </w:tc>
        <w:tc>
          <w:tcPr>
            <w:tcW w:w="2500" w:type="pct"/>
            <w:shd w:val="clear" w:color="auto" w:fill="F2F2F2"/>
            <w:tcMar>
              <w:top w:w="80" w:type="dxa"/>
              <w:left w:w="65" w:type="dxa"/>
              <w:bottom w:w="80" w:type="dxa"/>
              <w:right w:w="65" w:type="dxa"/>
            </w:tcMar>
            <w:vAlign w:val="center"/>
          </w:tcPr>
          <w:p w14:paraId="2D370BF5"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入选参数组合的 5 分钟复筛记录</w:t>
            </w:r>
          </w:p>
        </w:tc>
      </w:tr>
      <w:tr w:rsidR="00BB1997" w14:paraId="6EA6BA85" w14:textId="77777777">
        <w:trPr>
          <w:cantSplit/>
          <w:jc w:val="center"/>
        </w:trPr>
        <w:tc>
          <w:tcPr>
            <w:tcW w:w="2500" w:type="pct"/>
            <w:shd w:val="clear" w:color="auto" w:fill="FFFFFF"/>
            <w:tcMar>
              <w:top w:w="80" w:type="dxa"/>
              <w:left w:w="65" w:type="dxa"/>
              <w:bottom w:w="80" w:type="dxa"/>
              <w:right w:w="65" w:type="dxa"/>
            </w:tcMar>
            <w:vAlign w:val="center"/>
          </w:tcPr>
          <w:p w14:paraId="2B72D65B"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03-确认-10min/</w:t>
            </w:r>
          </w:p>
        </w:tc>
        <w:tc>
          <w:tcPr>
            <w:tcW w:w="2500" w:type="pct"/>
            <w:shd w:val="clear" w:color="auto" w:fill="FFFFFF"/>
            <w:tcMar>
              <w:top w:w="80" w:type="dxa"/>
              <w:left w:w="65" w:type="dxa"/>
              <w:bottom w:w="80" w:type="dxa"/>
              <w:right w:w="65" w:type="dxa"/>
            </w:tcMar>
            <w:vAlign w:val="center"/>
          </w:tcPr>
          <w:p w14:paraId="6F9628C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1500/3 与 2200/3 的 10 分钟确认记录</w:t>
            </w:r>
          </w:p>
        </w:tc>
      </w:tr>
      <w:tr w:rsidR="00BB1997" w14:paraId="4764370B" w14:textId="77777777">
        <w:trPr>
          <w:cantSplit/>
          <w:jc w:val="center"/>
        </w:trPr>
        <w:tc>
          <w:tcPr>
            <w:tcW w:w="2500" w:type="pct"/>
            <w:shd w:val="clear" w:color="auto" w:fill="F2F2F2"/>
            <w:tcMar>
              <w:top w:w="80" w:type="dxa"/>
              <w:left w:w="65" w:type="dxa"/>
              <w:bottom w:w="80" w:type="dxa"/>
              <w:right w:w="65" w:type="dxa"/>
            </w:tcMar>
            <w:vAlign w:val="center"/>
          </w:tcPr>
          <w:p w14:paraId="0D4E7FEC"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04-最终长测-20min/</w:t>
            </w:r>
          </w:p>
        </w:tc>
        <w:tc>
          <w:tcPr>
            <w:tcW w:w="2500" w:type="pct"/>
            <w:shd w:val="clear" w:color="auto" w:fill="F2F2F2"/>
            <w:tcMar>
              <w:top w:w="80" w:type="dxa"/>
              <w:left w:w="65" w:type="dxa"/>
              <w:bottom w:w="80" w:type="dxa"/>
              <w:right w:w="65" w:type="dxa"/>
            </w:tcMar>
            <w:vAlign w:val="center"/>
          </w:tcPr>
          <w:p w14:paraId="178E411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2200/3 的首次 20 分钟最终长测记录</w:t>
            </w:r>
          </w:p>
        </w:tc>
      </w:tr>
      <w:tr w:rsidR="00BB1997" w14:paraId="383F5C40" w14:textId="77777777">
        <w:trPr>
          <w:cantSplit/>
          <w:jc w:val="center"/>
        </w:trPr>
        <w:tc>
          <w:tcPr>
            <w:tcW w:w="2500" w:type="pct"/>
            <w:shd w:val="clear" w:color="auto" w:fill="FFFFFF"/>
            <w:tcMar>
              <w:top w:w="80" w:type="dxa"/>
              <w:left w:w="65" w:type="dxa"/>
              <w:bottom w:w="80" w:type="dxa"/>
              <w:right w:w="65" w:type="dxa"/>
            </w:tcMar>
            <w:vAlign w:val="center"/>
          </w:tcPr>
          <w:p w14:paraId="6AA08E7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05-无误码检查-2min/</w:t>
            </w:r>
          </w:p>
        </w:tc>
        <w:tc>
          <w:tcPr>
            <w:tcW w:w="2500" w:type="pct"/>
            <w:shd w:val="clear" w:color="auto" w:fill="FFFFFF"/>
            <w:tcMar>
              <w:top w:w="80" w:type="dxa"/>
              <w:left w:w="65" w:type="dxa"/>
              <w:bottom w:w="80" w:type="dxa"/>
              <w:right w:w="65" w:type="dxa"/>
            </w:tcMar>
            <w:vAlign w:val="center"/>
          </w:tcPr>
          <w:p w14:paraId="2C86538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入选参数在无误码洪水场景下的验证记录</w:t>
            </w:r>
          </w:p>
        </w:tc>
      </w:tr>
      <w:tr w:rsidR="00BB1997" w14:paraId="5A3F4EAF" w14:textId="77777777">
        <w:trPr>
          <w:cantSplit/>
          <w:jc w:val="center"/>
        </w:trPr>
        <w:tc>
          <w:tcPr>
            <w:tcW w:w="2500" w:type="pct"/>
            <w:shd w:val="clear" w:color="auto" w:fill="F2F2F2"/>
            <w:tcMar>
              <w:top w:w="80" w:type="dxa"/>
              <w:left w:w="65" w:type="dxa"/>
              <w:bottom w:w="80" w:type="dxa"/>
              <w:right w:w="65" w:type="dxa"/>
            </w:tcMar>
            <w:vAlign w:val="center"/>
          </w:tcPr>
          <w:p w14:paraId="71C2E6E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06-DATA_TIMER邻域20min/</w:t>
            </w:r>
          </w:p>
        </w:tc>
        <w:tc>
          <w:tcPr>
            <w:tcW w:w="2500" w:type="pct"/>
            <w:shd w:val="clear" w:color="auto" w:fill="F2F2F2"/>
            <w:tcMar>
              <w:top w:w="80" w:type="dxa"/>
              <w:left w:w="65" w:type="dxa"/>
              <w:bottom w:w="80" w:type="dxa"/>
              <w:right w:w="65" w:type="dxa"/>
            </w:tcMar>
            <w:vAlign w:val="center"/>
          </w:tcPr>
          <w:p w14:paraId="5D211C1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固定 backlog 为 3 后，对 DATA_TIMER = 2000 / 2200 / 2400 ms 的 20 分钟邻域复测记录</w:t>
            </w:r>
          </w:p>
        </w:tc>
      </w:tr>
    </w:tbl>
    <w:p w14:paraId="49BA6F7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每个阶段目录通常包含三类文件：阶段摘要.md 记录主要结论，results.csv 或 data-timer-neighborhood-results.csv 保存统计数据，A/B 两站的 .log 和 .stdout.txt 保留原始日志。正文中的 86.29%、86.40%、252 次 DATA timeout 等数据都可以回溯到这些文件。</w:t>
      </w:r>
    </w:p>
    <w:p w14:paraId="1053AEB5"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3.8.4 ACK_TIMER 专项测试数据</w:t>
      </w:r>
    </w:p>
    <w:p w14:paraId="7562143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ACK 搭载定时器专项测试材料保存在 docs/测试记录/4.3-ACK搭载定时器/。该目录名沿用了早期参数记录命名，其中的 4.3 不是指本报告第 4.3 节“程序设计方面的问题”。该目录中最主要的摘要文件为：</w:t>
      </w:r>
    </w:p>
    <w:tbl>
      <w:tblPr>
        <w:tblW w:w="5000" w:type="pct"/>
        <w:jc w:val="center"/>
        <w:tblLayout w:type="autofit"/>
        <w:tblLook w:val="04A0" w:firstRow="1" w:lastRow="0" w:firstColumn="1" w:lastColumn="0" w:noHBand="0" w:noVBand="1"/>
      </w:tblPr>
      <w:tblGrid>
        <w:gridCol w:w="8496"/>
      </w:tblGrid>
      <w:tr w:rsidR="00BB1997" w14:paraId="3D122933" w14:textId="77777777">
        <w:trPr>
          <w:cantSplit/>
          <w:tblHeader/>
          <w:jc w:val="center"/>
        </w:trPr>
        <w:tc>
          <w:tcPr>
            <w:tcW w:w="5000" w:type="pct"/>
            <w:tcBorders>
              <w:top w:val="single" w:sz="4" w:space="0" w:color="E2E8F0"/>
              <w:left w:val="single" w:sz="8" w:space="0" w:color="1E3A8A"/>
              <w:bottom w:val="single" w:sz="4" w:space="0" w:color="E2E8F0"/>
              <w:right w:val="single" w:sz="4" w:space="0" w:color="E2E8F0"/>
            </w:tcBorders>
            <w:shd w:val="clear" w:color="auto" w:fill="F5F5F5"/>
            <w:tcMar>
              <w:top w:w="80" w:type="dxa"/>
              <w:left w:w="200" w:type="dxa"/>
              <w:bottom w:w="80" w:type="dxa"/>
              <w:right w:w="200" w:type="dxa"/>
            </w:tcMar>
          </w:tcPr>
          <w:p w14:paraId="4EAF7B18" w14:textId="77777777" w:rsidR="00BB1997" w:rsidRDefault="00000000">
            <w:pPr>
              <w:pBdr>
                <w:bottom w:val="single" w:sz="4" w:space="1" w:color="D9D9D9"/>
              </w:pBdr>
              <w:shd w:val="clear" w:color="auto" w:fill="F5F5F5"/>
              <w:spacing w:before="0" w:after="0" w:line="252" w:lineRule="auto"/>
              <w:ind w:left="360"/>
              <w:rPr>
                <w:rFonts w:hint="eastAsia" w:ascii="Consolas" w:hAnsi="Consolas" w:eastAsia="Consolas" w:cs="Consolas"/>
                <w:noProof/>
                <w:color w:val="000000"/>
                <w:lang w:val="zh-CN" w:eastAsia="zh-CN"/>
              </w:rPr>
            </w:pPr>
            <w:r>
              <w:rPr>
                <w:rFonts w:ascii="Consolas" w:eastAsia="Consolas" w:hAnsi="Consolas" w:cs="Consolas"/>
                <w:noProof/>
                <w:color w:val="000000"/>
                <w:sz w:val="18"/>
                <w:lang w:val="zh-CN" w:eastAsia="zh-CN"/>
              </w:rPr>
              <w:t>docs/测试记录/4.3-ACK搭载定时器/ack-opt-dt2200-bg3-20260516-211648/ACK_TIMER-2200ms基础优化报告.md</w:t>
            </w:r>
          </w:p>
        </w:tc>
      </w:tr>
    </w:tbl>
    <w:p w14:paraId="7CC36F6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该摘要记录最终参数下 ACK_TIMER = 80 / 100 / 120 / 140 / 160 / 180 / 200 ms 的补充复测、无误码准入校验以及 all-results-corrected.csv 修正汇总。旧的 ACK200-20分钟长测摘要仍保留在同一目录中，用于说明早期 120 ms / 200 ms 对比过程；最终 ACK_TIMER 结论以本次 2200 ms / backlog 3 条件下的修正汇总为准。</w:t>
      </w:r>
    </w:p>
    <w:p w14:paraId="7096A9FF" w14:textId="77777777" w:rsidR="00BB1997" w:rsidRDefault="00000000">
      <w:pPr>
        <w:widowControl/>
        <w:spacing w:before="160" w:after="80"/>
        <w:rPr>
          <w:rFonts w:hint="eastAsia" w:ascii="宋体" w:hAnsi="宋体" w:eastAsia="宋体" w:cs="宋体"/>
          <w:noProof/>
          <w:color w:val="000000"/>
          <w:lang w:val="zh-CN" w:eastAsia="zh-CN"/>
        </w:rPr>
      </w:pPr>
      <w:r>
        <w:rPr>
          <w:rFonts w:ascii="宋体" w:eastAsia="宋体" w:hAnsi="宋体" w:cs="宋体"/>
          <w:b/>
          <w:noProof/>
          <w:color w:val="000000"/>
          <w:sz w:val="22"/>
          <w:lang w:val="zh-CN" w:eastAsia="zh-CN"/>
        </w:rPr>
        <w:t>3.8.5 日志文件含义与清理说明</w:t>
      </w:r>
    </w:p>
    <w:p w14:paraId="5F04902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测试记录中的文件后缀含义如下：</w:t>
      </w:r>
    </w:p>
    <w:tbl>
      <w:tblPr>
        <w:tblW w:w="5000" w:type="pct"/>
        <w:jc w:val="center"/>
        <w:tblBorders>
          <w:top w:val="single" w:sz="6" w:space="0" w:color="CBD5E1"/>
          <w:bottom w:val="single" w:sz="6" w:space="0" w:color="CBD5E1"/>
          <w:insideH w:val="single" w:sz="6" w:space="0" w:color="CBD5E1"/>
        </w:tblBorders>
        <w:tblLayout w:type="autofit"/>
        <w:tblLook w:val="04A0" w:firstRow="1" w:lastRow="0" w:firstColumn="1" w:lastColumn="0" w:noHBand="0" w:noVBand="1"/>
      </w:tblPr>
      <w:tblGrid>
        <w:gridCol w:w="4255"/>
        <w:gridCol w:w="4256"/>
      </w:tblGrid>
      <w:tr w:rsidR="00BB1997" w14:paraId="3CFEC90F" w14:textId="77777777">
        <w:trPr>
          <w:cantSplit/>
          <w:tblHeader/>
          <w:jc w:val="center"/>
        </w:trPr>
        <w:tc>
          <w:tcPr>
            <w:tcW w:w="2500" w:type="pct"/>
            <w:shd w:val="clear" w:color="auto" w:fill="1F4E79"/>
            <w:tcMar>
              <w:top w:w="80" w:type="dxa"/>
              <w:left w:w="65" w:type="dxa"/>
              <w:bottom w:w="80" w:type="dxa"/>
              <w:right w:w="65" w:type="dxa"/>
            </w:tcMar>
            <w:vAlign w:val="center"/>
          </w:tcPr>
          <w:p w14:paraId="4D1AED07"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文件类型</w:t>
            </w:r>
          </w:p>
        </w:tc>
        <w:tc>
          <w:tcPr>
            <w:tcW w:w="2500" w:type="pct"/>
            <w:shd w:val="clear" w:color="auto" w:fill="1F4E79"/>
            <w:tcMar>
              <w:top w:w="80" w:type="dxa"/>
              <w:left w:w="65" w:type="dxa"/>
              <w:bottom w:w="80" w:type="dxa"/>
              <w:right w:w="65" w:type="dxa"/>
            </w:tcMar>
            <w:vAlign w:val="center"/>
          </w:tcPr>
          <w:p w14:paraId="1D03FC9D"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19"/>
                <w:lang w:val="zh-CN" w:eastAsia="zh-CN"/>
              </w:rPr>
              <w:t>含义</w:t>
            </w:r>
          </w:p>
        </w:tc>
      </w:tr>
      <w:tr w:rsidR="00BB1997" w14:paraId="44591B0E" w14:textId="77777777">
        <w:trPr>
          <w:cantSplit/>
          <w:jc w:val="center"/>
        </w:trPr>
        <w:tc>
          <w:tcPr>
            <w:tcW w:w="2500" w:type="pct"/>
            <w:shd w:val="clear" w:color="auto" w:fill="FFFFFF"/>
            <w:tcMar>
              <w:top w:w="80" w:type="dxa"/>
              <w:left w:w="65" w:type="dxa"/>
              <w:bottom w:w="80" w:type="dxa"/>
              <w:right w:w="65" w:type="dxa"/>
            </w:tcMar>
            <w:vAlign w:val="center"/>
          </w:tcPr>
          <w:p w14:paraId="15741CDE"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.log</w:t>
            </w:r>
          </w:p>
        </w:tc>
        <w:tc>
          <w:tcPr>
            <w:tcW w:w="2500" w:type="pct"/>
            <w:shd w:val="clear" w:color="auto" w:fill="FFFFFF"/>
            <w:tcMar>
              <w:top w:w="80" w:type="dxa"/>
              <w:left w:w="65" w:type="dxa"/>
              <w:bottom w:w="80" w:type="dxa"/>
              <w:right w:w="65" w:type="dxa"/>
            </w:tcMar>
            <w:vAlign w:val="center"/>
          </w:tcPr>
          <w:p w14:paraId="22843104"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通过 -l 参数保存的协议运行日志，主要记录链路层发送、接收、ACK/NAK、超时和错误恢复事件</w:t>
            </w:r>
          </w:p>
        </w:tc>
      </w:tr>
      <w:tr w:rsidR="00BB1997" w14:paraId="00CF604B" w14:textId="77777777">
        <w:trPr>
          <w:cantSplit/>
          <w:jc w:val="center"/>
        </w:trPr>
        <w:tc>
          <w:tcPr>
            <w:tcW w:w="2500" w:type="pct"/>
            <w:shd w:val="clear" w:color="auto" w:fill="F2F2F2"/>
            <w:tcMar>
              <w:top w:w="80" w:type="dxa"/>
              <w:left w:w="65" w:type="dxa"/>
              <w:bottom w:w="80" w:type="dxa"/>
              <w:right w:w="65" w:type="dxa"/>
            </w:tcMar>
            <w:vAlign w:val="center"/>
          </w:tcPr>
          <w:p w14:paraId="296FAF32"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lastRenderedPageBreak/>
              <w:t>.stdout.txt</w:t>
            </w:r>
          </w:p>
        </w:tc>
        <w:tc>
          <w:tcPr>
            <w:tcW w:w="2500" w:type="pct"/>
            <w:shd w:val="clear" w:color="auto" w:fill="F2F2F2"/>
            <w:tcMar>
              <w:top w:w="80" w:type="dxa"/>
              <w:left w:w="65" w:type="dxa"/>
              <w:bottom w:w="80" w:type="dxa"/>
              <w:right w:w="65" w:type="dxa"/>
            </w:tcMar>
            <w:vAlign w:val="center"/>
          </w:tcPr>
          <w:p w14:paraId="3CA0D31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测试脚本重定向保存的标准输出，包含 packets received, bps, %, Err 等统计行</w:t>
            </w:r>
          </w:p>
        </w:tc>
      </w:tr>
      <w:tr w:rsidR="00BB1997" w14:paraId="14753E4F" w14:textId="77777777">
        <w:trPr>
          <w:cantSplit/>
          <w:jc w:val="center"/>
        </w:trPr>
        <w:tc>
          <w:tcPr>
            <w:tcW w:w="2500" w:type="pct"/>
            <w:shd w:val="clear" w:color="auto" w:fill="FFFFFF"/>
            <w:tcMar>
              <w:top w:w="80" w:type="dxa"/>
              <w:left w:w="65" w:type="dxa"/>
              <w:bottom w:w="80" w:type="dxa"/>
              <w:right w:w="65" w:type="dxa"/>
            </w:tcMar>
            <w:vAlign w:val="center"/>
          </w:tcPr>
          <w:p w14:paraId="2EADDA8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results.csv / all-results.csv</w:t>
            </w:r>
          </w:p>
        </w:tc>
        <w:tc>
          <w:tcPr>
            <w:tcW w:w="2500" w:type="pct"/>
            <w:shd w:val="clear" w:color="auto" w:fill="FFFFFF"/>
            <w:tcMar>
              <w:top w:w="80" w:type="dxa"/>
              <w:left w:w="65" w:type="dxa"/>
              <w:bottom w:w="80" w:type="dxa"/>
              <w:right w:w="65" w:type="dxa"/>
            </w:tcMar>
            <w:vAlign w:val="center"/>
          </w:tcPr>
          <w:p w14:paraId="5EA5A9F0"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从日志和标准输出中整理出的结构化测试结果，便于横向对比参数</w:t>
            </w:r>
          </w:p>
        </w:tc>
      </w:tr>
      <w:tr w:rsidR="00BB1997" w14:paraId="1FBF2B46" w14:textId="77777777">
        <w:trPr>
          <w:cantSplit/>
          <w:jc w:val="center"/>
        </w:trPr>
        <w:tc>
          <w:tcPr>
            <w:tcW w:w="2500" w:type="pct"/>
            <w:shd w:val="clear" w:color="auto" w:fill="F2F2F2"/>
            <w:tcMar>
              <w:top w:w="80" w:type="dxa"/>
              <w:left w:w="65" w:type="dxa"/>
              <w:bottom w:w="80" w:type="dxa"/>
              <w:right w:w="65" w:type="dxa"/>
            </w:tcMar>
            <w:vAlign w:val="center"/>
          </w:tcPr>
          <w:p w14:paraId="70E41DE2"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阶段摘要.md / 参数优化总摘要.md</w:t>
            </w:r>
          </w:p>
        </w:tc>
        <w:tc>
          <w:tcPr>
            <w:tcW w:w="2500" w:type="pct"/>
            <w:shd w:val="clear" w:color="auto" w:fill="F2F2F2"/>
            <w:tcMar>
              <w:top w:w="80" w:type="dxa"/>
              <w:left w:w="65" w:type="dxa"/>
              <w:bottom w:w="80" w:type="dxa"/>
              <w:right w:w="65" w:type="dxa"/>
            </w:tcMar>
            <w:vAlign w:val="center"/>
          </w:tcPr>
          <w:p w14:paraId="7A5B685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对同一阶段测试结果的人工可读摘要</w:t>
            </w:r>
          </w:p>
        </w:tc>
      </w:tr>
      <w:tr w:rsidR="00BB1997" w14:paraId="7AA288A2" w14:textId="77777777">
        <w:trPr>
          <w:cantSplit/>
          <w:jc w:val="center"/>
        </w:trPr>
        <w:tc>
          <w:tcPr>
            <w:tcW w:w="2500" w:type="pct"/>
            <w:shd w:val="clear" w:color="auto" w:fill="FFFFFF"/>
            <w:tcMar>
              <w:top w:w="80" w:type="dxa"/>
              <w:left w:w="65" w:type="dxa"/>
              <w:bottom w:w="80" w:type="dxa"/>
              <w:right w:w="65" w:type="dxa"/>
            </w:tcMar>
            <w:vAlign w:val="center"/>
          </w:tcPr>
          <w:p w14:paraId="03EBE989"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*-build.txt</w:t>
            </w:r>
          </w:p>
        </w:tc>
        <w:tc>
          <w:tcPr>
            <w:tcW w:w="2500" w:type="pct"/>
            <w:shd w:val="clear" w:color="auto" w:fill="FFFFFF"/>
            <w:tcMar>
              <w:top w:w="80" w:type="dxa"/>
              <w:left w:w="65" w:type="dxa"/>
              <w:bottom w:w="80" w:type="dxa"/>
              <w:right w:w="65" w:type="dxa"/>
            </w:tcMar>
            <w:vAlign w:val="center"/>
          </w:tcPr>
          <w:p w14:paraId="0C6ADCBA"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参数测试前后的构建输出，用于确认测试使用的代码可以正常编译</w:t>
            </w:r>
          </w:p>
        </w:tc>
      </w:tr>
      <w:tr w:rsidR="00BB1997" w14:paraId="1BACF088" w14:textId="77777777">
        <w:trPr>
          <w:cantSplit/>
          <w:jc w:val="center"/>
        </w:trPr>
        <w:tc>
          <w:tcPr>
            <w:tcW w:w="2500" w:type="pct"/>
            <w:shd w:val="clear" w:color="auto" w:fill="F2F2F2"/>
            <w:tcMar>
              <w:top w:w="80" w:type="dxa"/>
              <w:left w:w="65" w:type="dxa"/>
              <w:bottom w:w="80" w:type="dxa"/>
              <w:right w:w="65" w:type="dxa"/>
            </w:tcMar>
            <w:vAlign w:val="center"/>
          </w:tcPr>
          <w:p w14:paraId="4860B07A"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*.ps1</w:t>
            </w:r>
          </w:p>
        </w:tc>
        <w:tc>
          <w:tcPr>
            <w:tcW w:w="2500" w:type="pct"/>
            <w:shd w:val="clear" w:color="auto" w:fill="F2F2F2"/>
            <w:tcMar>
              <w:top w:w="80" w:type="dxa"/>
              <w:left w:w="65" w:type="dxa"/>
              <w:bottom w:w="80" w:type="dxa"/>
              <w:right w:w="65" w:type="dxa"/>
            </w:tcMar>
            <w:vAlign w:val="center"/>
          </w:tcPr>
          <w:p w14:paraId="405F1B73"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参数优化测试脚本，记录当时批量运行测试的自动化方式</w:t>
            </w:r>
          </w:p>
        </w:tc>
      </w:tr>
    </w:tbl>
    <w:p w14:paraId="54945E82"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在整理第 3.8 节前，已经清理参数优化目录中早先中断试跑产生的无效文件和 0 字节 stderr/stdout 临时文件；正式 .log、.stdout.txt、CSV、阶段摘要和报告文件均已保留。待确认清理文件.md 与 建议自动清理文件.md 本身作为清理过程记录保留，不作为性能测试数据引用。</w:t>
      </w:r>
    </w:p>
    <w:p w14:paraId="5AFA778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综上，第 3 节正文中的正确性、健壮性、参数选择、理论对比和性能结论，都可以通过上述日志索引、阶段摘要和 CSV 数据进行追溯。其中，第 3.1 和第 3.2 节以最终参数 20 分钟长测作为正式依据；第 3.3、3.5、3.6 和 3.7 节则结合参数优化过程数据和 ACK 专项测试数据进行解释和对比。</w:t>
      </w:r>
    </w:p>
    <w:p w14:paraId="55C8F2ED" w14:textId="77777777" w:rsidR="00BB1997" w:rsidRDefault="00000000">
      <w:pPr>
        <w:widowControl/>
        <w:spacing w:before="260" w:after="140"/>
        <w:rPr>
          <w:rFonts w:hint="eastAsia" w:ascii="宋体" w:hAnsi="宋体" w:eastAsia="宋体" w:cs="宋体"/>
          <w:noProof/>
          <w:color w:val="000000"/>
          <w:lang w:val="zh-CN" w:eastAsia="zh-CN"/>
        </w:rPr>
      </w:pPr>
      <w:r>
        <w:rPr>
          <w:rFonts w:ascii="宋体" w:eastAsia="宋体" w:hAnsi="宋体" w:cs="宋体"/>
          <w:b/>
          <w:noProof/>
          <w:color w:val="000000"/>
          <w:sz w:val="30"/>
          <w:lang w:val="zh-CN" w:eastAsia="zh-CN"/>
        </w:rPr>
        <w:t>4. 研究和探索的问题</w:t>
      </w:r>
    </w:p>
    <w:p w14:paraId="191C495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本节按题目顺序进行分析，结论主要依据本组实现、实验日志以及查阅到的相关资料。</w:t>
      </w:r>
    </w:p>
    <w:p w14:paraId="6D373166"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4.1 CRC 校验能力</w:t>
      </w:r>
    </w:p>
    <w:p w14:paraId="796F143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先按最保守的方式估算一次“分组层误码”平均多久会出现。实验默认误码率为 1.0E-5，一帧 DATA 的总长度为 263 B = 2104 bit，因此一帧在传输过程中至少出现 1 个比特错误的概率为：</w:t>
      </w:r>
    </w:p>
    <w:p w14:paraId="35681724" w14:textId="77777777" w:rsidR="00BB1997" w:rsidRDefault="00000000">
      <w:pPr>
        <w:widowControl/>
        <w:spacing w:before="80" w:after="80" w:line="312" w:lineRule="auto"/>
        <w:ind w:firstLine="420"/>
        <w:jc w:val="center"/>
        <w:rPr>
          <w:rFonts w:hint="eastAsia" w:ascii="宋体" w:hAnsi="宋体" w:eastAsia="宋体" w:cs="宋体"/>
          <w:noProof/>
          <w:color w:val="000000"/>
          <w:lang w:val="zh-CN" w:eastAsia="zh-CN"/>
        </w:rPr>
      </w:pPr>
      <w:r>
        <w:rPr>
          <w:rFonts w:ascii="宋体" w:eastAsia="宋体" w:hAnsi="宋体" w:cs="宋体"/>
          <w:noProof/>
          <w:color w:val="000000"/>
          <w:lang w:val="zh-CN" w:eastAsia="zh-CN"/>
        </w:rPr>
        <w:t>P_e = 1 - (1 - 10^-5)^2104 ≈ 2.0820 × 10^-2</w:t>
      </w:r>
    </w:p>
    <w:p w14:paraId="754C95B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若按随机差错下“发生了差错且恰好落入 CRC-32 漏检集合”的保守上界 2^{-32} 估算，则单帧出现“有错但未检出”的概率约为：</w:t>
      </w:r>
    </w:p>
    <w:p w14:paraId="1618A54A" w14:textId="77777777" w:rsidR="00BB1997" w:rsidRDefault="00000000">
      <w:pPr>
        <w:widowControl/>
        <w:spacing w:before="80" w:after="80" w:line="312" w:lineRule="auto"/>
        <w:ind w:firstLine="420"/>
        <w:jc w:val="center"/>
        <w:rPr>
          <w:rFonts w:hint="eastAsia" w:ascii="宋体" w:hAnsi="宋体" w:eastAsia="宋体" w:cs="宋体"/>
          <w:noProof/>
          <w:color w:val="000000"/>
          <w:lang w:val="zh-CN" w:eastAsia="zh-CN"/>
        </w:rPr>
      </w:pPr>
      <w:r>
        <w:rPr>
          <w:rFonts w:ascii="宋体" w:eastAsia="宋体" w:hAnsi="宋体" w:cs="宋体"/>
          <w:noProof/>
          <w:color w:val="000000"/>
          <w:lang w:val="zh-CN" w:eastAsia="zh-CN"/>
        </w:rPr>
        <w:t>P_u ≈ P_e × 2^-32 ≈ 4.848 × 10^-12</w:t>
      </w:r>
    </w:p>
    <w:p w14:paraId="4A89BBA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链路速率为 8000 bit/s，客户每天使用率为 50%，则平均每天传输的 DATA 帧数约为：</w:t>
      </w:r>
    </w:p>
    <w:p w14:paraId="20F10994" w14:textId="77777777" w:rsidR="00BB1997" w:rsidRDefault="00000000">
      <w:pPr>
        <w:widowControl/>
        <w:spacing w:before="80" w:after="80" w:line="312" w:lineRule="auto"/>
        <w:ind w:firstLine="420"/>
        <w:jc w:val="center"/>
        <w:rPr>
          <w:rFonts w:hint="eastAsia" w:ascii="宋体" w:hAnsi="宋体" w:eastAsia="宋体" w:cs="宋体"/>
          <w:noProof/>
          <w:color w:val="000000"/>
          <w:lang w:val="zh-CN" w:eastAsia="zh-CN"/>
        </w:rPr>
      </w:pPr>
      <w:r>
        <w:rPr>
          <w:rFonts w:ascii="宋体" w:eastAsia="宋体" w:hAnsi="宋体" w:cs="宋体"/>
          <w:noProof/>
          <w:color w:val="000000"/>
          <w:lang w:val="zh-CN" w:eastAsia="zh-CN"/>
        </w:rPr>
        <w:t>N = (0.5 × 86400 × 8000) / 2104 ≈ 1.6426 × 10^5</w:t>
      </w:r>
    </w:p>
    <w:p w14:paraId="5A093BA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于是平均发生一次分组层误码所需时间约为：</w:t>
      </w:r>
    </w:p>
    <w:p w14:paraId="2F430536" w14:textId="77777777" w:rsidR="00BB1997" w:rsidRDefault="00000000">
      <w:pPr>
        <w:widowControl/>
        <w:spacing w:before="80" w:after="80" w:line="312" w:lineRule="auto"/>
        <w:ind w:firstLine="420"/>
        <w:jc w:val="center"/>
        <w:rPr>
          <w:rFonts w:hint="eastAsia" w:ascii="宋体" w:hAnsi="宋体" w:eastAsia="宋体" w:cs="宋体"/>
          <w:noProof/>
          <w:color w:val="000000"/>
          <w:lang w:val="zh-CN" w:eastAsia="zh-CN"/>
        </w:rPr>
      </w:pPr>
      <w:r>
        <w:rPr>
          <w:rFonts w:ascii="宋体" w:eastAsia="宋体" w:hAnsi="宋体" w:cs="宋体"/>
          <w:noProof/>
          <w:color w:val="000000"/>
          <w:lang w:val="zh-CN" w:eastAsia="zh-CN"/>
        </w:rPr>
        <w:t>T = 1 / (N × P_u) ≈ 1.2569 × 10^6 天 ≈ 3440.7 年</w:t>
      </w:r>
    </w:p>
    <w:p w14:paraId="392BA649"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按这个最保守的模型估算，平均约 3441 年才会出现一次未被 CRC-32 检出的分组层误码。</w:t>
      </w:r>
    </w:p>
    <w:p w14:paraId="5A9704C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如果要解释为什么系统仍可认为实现了“无差错传输”，重点不在于说 CRC 绝不会漏检，而在于说明“CRC 检错 + 丢弃错误帧 + NAK/超时重传”这套机制。大多数错误会被 CRC 拦住并通过重传恢复；真正可能影响网络层的，只剩“出错且刚好漏检”的极小概率事件。因此这里的无差错传输应理解为工程意义上的低残余误码率，而不是数学上的绝对零风险。</w:t>
      </w:r>
    </w:p>
    <w:p w14:paraId="6EA014D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查阅资料后可以看出，3441 年的估算偏保守。2^{-32} 只是把 CRC 近似看作随机 32 位摘要，没有利用 CRC 多项式结构、帧长和误码模型。Koopman 的 CRC-32/IEEE 性能表显示，标准 IEEE CRC-32 在数据字长不超过 2974 bit 时仍有 HD = 5；本实验 DATA 帧受保护数据为 2072 bit，落在该范围内，因此 1~4 bit 错误都能检出。在 BER = 1.0E-5 下，一帧出现 5 bit 及以上错误的概率约为 3.35 × 10^{-11}，所以直接用 2^{-32} 乘所有错误帧会把风险估大。</w:t>
      </w:r>
    </w:p>
    <w:p w14:paraId="0E4CA3A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CRC-32 的实际效果还取决于错误模型。RFC 3385 提到，对 r 位 CRC，如果信道错误是单个突发错误，突发长度 b &lt;= r 时未检出概率为 0，只有 b &gt; r 时才接近 2^{-r}。本实验使用 32 位 CRC，因此长度不超过 32 bit 的单个突发错误一定能检出。</w:t>
      </w:r>
    </w:p>
    <w:p w14:paraId="2D2ED07A"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不过，标准 IEEE CRC-32 并不是所有场景下最优的 32 位多项式。RFC 3385 和 Koopman 的研究都提到，某些帧长范围内还有更合适的 32 位 CRC，例如 Castagnoli 系列。因此更稳妥的说法是：标准 CRC-32 对本实验 2 kbit 左右的短帧已经很可靠，但不是理论上最强的方案。</w:t>
      </w:r>
    </w:p>
    <w:p w14:paraId="7800A27F"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如果还要继续降低残余误码率，可以考虑四类办法：改用更适合短帧的 CRC32C；增加更长 CRC 或端到端校验；从物理层降低 BER；在应用层增加摘要或认证码。代价是协议两端都要修改，帧开销、计算开销和调试复杂度都会上升。</w:t>
      </w:r>
    </w:p>
    <w:p w14:paraId="4B66DB9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结合上面的估算和资料，可以给客户一个比较实在的答复：本系统并不是靠“CRC 绝对不会漏检”来保证可靠，而是靠“绝大多数错误先被 CRC 检出，剩下的少量漏检风险又低到极难遇到”来实现工程上的无差错传输。对本实验给定的信道参数来说，这样的说法是站得住的。</w:t>
      </w:r>
    </w:p>
    <w:p w14:paraId="440340F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 xml:space="preserve">参考资料：RFC 3385《Internet Protocol Small Computer System Interface (iSCSI) Cyclic Redundancy Check (CRC)/Checksum Considerations》；Philip Koopman 的 CRC </w:t>
        <w:lastRenderedPageBreak/>
        <w:t>Polynomial Zoo 与说明页；Koopman 和 Chakravarty 于 DSN 2002 发表的 CRC 多项式选择研究。</w:t>
      </w:r>
    </w:p>
    <w:p w14:paraId="4BE123E5"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4.2 CRC 校验和的计算方法</w:t>
      </w:r>
    </w:p>
    <w:p w14:paraId="172AD6F2"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crc32.c 里的查表法和教材中手工做的二进制“模 2”除法，本质上是等效的。CRC 说到底还是 GF(2) 上的多项式除法，查表法只是把“逐 bit 做 8 次移位和异或”的过程提前折叠成了“按 1 byte 查一次表”。因为异或和移位在 GF(2) 上满足线性关系，所以按字节查表得到的余数和逐位相除得到的余数是一致的。</w:t>
      </w:r>
    </w:p>
    <w:p w14:paraId="6184B1B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crc_table[256] 的构造方法也不复杂：把 0x00~0xFF 的每个字节都当成一个 8 位输入，分别按 CRC-32 的反射多项式 0xEDB88320 连续做 8 轮“若最低位为 1 则右移后异或多项式，否则只右移”，最后得到的 256 个余数就是表项。生成程序可以写成：</w:t>
      </w:r>
    </w:p>
    <w:tbl>
      <w:tblPr>
        <w:tblW w:w="5000" w:type="pct"/>
        <w:jc w:val="center"/>
        <w:tblLayout w:type="autofit"/>
        <w:tblLook w:val="04A0" w:firstRow="1" w:lastRow="0" w:firstColumn="1" w:lastColumn="0" w:noHBand="0" w:noVBand="1"/>
      </w:tblPr>
      <w:tblGrid>
        <w:gridCol w:w="8496"/>
      </w:tblGrid>
      <w:tr w:rsidR="00BB1997" w14:paraId="0F1387C0" w14:textId="77777777">
        <w:trPr>
          <w:cantSplit/>
          <w:tblHeader/>
          <w:jc w:val="center"/>
        </w:trPr>
        <w:tc>
          <w:tcPr>
            <w:tcW w:w="5000" w:type="pct"/>
            <w:tcBorders>
              <w:top w:val="single" w:sz="4" w:space="0" w:color="E2E8F0"/>
              <w:left w:val="single" w:sz="8" w:space="0" w:color="1E3A8A"/>
              <w:bottom w:val="single" w:sz="4" w:space="0" w:color="E2E8F0"/>
              <w:right w:val="single" w:sz="4" w:space="0" w:color="E2E8F0"/>
            </w:tcBorders>
            <w:shd w:val="clear" w:color="auto" w:fill="F5F5F5"/>
            <w:tcMar>
              <w:top w:w="80" w:type="dxa"/>
              <w:left w:w="200" w:type="dxa"/>
              <w:bottom w:w="80" w:type="dxa"/>
              <w:right w:w="200" w:type="dxa"/>
            </w:tcMar>
          </w:tcPr>
          <w:p w14:paraId="3AA2B556" w14:textId="77777777" w:rsidR="00BB1997" w:rsidRDefault="00000000">
            <w:pPr>
              <w:pBdr>
                <w:bottom w:val="single" w:sz="4" w:space="1" w:color="D9D9D9"/>
              </w:pBdr>
              <w:shd w:val="clear" w:color="auto" w:fill="F5F5F5"/>
              <w:spacing w:before="0" w:after="0" w:line="252" w:lineRule="auto"/>
              <w:ind w:left="360"/>
              <w:rPr>
                <w:rFonts w:hint="eastAsia" w:ascii="Consolas" w:hAnsi="Consolas" w:eastAsia="Consolas" w:cs="Consolas"/>
                <w:noProof/>
                <w:color w:val="000000"/>
                <w:lang w:val="zh-CN" w:eastAsia="zh-CN"/>
              </w:rPr>
            </w:pPr>
            <w:r>
              <w:rPr>
                <w:rFonts w:ascii="Consolas" w:eastAsia="Consolas" w:hAnsi="Consolas" w:cs="Consolas"/>
                <w:noProof/>
                <w:color w:val="000000"/>
                <w:sz w:val="18"/>
                <w:lang w:val="zh-CN" w:eastAsia="zh-CN"/>
              </w:rPr>
              <w:t>void gen_crc32_table(unsigned int table[256])</w:t>
              <w:br/>
              <w:t>{</w:t>
              <w:br/>
              <w:t xml:space="preserve">    const unsigned int P = 0xEDB88320U;</w:t>
              <w:br/>
              <w:br/>
              <w:t xml:space="preserve">    for (unsigned int b = 0; b &lt; 256; ++b) {</w:t>
              <w:br/>
              <w:t xml:space="preserve">        unsigned int v = b;</w:t>
              <w:br/>
              <w:t xml:space="preserve">        for (int i = 0; i &lt; 8; ++i)</w:t>
              <w:br/>
              <w:t xml:space="preserve">            v = (v &amp; 1U) ? ((v &gt;&gt; 1) ^ P) : (v &gt;&gt; 1);</w:t>
              <w:br/>
              <w:t xml:space="preserve">        table[b] = v;</w:t>
              <w:br/>
              <w:t xml:space="preserve">    }</w:t>
              <w:br/>
              <w:t>}</w:t>
            </w:r>
          </w:p>
        </w:tc>
      </w:tr>
    </w:tbl>
    <w:p w14:paraId="7B4B8C9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例如 crc_table[0x01] 的生成过程，就是从 v = 0x00000001 开始，连续做 8 轮右移和异或，结果依次为 0xEDB88320、0x76DC4190、0x3B6E20C8、0x1DB71064、0x0EDB8832、0x076DC419、0xEE0E612C、0x77073096，所以表中的对应项就是 0x77073096。</w:t>
      </w:r>
    </w:p>
    <w:p w14:paraId="1C5E6843"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对同一帧计算 CRC-32 和 CRC-16，CPU 时间一般不会刚好“多一倍”。如果都用查表法，两者的主循环其实差不多，都是“每字节一次查表、一次移位、一次异或”，区别主要在表项和寄存器宽度。对 x86 这类本来就擅长 32 位整数运算的处理器来说，CRC-32 通常不会因为位数翻倍就让耗时也差不多翻倍。</w:t>
      </w:r>
    </w:p>
    <w:p w14:paraId="6CD28451"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RFC1662 的 pppfcs32(fcs, cp, len) 保留三个参数，是为了支持增量计算：fcs 是当前累计状态，cp 是本次数据块首地址，len 是本次长度。实验代码的 crc32(buf, len) 固定初值和连续缓冲区，更适合本实验调用；发送端附加 FCS 与接收端 crc32(frame, len) == 0 的校验方式也被一起封装起来。</w:t>
      </w:r>
    </w:p>
    <w:p w14:paraId="632AF72F"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4.3 程序设计方面的问题</w:t>
      </w:r>
    </w:p>
    <w:p w14:paraId="0259A550"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协议软件的跟踪功能用于观察发帧、收帧、窗口推进、ACK/NAK、CRC 错误和超时重传等关键路径。联调出问题时，日志是否清楚会直接影响定位效率。本程序用 dbg_frame()、dbg_event() 和 dbg_warning() 记录事件，lprintf() 负责输出到屏幕和日志文件。</w:t>
      </w:r>
    </w:p>
    <w:p w14:paraId="44279C5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get_ms() 虽然不是 ISO C 标准库函数，但完全可以基于操作系统 API 自己实现。本实验库在 Windows 下的实现如下：</w:t>
      </w:r>
    </w:p>
    <w:tbl>
      <w:tblPr>
        <w:tblW w:w="5000" w:type="pct"/>
        <w:jc w:val="center"/>
        <w:tblLayout w:type="autofit"/>
        <w:tblLook w:val="04A0" w:firstRow="1" w:lastRow="0" w:firstColumn="1" w:lastColumn="0" w:noHBand="0" w:noVBand="1"/>
      </w:tblPr>
      <w:tblGrid>
        <w:gridCol w:w="8496"/>
      </w:tblGrid>
      <w:tr w:rsidR="00BB1997" w14:paraId="1A30D0C6" w14:textId="77777777">
        <w:trPr>
          <w:cantSplit/>
          <w:tblHeader/>
          <w:jc w:val="center"/>
        </w:trPr>
        <w:tc>
          <w:tcPr>
            <w:tcW w:w="5000" w:type="pct"/>
            <w:tcBorders>
              <w:top w:val="single" w:sz="4" w:space="0" w:color="E2E8F0"/>
              <w:left w:val="single" w:sz="8" w:space="0" w:color="1E3A8A"/>
              <w:bottom w:val="single" w:sz="4" w:space="0" w:color="E2E8F0"/>
              <w:right w:val="single" w:sz="4" w:space="0" w:color="E2E8F0"/>
            </w:tcBorders>
            <w:shd w:val="clear" w:color="auto" w:fill="F5F5F5"/>
            <w:tcMar>
              <w:top w:w="80" w:type="dxa"/>
              <w:left w:w="200" w:type="dxa"/>
              <w:bottom w:w="80" w:type="dxa"/>
              <w:right w:w="200" w:type="dxa"/>
            </w:tcMar>
          </w:tcPr>
          <w:p w14:paraId="3EA6A5BB" w14:textId="77777777" w:rsidR="00BB1997" w:rsidRDefault="00000000">
            <w:pPr>
              <w:pBdr>
                <w:bottom w:val="single" w:sz="4" w:space="1" w:color="D9D9D9"/>
              </w:pBdr>
              <w:shd w:val="clear" w:color="auto" w:fill="F5F5F5"/>
              <w:spacing w:before="0" w:after="0" w:line="252" w:lineRule="auto"/>
              <w:ind w:left="360"/>
              <w:rPr>
                <w:rFonts w:hint="eastAsia" w:ascii="Consolas" w:hAnsi="Consolas" w:eastAsia="Consolas" w:cs="Consolas"/>
                <w:noProof/>
                <w:color w:val="000000"/>
                <w:lang w:val="zh-CN" w:eastAsia="zh-CN"/>
              </w:rPr>
            </w:pPr>
            <w:r>
              <w:rPr>
                <w:rFonts w:ascii="Consolas" w:eastAsia="Consolas" w:hAnsi="Consolas" w:cs="Consolas"/>
                <w:noProof/>
                <w:color w:val="000000"/>
                <w:sz w:val="18"/>
                <w:lang w:val="zh-CN" w:eastAsia="zh-CN"/>
              </w:rPr>
              <w:t>unsigned int get_ms(void)</w:t>
              <w:br/>
              <w:t>{</w:t>
              <w:br/>
              <w:t xml:space="preserve">    struct _timeb tm;</w:t>
              <w:br/>
              <w:t xml:space="preserve">    _ftime(&amp;tm);</w:t>
              <w:br/>
              <w:t xml:space="preserve">    return (unsigned int)(epoch ? (tm.time - epoch) * 1000 + tm.millitm : 0);</w:t>
              <w:br/>
              <w:t>}</w:t>
            </w:r>
          </w:p>
        </w:tc>
      </w:tr>
    </w:tbl>
    <w:p w14:paraId="5DC60D9A"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printf 风格函数依赖可变参数。以 lprintf() 为例，函数头为 int lprintf(const char *format, ...)，内部通过 va_list、va_start、va_end 取出参数，再交给 __v_lprintf() 按 %d、%s、%x 等格式输出。这和 vprintf()、vfprintf() 的思路相同。</w:t>
      </w:r>
    </w:p>
    <w:p w14:paraId="1204A65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start_timer() 和 start_ack_timer() 负责的任务不同。start_timer(nr, ms) 是 DATA 帧重传定时器，需要把物理层队列中尚未发完的比特时间算进去，避免帧还没上链路就超时。start_ack_timer(ms) 是延迟确认定时器，直接从当前时刻计时，且重复调用不会不断后延，以免 ACK 被无限拖延。</w:t>
      </w:r>
    </w:p>
    <w:p w14:paraId="576DFF77"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4.4 软件测试方面的问题</w:t>
      </w:r>
    </w:p>
    <w:p w14:paraId="31EE6A59"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关于题目中提到的“表 3 七种测试方案”，这里先说明一下：官方指导书题干中写的是“七种测试方案”，但当前可核对到的表 3 命令行记录实际列出了 5 组主要测试场景。因此，下面先围绕表 3 中明确列出的 5 种原始测试来分析；对于题干强调的多场景覆盖要求，则结合本组后续补做的长时间运行测试和参数对比测试一并说明。</w:t>
      </w:r>
    </w:p>
    <w:p w14:paraId="2272A450"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设计多种测试不是为了反复证明程序能启动，而是因为滑动窗口协议的问题往往有触发条件。有些问题只在双向发送、有误码、长时间运行、序号回绕或 ACK 返回不及时的时候出现。因此测试需要从无误码到有误码、从轻负载到重负载、从短测到长测逐步加压。</w:t>
      </w:r>
    </w:p>
    <w:p w14:paraId="23164B95"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结合当前保留的 5 个原始方案，可作如下分析：</w:t>
      </w:r>
    </w:p>
    <w:p w14:paraId="295E67A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（1）datalink au / datalink bu 用于验证最基本的无误码正确性，重点检查帧格式、ACK 推进、窗口滑动、顺序交付和网络层接口。若该场景失败，通常说明基础收发路径有问题，例如窗口判断、序号推进、接收交付或定时器停止逻辑错误。</w:t>
      </w:r>
    </w:p>
    <w:p w14:paraId="25BB20F3"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（2）datalink a / datalink b 用于验证非对称负载。A 端平缓发送、B 端周期性发送时，协议会经历 ACK 搭载和独立 ACK 的混合状态，重点检查 ACK 延迟策略、网络层启停时机以及双工方向不平衡时的状态机。</w:t>
      </w:r>
    </w:p>
    <w:p w14:paraId="16EBD55C"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（3）datalink afu / datalink bfu 在无误码条件下压满链路，用来检查发送窗口、物理层队列控制和 ACK 搭载机制是否足够。在本实验中，这个场景也帮助发现 MAX_PHL_BACKLOG 过大时会放大无效超时。</w:t>
      </w:r>
    </w:p>
    <w:p w14:paraId="7064DE0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（4）datalink af / datalink bf 用于验证有误码信道下的无差错传输，重点检查 CRC、坏帧丢弃、NAK、选择性重传、超时重传和失序缓存。该场景最容易暴露重复交付、漏交付或乱序交付问题。</w:t>
      </w:r>
    </w:p>
    <w:p w14:paraId="68A751F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（5）datalink af --ber 1e-4 / datalink bf --ber 1e-4 用于放大误码率，检查恶劣信道下是否会出现重传风暴、死锁，或 ACK/NAK 丢失与 DATA timeout 叠加后的恢复失败。</w:t>
      </w:r>
    </w:p>
    <w:p w14:paraId="7600683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除原始方案外，本组还补充了两类测试：一类是 20 分钟长测，用来观察序号回绕、长期窗口推进和持续误码恢复；另一类是 DATA_TIMER、ACK_TIMER 和 MAX_PHL_BACKLOG 参数对比，用来区分协议逻辑错误和参数不合理。</w:t>
      </w:r>
    </w:p>
    <w:p w14:paraId="08ABE180"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现有测试仍有不足。第一，对单向洪水、强非对称流量和启动时序错开的场景覆盖不够；第二，随机误码不能精确命中指定 ACK 丢失、序号回绕附近坏帧等边界事件；第三，between()、序号回绕和接收缓存滑动等小逻辑缺少单元级验证；第四，20 分钟长测还不能替代更多轮、更长时间的统计验证。</w:t>
      </w:r>
    </w:p>
    <w:p w14:paraId="44F6B05C"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如果重新设计测试，本组倾向于采用“单元验证 + 可控故障注入 + 系统长测”三层方式。底层先测试 inc_seq()、between()、窗口滑动和缓存交付；中间层强制损坏指定 DATA、丢失 ACK 或破坏 NAK；最高层再做双站联调和长时间压力测试。这样比单靠随机联调更容易定位问题。</w:t>
      </w:r>
    </w:p>
    <w:p w14:paraId="46D8907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结合本次实验，更高效的方案是三阶段自动化测试。第一阶段做 30 秒到 2 分钟冒烟测试，快速发现坏包、死锁和异常退出；第二阶段跑无误码洪水、默认误码洪水和高误码洪水，并自动统计 DATA timeout、NAK、CRC 错误、独立 ACK 和平均利用率；第三阶段只对候选最终参数做 20 分钟长测。</w:t>
      </w:r>
    </w:p>
    <w:p w14:paraId="7D2BE7C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实验库对开发有帮助，但也有不足：误码注入不便指定帧和位置；日志主要是文本流，后期统计需要再写脚本；库能判断是否有坏包，却缺少窗口长度、缓存覆盖等细粒度不变量检查；测试指南也没有提供现成的自动回归框架。</w:t>
      </w:r>
    </w:p>
    <w:p w14:paraId="1868558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从模块划分看，可以把协议实现、故障注入、统计收集和结果判定分得更清楚。协议模块只实现状态机；故障注入模块控制 DATA/ACK/NAK 的损坏、丢失和延迟；统计模块直接输出窗口峰值、独立 ACK、无效超时等结构化数据；验证模块自动判断是否通过。这样能更快区分协议错误和测试分析问题。</w:t>
      </w:r>
    </w:p>
    <w:p w14:paraId="75A5DC6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总的来看，表 3 这类多方案测试的价值，不在于把测试条目堆得很多，而在于分层施压。对本实验这种选择重传协议来说，真正有用的测试必须同时覆盖基础正确性、双向压力、误码恢复、长时间稳定性和参数合理性。现在这版实现已经通过了这些方面的主要验证，但如果还想把测试做得更扎实、更高效，最值得继续补的是可控故障注入、自动回归和结构化统计。</w:t>
      </w:r>
    </w:p>
    <w:p w14:paraId="77055CBE"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4.5 对等协议实体之间的流量控制</w:t>
      </w:r>
    </w:p>
    <w:p w14:paraId="23C3D2A5"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当前实现已经有一定的流量控制能力，但还不算完整的对等协议实体流量控制。如果只是从“发送方不能把接收方压垮”这个角度看，当前协议基本做到了；但如果要求接收方可以根据自己的实时状态主动调节对方发送速率，那现在的实现还不够。</w:t>
      </w:r>
    </w:p>
    <w:p w14:paraId="2A74D3E4"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现有流量控制主要有三点：发送窗口限制最多 NR_BUFS = 8 个未确认 DATA 帧；接收端只接收 between(frame_expected, f.seq, too_far) 范围内的帧；主循环根据 nbuffered &lt; NR_BUFS 和 can_queue_frame() 控制网络层启停，并用 MAX_PHL_BACKLOG 限制物理层队列。</w:t>
      </w:r>
    </w:p>
    <w:p w14:paraId="5EF1A46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因此，更准确地说，当前协议采用的是“固定窗口 + 固定缓存 + 本地限流”的静态办法。它的优点是实现简单，也比较容易验证。在本实验这种两端代码相同、接收缓存规模已知的环境下，这种做法已经能避免发送方无限制发送，从而防止协议级缓存溢出。</w:t>
      </w:r>
    </w:p>
    <w:p w14:paraId="773CBD5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不过，这还不是成熟的对等实体流量控制。发送方不知道对端是否繁忙，也不知道对端剩余缓存。当前 ACK 只表示已按序接收的数据，不携带实时窗口；NAK 只表示缺失或出错，也不是“远端忙”信号。</w:t>
      </w:r>
    </w:p>
    <w:p w14:paraId="703875B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enable_network_layer()、disable_network_layer() 和 MAX_PHL_BACKLOG 主要协调本端网络层、链路层和物理层，防止本机继续取包或过度排队；但如果远端突然处理不过来，当前协议没有类似 RNR 的忙停信号。</w:t>
      </w:r>
    </w:p>
    <w:p w14:paraId="4109CA4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如果后续要把协议改得更完整，比较直接的办法就是引入“接收窗口通告”或者“远端忙/恢复”机制。具体做法可以有两类：</w:t>
      </w:r>
    </w:p>
    <w:p w14:paraId="2FA1A79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（1）在 ACK 或 DATA 帧中增加一个显式的 rwnd 字段，表示接收方当前还能再接收多少帧。发送方不再只受固定 NR_BUFS 限制，而是取 min(本地发送窗口上限, 对端通告窗口) 作为可发送量。这样一来，对端缓存紧张时可以主动把 rwnd 缩小，恢复后再放大。</w:t>
      </w:r>
    </w:p>
    <w:p w14:paraId="67A6FC42"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（2）保留当前固定窗口结构，但增加类似“远端忙 / 远端恢复”的控制帧或控制位。当接收端缓存接近耗尽或上层处理明显变慢时，发送一个“暂停发送”控制信息；待缓存回落到安全阈值后，再发送“恢复发送”信息。这种方案对现有帧格式改动较小，但表达能力不如显式通告窗口细。</w:t>
      </w:r>
    </w:p>
    <w:p w14:paraId="0C2856D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如果继续完善，我更倾向于把两种做法结合起来：短期先补“远端忙 / 恢复”控制，改动相对较小；长期再把 ACK 扩展成既带累计确认号，也带剩余接收窗口，形成更标准的信用式流量控制。这样发送端既知道哪些帧已经确认，也知道现在还能再发多少。为了避免窗口频繁抖动，还可以加入高低水位策略，例如剩余缓存低于某个阈值时宣布忙，高于另一个阈值时再恢复。</w:t>
      </w:r>
    </w:p>
    <w:p w14:paraId="0298D219"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当然，这样改以后，帧格式和状态机都会更复杂，ACK 和控制帧的解析逻辑也要跟着修改。调试时还要额外验证窗口通告丢失、忙/恢复控制帧损坏、窗口更新延迟等新情况。对课程实验来说，当前这种固定窗口方案已经是一个比较合适的折中；但如果想让协议更接近实际系统，后续还是应该往“接收方显式通告可用接收能力”的方向改进。</w:t>
      </w:r>
    </w:p>
    <w:p w14:paraId="3BC0C7F3"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lastRenderedPageBreak/>
        <w:t>总的来说，当前协议已经具备最基本的流量约束能力，但还没有达到成熟协议那种可以根据对端实时状态自动调节发送速率的水平。对本实验来说，这已经够用，但从工程实现角度看，后面仍然有比较明显的改进空间。</w:t>
      </w:r>
    </w:p>
    <w:p w14:paraId="6DC377F7"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4.6 与标准协议的对比</w:t>
      </w:r>
    </w:p>
    <w:p w14:paraId="7EDE228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如果现实中有两个相距 5000 km 的站点要通过卫星信道通信，只靠本实验里的协议显然还不够。主要问题有两类：一类是参数设计还比较简单，另一类是工程控制机制还不够完整。</w:t>
      </w:r>
    </w:p>
    <w:p w14:paraId="2ADFB983"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先看时延。RFC 2488 提到，GSO 卫星单跳传播时延约为 239.6~279.0 ms，往返至少约 558 ms。本实验单向传播时延为 270 ms，量级接近真实卫星链路。但真实系统还会叠加接入网、多跳和排队时延，因此 DATA_TIMER = 2200 ms、ACK_TIMER = 120 ms 只能说明适合本实验环境。</w:t>
      </w:r>
    </w:p>
    <w:p w14:paraId="63DCA50A"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再看带宽时延积。真实卫星链路速率通常高于 8000 bit/s。当前窗口固定为 NR_BUFS = 8，每个分组 256 B，最多只有 2048 B 有效载荷在途。按 RTT = 558 ms 估算，窗口本身对应的有效吞吐约为 29.4 kbit/s。若链路速率提高到 64 kbit/s 或更高，当前窗口会成为瓶颈，因此序号空间、窗口大小和缓存规模应做成可配置。</w:t>
      </w:r>
    </w:p>
    <w:p w14:paraId="22B4514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真实卫星通信还需要更完整的链路管理。实际链路可能有短时衰落、链路中断、接入切换和上下行不对称。当前实验协议默认两端一直可用，没有建链、复位、断链恢复和重传次数上限。若要实用化，这些状态机都需要补上。</w:t>
      </w:r>
    </w:p>
    <w:p w14:paraId="7A9F69D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与 CCITT/ITU-T 的 LAPB 相比，本实验协议还比较简化。LAPB 把帧分为 I、S、U 三类，既有数据和确认，也有忙停、状态报告、建链、断链、协议错误报告以及窗口模式切换。本实验协议只有 DATA / ACK / NAK 三类帧，具备可靠链路的主干功能，但控制体系不如标准协议完整。</w:t>
      </w:r>
    </w:p>
    <w:p w14:paraId="50ACFEE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LAPB 在参数管理和状态机方面也更完整。RFC 1381 的 LAPB MIB 列出了站点类型、序号模式、最大帧长、窗口大小、最大重传次数、多种定时器和 XID 协商能力，也定义了 linkSetup、informationTransfer、stationBusy、remoteStationBusy 等状态。相比之下，本实验协议还缺少以下实用能力：</w:t>
      </w:r>
    </w:p>
    <w:p w14:paraId="17BCBA6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（1）缺少标准化建链、断链和复位过程。当前程序启动后直接进入收发状态，没有类似 SABM(E) / UA / DISC / DM 的链路建立与释放控制，也没有链路出错后的标准复位路径。</w:t>
      </w:r>
    </w:p>
    <w:p w14:paraId="3E485910"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（2）缺少显式的远端忙状态流量控制。LAPB 可通过 RNR 等机制表达“我现在忙，请暂停发数据”，并在状态机中区分本端忙、远端忙和双方都忙。当前实现只有固定窗口和本地 enable_network_layer() / disable_network_layer() 控制，没有对端实时通告的接收忙状态。</w:t>
      </w:r>
    </w:p>
    <w:p w14:paraId="788D8B82"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（3）缺少参数协商与可扩展配置。LAPB 支持通过 XID 等方式协商参数，并支持 modulo 8 与 modulo 128 两类序号空间。当前实现的窗口、序号空间、定时器和帧长都是编译期固定值，不适合直接迁移到不同带宽、时延和误码条件。</w:t>
      </w:r>
    </w:p>
    <w:p w14:paraId="692DEC1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（4）缺少重传次数上限和更严格的异常处理。LAPB 标准化了 N2 等计数约束，并有 FRMR 这类协议错误报告机制。当前实现在错误帧场景下主要依赖 NAK 和超时重传，没有实现“多次失败后进入失效状态并通知上层”的完整策略。</w:t>
      </w:r>
    </w:p>
    <w:p w14:paraId="21C8185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（5）缺少标准化运维与统计接口。LAPB 的 MIB 里不仅有配置项，还有忙状态、超时、REJ/SREJ、FRMR、XID 等可管理对象；而本实验主要依赖文本日志人工分析，缺少正式的运维接口和自动化故障定位支撑。</w:t>
      </w:r>
    </w:p>
    <w:p w14:paraId="145A6221"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放到整个 X.25 体系中看，差距会更大。X.25 第 3 层还要处理虚电路建立与释放、地址、分片与重组、分组编号和多路复用。本实验只聚焦链路层可靠传输，因此没有覆盖这些网络层能力。</w:t>
      </w:r>
    </w:p>
    <w:p w14:paraId="6A733905"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从标准协议的发展也能看出这种取舍。Frame Relay 更精简，是建立在网络已经较可靠、差错恢复更多交给端系统处理的前提上；LAPB/X.25 更复杂，是为了适应更一般、更不理想的网络环境。本实验协议更像教学环境下的最小可靠链路实现，保留主干机制，省略了互操作、运维和异常恢复细节。</w:t>
      </w:r>
    </w:p>
    <w:p w14:paraId="615F550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总体看，本实验协议和 LAPB 的基本思路接近，都是依靠滑动窗口、按序交付、确认和重传保证可靠传输。但 LAPB 已标准化建链、协商、忙停、复位、协议错误报告、扩展窗口和状态管理；若要把本实验协议继续向实用系统推进，优先补的也应是这些部分。</w:t>
      </w:r>
    </w:p>
    <w:p w14:paraId="214DA9B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参考资料：ITU《Handbook on new technologies and new services》中 X.25/LAPB 与 Frame Relay 相关章节；RFC 1381《SNMP MIB Extension for X.25 LAPB》；RFC 2488《Enhancing TCP Over Satellite Channels using Standard Mechanisms》。</w:t>
      </w:r>
    </w:p>
    <w:p w14:paraId="3B747F7D" w14:textId="77777777" w:rsidR="00BB1997" w:rsidRDefault="00000000">
      <w:pPr>
        <w:widowControl/>
        <w:spacing w:before="260" w:after="140"/>
        <w:rPr>
          <w:rFonts w:hint="eastAsia" w:ascii="宋体" w:hAnsi="宋体" w:eastAsia="宋体" w:cs="宋体"/>
          <w:noProof/>
          <w:color w:val="000000"/>
          <w:lang w:val="zh-CN" w:eastAsia="zh-CN"/>
        </w:rPr>
      </w:pPr>
      <w:r>
        <w:rPr>
          <w:rFonts w:ascii="宋体" w:eastAsia="宋体" w:hAnsi="宋体" w:cs="宋体"/>
          <w:b/>
          <w:noProof/>
          <w:color w:val="000000"/>
          <w:sz w:val="30"/>
          <w:lang w:val="zh-CN" w:eastAsia="zh-CN"/>
        </w:rPr>
        <w:lastRenderedPageBreak/>
        <w:t>5. 实验总结和心得体会</w:t>
      </w:r>
    </w:p>
    <w:p w14:paraId="7F4BA61D"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5.1 实际上机调试时间</w:t>
      </w:r>
    </w:p>
    <w:p w14:paraId="1430A039"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结合这次实验的分工和实际过程，我估计自己在工程确认、双站联调、日志分析、参数测试、性能记录和报告材料整理方面投入的时间约为 24~26 小时。其中报告撰写和材料整理约占 10 小时，其余时间主要用于测试设计、实验执行、日志核对和参数合理性评估。</w:t>
      </w:r>
    </w:p>
    <w:p w14:paraId="287F5D9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由于这次实验需要在 A/B 双站同时运行的条件下观察协议行为，很多结论不能只凭一次短测判断。因此，我在完成成员 B 工作时，除了确认工程可以编译运行外，还重点保留了测试命令、日志路径、利用率数据、异常检查结果和参数对比记录。按照我的分工，时间大致可以分为以下几个部分：</w:t>
      </w:r>
    </w:p>
    <w:tbl>
      <w:tblPr>
        <w:tblW w:w="5000" w:type="pct"/>
        <w:jc w:val="center"/>
        <w:tblLayout w:type="autofit"/>
        <w:tblLook w:val="04A0" w:firstRow="1" w:lastRow="0" w:firstColumn="1" w:lastColumn="0" w:noHBand="0" w:noVBand="1"/>
      </w:tblPr>
      <w:tblGrid>
        <w:gridCol w:w="2837"/>
        <w:gridCol w:w="2838"/>
        <w:gridCol w:w="2836"/>
      </w:tblGrid>
      <w:tr w:rsidR="00BB1997" w14:paraId="7F8E611D" w14:textId="77777777">
        <w:trPr>
          <w:cantSplit/>
          <w:tblHeader/>
          <w:jc w:val="center"/>
        </w:trPr>
        <w:tc>
          <w:tcPr>
            <w:tcW w:w="1667" w:type="pct"/>
            <w:tcBorders>
              <w:top w:val="single" w:sz="4" w:space="0" w:color="CBD5E1"/>
              <w:left w:val="nil"/>
              <w:bottom w:val="single" w:sz="4" w:space="0" w:color="CBD5E1"/>
              <w:right w:val="nil"/>
            </w:tcBorders>
            <w:shd w:val="clear" w:color="auto" w:fill="1F4E79"/>
            <w:tcMar>
              <w:top w:w="80" w:type="dxa"/>
              <w:left w:w="100" w:type="dxa"/>
              <w:bottom w:w="80" w:type="dxa"/>
              <w:right w:w="100" w:type="dxa"/>
            </w:tcMar>
            <w:vAlign w:val="center"/>
          </w:tcPr>
          <w:p w14:paraId="393603C8"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20"/>
                <w:lang w:val="zh-CN" w:eastAsia="zh-CN"/>
              </w:rPr>
              <w:t>阶段</w:t>
            </w:r>
          </w:p>
        </w:tc>
        <w:tc>
          <w:tcPr>
            <w:tcW w:w="1667" w:type="pct"/>
            <w:tcBorders>
              <w:top w:val="single" w:sz="4" w:space="0" w:color="CBD5E1"/>
              <w:left w:val="nil"/>
              <w:bottom w:val="single" w:sz="4" w:space="0" w:color="CBD5E1"/>
              <w:right w:val="nil"/>
            </w:tcBorders>
            <w:shd w:val="clear" w:color="auto" w:fill="1F4E79"/>
            <w:tcMar>
              <w:top w:w="80" w:type="dxa"/>
              <w:left w:w="100" w:type="dxa"/>
              <w:bottom w:w="80" w:type="dxa"/>
              <w:right w:w="100" w:type="dxa"/>
            </w:tcMar>
            <w:vAlign w:val="center"/>
          </w:tcPr>
          <w:p w14:paraId="683BE3A6"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20"/>
                <w:lang w:val="zh-CN" w:eastAsia="zh-CN"/>
              </w:rPr>
              <w:t>主要内容</w:t>
            </w:r>
          </w:p>
        </w:tc>
        <w:tc>
          <w:tcPr>
            <w:tcW w:w="1666" w:type="pct"/>
            <w:tcBorders>
              <w:top w:val="single" w:sz="4" w:space="0" w:color="CBD5E1"/>
              <w:left w:val="nil"/>
              <w:bottom w:val="single" w:sz="4" w:space="0" w:color="CBD5E1"/>
              <w:right w:val="nil"/>
            </w:tcBorders>
            <w:shd w:val="clear" w:color="auto" w:fill="1F4E79"/>
            <w:tcMar>
              <w:top w:w="80" w:type="dxa"/>
              <w:left w:w="100" w:type="dxa"/>
              <w:bottom w:w="80" w:type="dxa"/>
              <w:right w:w="100" w:type="dxa"/>
            </w:tcMar>
            <w:vAlign w:val="center"/>
          </w:tcPr>
          <w:p w14:paraId="5C9948E5"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20"/>
                <w:lang w:val="zh-CN" w:eastAsia="zh-CN"/>
              </w:rPr>
              <w:t>估计耗时</w:t>
            </w:r>
          </w:p>
        </w:tc>
      </w:tr>
      <w:tr w:rsidR="00BB1997" w14:paraId="66994D61" w14:textId="77777777">
        <w:trPr>
          <w:cantSplit/>
          <w:jc w:val="center"/>
        </w:trPr>
        <w:tc>
          <w:tcPr>
            <w:tcW w:w="1667" w:type="pct"/>
            <w:tcBorders>
              <w:top w:val="single" w:sz="4" w:space="0" w:color="CBD5E1"/>
              <w:left w:val="nil"/>
              <w:bottom w:val="single" w:sz="4" w:space="0" w:color="CBD5E1"/>
              <w:right w:val="nil"/>
            </w:tcBorders>
            <w:shd w:val="clear" w:color="auto" w:fill="FFFFFF"/>
            <w:tcMar>
              <w:top w:w="80" w:type="dxa"/>
              <w:left w:w="100" w:type="dxa"/>
              <w:bottom w:w="80" w:type="dxa"/>
              <w:right w:w="100" w:type="dxa"/>
            </w:tcMar>
            <w:vAlign w:val="center"/>
          </w:tcPr>
          <w:p w14:paraId="14309345"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实验框架阅读与工程环境确认</w:t>
            </w:r>
          </w:p>
        </w:tc>
        <w:tc>
          <w:tcPr>
            <w:tcW w:w="1667" w:type="pct"/>
            <w:tcBorders>
              <w:top w:val="single" w:sz="4" w:space="0" w:color="CBD5E1"/>
              <w:left w:val="nil"/>
              <w:bottom w:val="single" w:sz="4" w:space="0" w:color="CBD5E1"/>
              <w:right w:val="nil"/>
            </w:tcBorders>
            <w:shd w:val="clear" w:color="auto" w:fill="FFFFFF"/>
            <w:tcMar>
              <w:top w:w="80" w:type="dxa"/>
              <w:left w:w="100" w:type="dxa"/>
              <w:bottom w:w="80" w:type="dxa"/>
              <w:right w:w="100" w:type="dxa"/>
            </w:tcMar>
            <w:vAlign w:val="center"/>
          </w:tcPr>
          <w:p w14:paraId="268E69C0"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阅读实验框架和指导材料，确认 protocol.c / protocol.h 提供的事件、定时器、物理层和网络层接口，完成 VS 工程编译与 A/B 站基础启动验证</w:t>
            </w:r>
          </w:p>
        </w:tc>
        <w:tc>
          <w:tcPr>
            <w:tcW w:w="1666" w:type="pct"/>
            <w:tcBorders>
              <w:top w:val="single" w:sz="4" w:space="0" w:color="CBD5E1"/>
              <w:left w:val="nil"/>
              <w:bottom w:val="single" w:sz="4" w:space="0" w:color="CBD5E1"/>
              <w:right w:val="nil"/>
            </w:tcBorders>
            <w:shd w:val="clear" w:color="auto" w:fill="FFFFFF"/>
            <w:tcMar>
              <w:top w:w="80" w:type="dxa"/>
              <w:left w:w="100" w:type="dxa"/>
              <w:bottom w:w="80" w:type="dxa"/>
              <w:right w:w="100" w:type="dxa"/>
            </w:tcMar>
            <w:vAlign w:val="center"/>
          </w:tcPr>
          <w:p w14:paraId="407BC09E"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2 小时</w:t>
            </w:r>
          </w:p>
        </w:tc>
      </w:tr>
      <w:tr w:rsidR="00BB1997" w14:paraId="6CC5FEC1" w14:textId="77777777">
        <w:trPr>
          <w:cantSplit/>
          <w:jc w:val="center"/>
        </w:trPr>
        <w:tc>
          <w:tcPr>
            <w:tcW w:w="1667" w:type="pct"/>
            <w:tcBorders>
              <w:top w:val="single" w:sz="4" w:space="0" w:color="CBD5E1"/>
              <w:left w:val="nil"/>
              <w:bottom w:val="single" w:sz="4" w:space="0" w:color="CBD5E1"/>
              <w:right w:val="nil"/>
            </w:tcBorders>
            <w:shd w:val="clear" w:color="auto" w:fill="F2F2F2"/>
            <w:tcMar>
              <w:top w:w="80" w:type="dxa"/>
              <w:left w:w="100" w:type="dxa"/>
              <w:bottom w:w="80" w:type="dxa"/>
              <w:right w:w="100" w:type="dxa"/>
            </w:tcMar>
            <w:vAlign w:val="center"/>
          </w:tcPr>
          <w:p w14:paraId="223A763B"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双站联调与基础功能观察</w:t>
            </w:r>
          </w:p>
        </w:tc>
        <w:tc>
          <w:tcPr>
            <w:tcW w:w="1667" w:type="pct"/>
            <w:tcBorders>
              <w:top w:val="single" w:sz="4" w:space="0" w:color="CBD5E1"/>
              <w:left w:val="nil"/>
              <w:bottom w:val="single" w:sz="4" w:space="0" w:color="CBD5E1"/>
              <w:right w:val="nil"/>
            </w:tcBorders>
            <w:shd w:val="clear" w:color="auto" w:fill="F2F2F2"/>
            <w:tcMar>
              <w:top w:w="80" w:type="dxa"/>
              <w:left w:w="100" w:type="dxa"/>
              <w:bottom w:w="80" w:type="dxa"/>
              <w:right w:w="100" w:type="dxa"/>
            </w:tcMar>
            <w:vAlign w:val="center"/>
          </w:tcPr>
          <w:p w14:paraId="37D66FCE"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运行无误码、有误码、普通发送和洪水发送场景，观察 DATA、ACK、NAK、CRC 错误和超时重传日志，确认协议可以持续运行</w:t>
            </w:r>
          </w:p>
        </w:tc>
        <w:tc>
          <w:tcPr>
            <w:tcW w:w="1666" w:type="pct"/>
            <w:tcBorders>
              <w:top w:val="single" w:sz="4" w:space="0" w:color="CBD5E1"/>
              <w:left w:val="nil"/>
              <w:bottom w:val="single" w:sz="4" w:space="0" w:color="CBD5E1"/>
              <w:right w:val="nil"/>
            </w:tcBorders>
            <w:shd w:val="clear" w:color="auto" w:fill="F2F2F2"/>
            <w:tcMar>
              <w:top w:w="80" w:type="dxa"/>
              <w:left w:w="100" w:type="dxa"/>
              <w:bottom w:w="80" w:type="dxa"/>
              <w:right w:w="100" w:type="dxa"/>
            </w:tcMar>
            <w:vAlign w:val="center"/>
          </w:tcPr>
          <w:p w14:paraId="388BF86B"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3 小时</w:t>
            </w:r>
          </w:p>
        </w:tc>
      </w:tr>
      <w:tr w:rsidR="00BB1997" w14:paraId="3D82BC37" w14:textId="77777777">
        <w:trPr>
          <w:cantSplit/>
          <w:jc w:val="center"/>
        </w:trPr>
        <w:tc>
          <w:tcPr>
            <w:tcW w:w="1667" w:type="pct"/>
            <w:tcBorders>
              <w:top w:val="single" w:sz="4" w:space="0" w:color="CBD5E1"/>
              <w:left w:val="nil"/>
              <w:bottom w:val="single" w:sz="4" w:space="0" w:color="CBD5E1"/>
              <w:right w:val="nil"/>
            </w:tcBorders>
            <w:shd w:val="clear" w:color="auto" w:fill="FFFFFF"/>
            <w:tcMar>
              <w:top w:w="80" w:type="dxa"/>
              <w:left w:w="100" w:type="dxa"/>
              <w:bottom w:w="80" w:type="dxa"/>
              <w:right w:w="100" w:type="dxa"/>
            </w:tcMar>
            <w:vAlign w:val="center"/>
          </w:tcPr>
          <w:p w14:paraId="02CB22CF"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参数测试设计与执行</w:t>
            </w:r>
          </w:p>
        </w:tc>
        <w:tc>
          <w:tcPr>
            <w:tcW w:w="1667" w:type="pct"/>
            <w:tcBorders>
              <w:top w:val="single" w:sz="4" w:space="0" w:color="CBD5E1"/>
              <w:left w:val="nil"/>
              <w:bottom w:val="single" w:sz="4" w:space="0" w:color="CBD5E1"/>
              <w:right w:val="nil"/>
            </w:tcBorders>
            <w:shd w:val="clear" w:color="auto" w:fill="FFFFFF"/>
            <w:tcMar>
              <w:top w:w="80" w:type="dxa"/>
              <w:left w:w="100" w:type="dxa"/>
              <w:bottom w:w="80" w:type="dxa"/>
              <w:right w:w="100" w:type="dxa"/>
            </w:tcMar>
            <w:vAlign w:val="center"/>
          </w:tcPr>
          <w:p w14:paraId="460319DE"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围绕 DATA_TIMER、ACK_TIMER 和 MAX_PHL_BACKLOG 设计短测、10 分钟确认和 20 分钟长测，执行多轮双站联调测试</w:t>
            </w:r>
          </w:p>
        </w:tc>
        <w:tc>
          <w:tcPr>
            <w:tcW w:w="1666" w:type="pct"/>
            <w:tcBorders>
              <w:top w:val="single" w:sz="4" w:space="0" w:color="CBD5E1"/>
              <w:left w:val="nil"/>
              <w:bottom w:val="single" w:sz="4" w:space="0" w:color="CBD5E1"/>
              <w:right w:val="nil"/>
            </w:tcBorders>
            <w:shd w:val="clear" w:color="auto" w:fill="FFFFFF"/>
            <w:tcMar>
              <w:top w:w="80" w:type="dxa"/>
              <w:left w:w="100" w:type="dxa"/>
              <w:bottom w:w="80" w:type="dxa"/>
              <w:right w:w="100" w:type="dxa"/>
            </w:tcMar>
            <w:vAlign w:val="center"/>
          </w:tcPr>
          <w:p w14:paraId="00043C1C"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5~6 小时</w:t>
            </w:r>
          </w:p>
        </w:tc>
      </w:tr>
      <w:tr w:rsidR="00BB1997" w14:paraId="5CBA4605" w14:textId="77777777">
        <w:trPr>
          <w:cantSplit/>
          <w:jc w:val="center"/>
        </w:trPr>
        <w:tc>
          <w:tcPr>
            <w:tcW w:w="1667" w:type="pct"/>
            <w:tcBorders>
              <w:top w:val="single" w:sz="4" w:space="0" w:color="CBD5E1"/>
              <w:left w:val="nil"/>
              <w:bottom w:val="single" w:sz="4" w:space="0" w:color="CBD5E1"/>
              <w:right w:val="nil"/>
            </w:tcBorders>
            <w:shd w:val="clear" w:color="auto" w:fill="F2F2F2"/>
            <w:tcMar>
              <w:top w:w="80" w:type="dxa"/>
              <w:left w:w="100" w:type="dxa"/>
              <w:bottom w:w="80" w:type="dxa"/>
              <w:right w:w="100" w:type="dxa"/>
            </w:tcMar>
            <w:vAlign w:val="center"/>
          </w:tcPr>
          <w:p w14:paraId="5B7B4CBE"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日志统计与性能数据整理</w:t>
            </w:r>
          </w:p>
        </w:tc>
        <w:tc>
          <w:tcPr>
            <w:tcW w:w="1667" w:type="pct"/>
            <w:tcBorders>
              <w:top w:val="single" w:sz="4" w:space="0" w:color="CBD5E1"/>
              <w:left w:val="nil"/>
              <w:bottom w:val="single" w:sz="4" w:space="0" w:color="CBD5E1"/>
              <w:right w:val="nil"/>
            </w:tcBorders>
            <w:shd w:val="clear" w:color="auto" w:fill="F2F2F2"/>
            <w:tcMar>
              <w:top w:w="80" w:type="dxa"/>
              <w:left w:w="100" w:type="dxa"/>
              <w:bottom w:w="80" w:type="dxa"/>
              <w:right w:w="100" w:type="dxa"/>
            </w:tcMar>
            <w:vAlign w:val="center"/>
          </w:tcPr>
          <w:p w14:paraId="243BF6A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从 .log、.stdout.txt、CSV 和阶段摘要中整理利用率、DATA timeout、NAK、CRC 错误、独立 ACK、正常退出情况等数据</w:t>
            </w:r>
          </w:p>
        </w:tc>
        <w:tc>
          <w:tcPr>
            <w:tcW w:w="1666" w:type="pct"/>
            <w:tcBorders>
              <w:top w:val="single" w:sz="4" w:space="0" w:color="CBD5E1"/>
              <w:left w:val="nil"/>
              <w:bottom w:val="single" w:sz="4" w:space="0" w:color="CBD5E1"/>
              <w:right w:val="nil"/>
            </w:tcBorders>
            <w:shd w:val="clear" w:color="auto" w:fill="F2F2F2"/>
            <w:tcMar>
              <w:top w:w="80" w:type="dxa"/>
              <w:left w:w="100" w:type="dxa"/>
              <w:bottom w:w="80" w:type="dxa"/>
              <w:right w:w="100" w:type="dxa"/>
            </w:tcMar>
            <w:vAlign w:val="center"/>
          </w:tcPr>
          <w:p w14:paraId="2B725882"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3~4 小时</w:t>
            </w:r>
          </w:p>
        </w:tc>
      </w:tr>
      <w:tr w:rsidR="00BB1997" w14:paraId="1D02DBC4" w14:textId="77777777">
        <w:trPr>
          <w:cantSplit/>
          <w:jc w:val="center"/>
        </w:trPr>
        <w:tc>
          <w:tcPr>
            <w:tcW w:w="1667" w:type="pct"/>
            <w:tcBorders>
              <w:top w:val="single" w:sz="4" w:space="0" w:color="CBD5E1"/>
              <w:left w:val="nil"/>
              <w:bottom w:val="single" w:sz="4" w:space="0" w:color="CBD5E1"/>
              <w:right w:val="nil"/>
            </w:tcBorders>
            <w:shd w:val="clear" w:color="auto" w:fill="FFFFFF"/>
            <w:tcMar>
              <w:top w:w="80" w:type="dxa"/>
              <w:left w:w="100" w:type="dxa"/>
              <w:bottom w:w="80" w:type="dxa"/>
              <w:right w:w="100" w:type="dxa"/>
            </w:tcMar>
            <w:vAlign w:val="center"/>
          </w:tcPr>
          <w:p w14:paraId="711D2300"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协议设计和算法合理性评估</w:t>
            </w:r>
          </w:p>
        </w:tc>
        <w:tc>
          <w:tcPr>
            <w:tcW w:w="1667" w:type="pct"/>
            <w:tcBorders>
              <w:top w:val="single" w:sz="4" w:space="0" w:color="CBD5E1"/>
              <w:left w:val="nil"/>
              <w:bottom w:val="single" w:sz="4" w:space="0" w:color="CBD5E1"/>
              <w:right w:val="nil"/>
            </w:tcBorders>
            <w:shd w:val="clear" w:color="auto" w:fill="FFFFFF"/>
            <w:tcMar>
              <w:top w:w="80" w:type="dxa"/>
              <w:left w:w="100" w:type="dxa"/>
              <w:bottom w:w="80" w:type="dxa"/>
              <w:right w:w="100" w:type="dxa"/>
            </w:tcMar>
            <w:vAlign w:val="center"/>
          </w:tcPr>
          <w:p w14:paraId="05D4BA81"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结合 SR 窗口约束、带宽时延积、序号空间、缓存规模、ACK/NAK 策略和测试结果，评估当前参数选择是否合理</w:t>
            </w:r>
          </w:p>
        </w:tc>
        <w:tc>
          <w:tcPr>
            <w:tcW w:w="1666" w:type="pct"/>
            <w:tcBorders>
              <w:top w:val="single" w:sz="4" w:space="0" w:color="CBD5E1"/>
              <w:left w:val="nil"/>
              <w:bottom w:val="single" w:sz="4" w:space="0" w:color="CBD5E1"/>
              <w:right w:val="nil"/>
            </w:tcBorders>
            <w:shd w:val="clear" w:color="auto" w:fill="FFFFFF"/>
            <w:tcMar>
              <w:top w:w="80" w:type="dxa"/>
              <w:left w:w="100" w:type="dxa"/>
              <w:bottom w:w="80" w:type="dxa"/>
              <w:right w:w="100" w:type="dxa"/>
            </w:tcMar>
            <w:vAlign w:val="center"/>
          </w:tcPr>
          <w:p w14:paraId="4D0391F2"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1~2 小时</w:t>
            </w:r>
          </w:p>
        </w:tc>
      </w:tr>
      <w:tr w:rsidR="00BB1997" w14:paraId="206E7608" w14:textId="77777777">
        <w:trPr>
          <w:cantSplit/>
          <w:jc w:val="center"/>
        </w:trPr>
        <w:tc>
          <w:tcPr>
            <w:tcW w:w="1667" w:type="pct"/>
            <w:tcBorders>
              <w:top w:val="single" w:sz="4" w:space="0" w:color="CBD5E1"/>
              <w:left w:val="nil"/>
              <w:bottom w:val="single" w:sz="4" w:space="0" w:color="CBD5E1"/>
              <w:right w:val="nil"/>
            </w:tcBorders>
            <w:shd w:val="clear" w:color="auto" w:fill="F2F2F2"/>
            <w:tcMar>
              <w:top w:w="80" w:type="dxa"/>
              <w:left w:w="100" w:type="dxa"/>
              <w:bottom w:w="80" w:type="dxa"/>
              <w:right w:w="100" w:type="dxa"/>
            </w:tcMar>
            <w:vAlign w:val="center"/>
          </w:tcPr>
          <w:p w14:paraId="11B5A26E"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实验报告撰写和材料整理</w:t>
            </w:r>
          </w:p>
        </w:tc>
        <w:tc>
          <w:tcPr>
            <w:tcW w:w="1667" w:type="pct"/>
            <w:tcBorders>
              <w:top w:val="single" w:sz="4" w:space="0" w:color="CBD5E1"/>
              <w:left w:val="nil"/>
              <w:bottom w:val="single" w:sz="4" w:space="0" w:color="CBD5E1"/>
              <w:right w:val="nil"/>
            </w:tcBorders>
            <w:shd w:val="clear" w:color="auto" w:fill="F2F2F2"/>
            <w:tcMar>
              <w:top w:w="80" w:type="dxa"/>
              <w:left w:w="100" w:type="dxa"/>
              <w:bottom w:w="80" w:type="dxa"/>
              <w:right w:w="100" w:type="dxa"/>
            </w:tcMar>
            <w:vAlign w:val="center"/>
          </w:tcPr>
          <w:p w14:paraId="00252098"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按官方第 11 节结构整理实验内容、软件设计、实验结果、研究探索、总结和源程序说明，并维护测试记录索引</w:t>
            </w:r>
          </w:p>
        </w:tc>
        <w:tc>
          <w:tcPr>
            <w:tcW w:w="1666" w:type="pct"/>
            <w:tcBorders>
              <w:top w:val="single" w:sz="4" w:space="0" w:color="CBD5E1"/>
              <w:left w:val="nil"/>
              <w:bottom w:val="single" w:sz="4" w:space="0" w:color="CBD5E1"/>
              <w:right w:val="nil"/>
            </w:tcBorders>
            <w:shd w:val="clear" w:color="auto" w:fill="F2F2F2"/>
            <w:tcMar>
              <w:top w:w="80" w:type="dxa"/>
              <w:left w:w="100" w:type="dxa"/>
              <w:bottom w:w="80" w:type="dxa"/>
              <w:right w:w="100" w:type="dxa"/>
            </w:tcMar>
            <w:vAlign w:val="center"/>
          </w:tcPr>
          <w:p w14:paraId="2B601766"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10 小时</w:t>
            </w:r>
          </w:p>
        </w:tc>
      </w:tr>
      <w:tr w:rsidR="00BB1997" w14:paraId="77940AD7" w14:textId="77777777">
        <w:trPr>
          <w:cantSplit/>
          <w:jc w:val="center"/>
        </w:trPr>
        <w:tc>
          <w:tcPr>
            <w:tcW w:w="1667" w:type="pct"/>
            <w:tcBorders>
              <w:top w:val="single" w:sz="4" w:space="0" w:color="CBD5E1"/>
              <w:left w:val="nil"/>
              <w:bottom w:val="single" w:sz="4" w:space="0" w:color="CBD5E1"/>
              <w:right w:val="nil"/>
            </w:tcBorders>
            <w:shd w:val="clear" w:color="auto" w:fill="FFFFFF"/>
            <w:tcMar>
              <w:top w:w="80" w:type="dxa"/>
              <w:left w:w="100" w:type="dxa"/>
              <w:bottom w:w="80" w:type="dxa"/>
              <w:right w:w="100" w:type="dxa"/>
            </w:tcMar>
            <w:vAlign w:val="center"/>
          </w:tcPr>
          <w:p w14:paraId="48B2C7D4"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合计</w:t>
            </w:r>
          </w:p>
        </w:tc>
        <w:tc>
          <w:tcPr>
            <w:tcW w:w="1667" w:type="pct"/>
            <w:tcBorders>
              <w:top w:val="single" w:sz="4" w:space="0" w:color="CBD5E1"/>
              <w:left w:val="nil"/>
              <w:bottom w:val="single" w:sz="4" w:space="0" w:color="CBD5E1"/>
              <w:right w:val="nil"/>
            </w:tcBorders>
            <w:shd w:val="clear" w:color="auto" w:fill="FFFFFF"/>
            <w:tcMar>
              <w:top w:w="80" w:type="dxa"/>
              <w:left w:w="100" w:type="dxa"/>
              <w:bottom w:w="80" w:type="dxa"/>
              <w:right w:w="100" w:type="dxa"/>
            </w:tcMar>
            <w:vAlign w:val="center"/>
          </w:tcPr>
          <w:p w14:paraId="0DA8EF54" w14:textId="77777777" w:rsidR="00BB1997" w:rsidRDefault="00BB1997">
            <w:pPr>
              <w:widowControl/>
              <w:spacing w:after="0" w:line="252" w:lineRule="auto" w:before="0"/>
              <w:ind w:firstLine="420"/>
              <w:rPr>
                <w:rFonts w:hint="eastAsia" w:ascii="宋体" w:hAnsi="宋体" w:eastAsia="宋体" w:cs="宋体"/>
                <w:noProof/>
                <w:color w:val="000000"/>
                <w:lang w:val="zh-CN" w:eastAsia="zh-CN"/>
              </w:rPr>
            </w:pPr>
          </w:p>
        </w:tc>
        <w:tc>
          <w:tcPr>
            <w:tcW w:w="1666" w:type="pct"/>
            <w:tcBorders>
              <w:top w:val="single" w:sz="4" w:space="0" w:color="CBD5E1"/>
              <w:left w:val="nil"/>
              <w:bottom w:val="single" w:sz="4" w:space="0" w:color="CBD5E1"/>
              <w:right w:val="nil"/>
            </w:tcBorders>
            <w:shd w:val="clear" w:color="auto" w:fill="FFFFFF"/>
            <w:tcMar>
              <w:top w:w="80" w:type="dxa"/>
              <w:left w:w="100" w:type="dxa"/>
              <w:bottom w:w="80" w:type="dxa"/>
              <w:right w:w="100" w:type="dxa"/>
            </w:tcMar>
            <w:vAlign w:val="center"/>
          </w:tcPr>
          <w:p w14:paraId="24F21ECB"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24~26 小时</w:t>
            </w:r>
          </w:p>
        </w:tc>
      </w:tr>
    </w:tbl>
    <w:p w14:paraId="0570C3AF"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整体来看，本次成员 B 工作的耗时主要集中在测试和报告材料整理上。协议类实验的问题很多不是编译时报错，而是运行一段时间后在日志中表现为 ACK 返回不及时、DATA timeout 偏多、利用率波动或错误恢复路径触发。因此，需要通过多轮联调、长测复测和日志统</w:t>
        <w:lastRenderedPageBreak/>
        <w:t xml:space="preserve">计来支撑报告结论。将本次投入时间写为 </w:t>
      </w:r>
      <w:r>
        <w:rPr>
          <w:rFonts w:ascii="宋体" w:eastAsia="宋体" w:hAnsi="宋体" w:cs="宋体"/>
          <w:b/>
          <w:noProof/>
          <w:color w:val="000000"/>
          <w:lang w:val="zh-CN" w:eastAsia="zh-CN"/>
        </w:rPr>
        <w:t>约 24~26 小时</w:t>
      </w:r>
      <w:r>
        <w:rPr>
          <w:rFonts w:ascii="宋体" w:eastAsia="宋体" w:hAnsi="宋体" w:cs="宋体"/>
          <w:noProof/>
          <w:color w:val="000000"/>
          <w:lang w:val="zh-CN" w:eastAsia="zh-CN"/>
        </w:rPr>
        <w:t>，更符合实际完成测试分析和报告整理的工作量。</w:t>
      </w:r>
    </w:p>
    <w:p w14:paraId="520FC180"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5.2 编程工具方面的问题</w:t>
      </w:r>
    </w:p>
    <w:p w14:paraId="417F3CC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在编程工具方面，这次基本没有遇到明显问题。由于我之前已经使用过 Windows 环境下的 Visual Studio 2022，对工程打开、编译配置、调试运行和日志查看都比较熟悉，因此没有在工具安装和使用上花费太多时间。</w:t>
      </w:r>
    </w:p>
    <w:p w14:paraId="494C03CC"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本实验提供的是 Visual Studio 工程文件，虽然工程名称中带有 VS2017，但在 Visual Studio 2022 中仍然可以正常打开、编译和运行。整体来看，这次实验在工具层面比较顺利，主要时间还是花在双站联调、测试执行、日志分析和报告整理上，而不是开发环境本身。</w:t>
      </w:r>
    </w:p>
    <w:p w14:paraId="043A90F7"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5.3 编程语言方面的问题</w:t>
      </w:r>
    </w:p>
    <w:p w14:paraId="55D7FDC4"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在编程语言方面，我遇到的问题主要不是基础语法，而是对 C 语言工程化使用方式的理解还需要结合实际代码加深。比如这次实验中很多函数和状态变量只在 datalink.c 内部使用，适合用 static 进行限制。通过阅读代码和报告整理，我对 static 在模块封装、限制作用域和提高代码规范性方面的作用有了更清楚的认识。</w:t>
      </w:r>
    </w:p>
    <w:p w14:paraId="5A2F1E3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另外，本实验中的帧封装、CRC 写入、缓存复制和按序交付都依赖较多底层内存操作，例如 memcpy、memset、数组下标映射和指针转换。虽然核心代码主要由成员 A 完成，但在联调和报告分析过程中，我也需要理解这些操作和协议行为之间的关系，这让我意识到后续还需要继续加强 C 语言内存布局和字节级数据处理方面的能力。</w:t>
      </w:r>
    </w:p>
    <w:p w14:paraId="5CA73843"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5.4 协议方面的问题</w:t>
      </w:r>
    </w:p>
    <w:p w14:paraId="16264E1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在协议方面，我觉得比较容易出问题的是缺失帧后的 NAK 处理。当前实现中，当接收端发现没有按顺序收到期望帧时，会请求发送 NAK，但同一轮缺失通常只会请求一次。如果这个 NAK 在传输过程中丢失，或者由于链路中已有较多待发送数据而没有及时发出去，那么发送端就不能马上知道应该重传哪一帧，只能等对应的数据帧超时后再进行重传。</w:t>
      </w:r>
    </w:p>
    <w:p w14:paraId="568E8379"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这种情况虽然不一定会形成真正的协议死锁，但很容易造成窗口长时间不推进，程序看起来像“卡住”了一样。调试过程中，我对这类问题比较关注，因为它说明协议在错误恢复机制上还比较依赖超时重传，而不能总是及时通过 NAK 完成恢复。通过这次实验，我也更加体会到，协议设计不仅要考虑正常收发流程，还要重点考虑丢帧、乱序和控制帧丢失时系统是否还能尽快恢复。</w:t>
      </w:r>
    </w:p>
    <w:p w14:paraId="34569EDC"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5.5 开发库方面的问题</w:t>
      </w:r>
    </w:p>
    <w:p w14:paraId="7A1938F5"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在开发库方面，这次没有遇到明显的库程序错误，实验提供的接口整体上是可以正常使用的。不过，部分接口的行为说明还不够直观，单看函数名不容易完全理解实际触发条件和调用效果，例如定时器、物理层发送队列以及网络层开关这几个部分，实际调试时还需要结</w:t>
        <w:lastRenderedPageBreak/>
        <w:t>合 protocol.c 的实现去理解。总体来说，这些问题没有直接影响实验完成，但会增加阅读和调试的成本。</w:t>
      </w:r>
    </w:p>
    <w:p w14:paraId="34AB0372"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5.6 实验收获与体会</w:t>
      </w:r>
    </w:p>
    <w:p w14:paraId="1FAFEA62"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通过这次实验，我对 C 语言代码阅读、协议实现、测试分析和工程实践都有了更直接的认识。尤其是数组缓存管理、memcpy/memset、指针转换和把 CRC 写入帧尾这些偏底层操作，以前更多停留在语法层面，这次是在实现和日志分析中真正用到了。</w:t>
      </w:r>
    </w:p>
    <w:p w14:paraId="3ABF6D65"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其次，这次实验让我对“如何用代码实现一个协议”有了更清晰的认识。以前学习协议时，更多是从原理图和流程图上理解发送、确认、重传这些机制；而这次需要对照实际代码、运行日志和测试结果去理解状态变量、事件分支、窗口推进和超时处理逻辑，才真正认识到协议不仅是理论上的流程，更是一套需要精确维护状态和边界条件的程序实现过程。</w:t>
      </w:r>
    </w:p>
    <w:p w14:paraId="5CD49395"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另外，在一些量的计算和参数理解方面，我也有了提高。比如帧长、序号空间、窗口大小、超时重传时间以及线路利用率这些量，在实验中都不能只停留在公式层面，而是要结合实际代码和测试结果去理解它们对协议行为的影响。通过反复实现和调试，我对这些量之间的关系比以前更清楚了。</w:t>
      </w:r>
    </w:p>
    <w:p w14:paraId="622E9770"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从工程能力上看，这次实验也让我比以前更重视代码规范、模块划分和调试思路。比如对 static 的使用、对辅助函数的拆分、对日志信息的利用，以及根据运行现象去定位协议问题，这些都让我对完整的软件开发过程有了更实际的体会。总体来说，这次实验不仅加深了我对计算机网络协议原理的理解，也让我在 C 语言实践和工程化编程方面都有了进一步提升。</w:t>
      </w:r>
    </w:p>
    <w:p w14:paraId="30749B80" w14:textId="77777777" w:rsidR="00BB1997" w:rsidRDefault="00000000">
      <w:pPr>
        <w:widowControl/>
        <w:spacing w:before="260" w:after="140"/>
        <w:rPr>
          <w:rFonts w:hint="eastAsia" w:ascii="宋体" w:hAnsi="宋体" w:eastAsia="宋体" w:cs="宋体"/>
          <w:noProof/>
          <w:color w:val="000000"/>
          <w:lang w:val="zh-CN" w:eastAsia="zh-CN"/>
        </w:rPr>
      </w:pPr>
      <w:r>
        <w:rPr>
          <w:rFonts w:ascii="宋体" w:eastAsia="宋体" w:hAnsi="宋体" w:cs="宋体"/>
          <w:b/>
          <w:noProof/>
          <w:color w:val="000000"/>
          <w:sz w:val="30"/>
          <w:lang w:val="zh-CN" w:eastAsia="zh-CN"/>
        </w:rPr>
        <w:t>6. 源程序文件</w:t>
      </w:r>
    </w:p>
    <w:p w14:paraId="047E41FD"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6.1 源程序书写规范</w:t>
      </w:r>
    </w:p>
    <w:p w14:paraId="7AB63B22"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这次实验中的源程序编写主要遵循“结构清晰、命名明确、便于调试”的原则。由于协议实现本身涉及较多状态变量、事件分支和边界条件处理，因此在代码组织上尽量把不同功能拆分为相对独立的辅助函数，例如序号递增、窗口区间判断、确认处理、数据交付和控制帧发送等，以避免所有逻辑都堆积在主循环中，降低阅读和调试难度。</w:t>
      </w:r>
    </w:p>
    <w:p w14:paraId="3C077858"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在书写风格上，程序尽量保持统一的缩进和分支格式，宏常量集中定义，例如序号空间、窗口大小、帧长、超时参数等都通过 #define 给出，避免在代码中直接出现较多“魔法数字”。对只在当前源文件内部使用的函数和状态变量，尽量使用 static 进行限制，以体现模块封装性，减少外部依赖和命名冲突。</w:t>
      </w:r>
    </w:p>
    <w:p w14:paraId="05A09E84"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为了方便联调和问题定位，程序中保留了必要的调试输出，可以在日志中观察到 DATA、ACK、NAK、超时、窗口滑动等关键事件。整体来看，本次代码实现虽然仍以实验可用性为主，但在命名、结构划分、局部封装和调试可读性方面，尽量遵循了较规范的 C 语言程序书写方式。</w:t>
      </w:r>
    </w:p>
    <w:p w14:paraId="7DEDD98F"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6.2 自己编写或主要修改的源文件</w:t>
      </w:r>
    </w:p>
    <w:p w14:paraId="28C0383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这次实验中，本组自己编写或主要修改的源文件主要是 datalink.c。该文件是数据链路层协议的核心实现部分，主要完成了选择重传协议中的发送窗口、接收窗口、缓存管理、ACK/NAK 处理、超时重传、按序交付以及主循环事件处理等逻辑，是这次实验最主要的代码工作内容。</w:t>
      </w:r>
    </w:p>
    <w:p w14:paraId="713953C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datalink.h 也进行了少量修改和补充，主要用于说明帧类型和帧格式，使程序实现与文档描述保持一致。除这两个文件外，其余如 protocol.c、protocol.h、crc32.c、lprintf.c、getopt.c 等文件均为实验提供的支持文件，本组在实验过程中原则上未对其核心实现做修改。</w:t>
      </w:r>
    </w:p>
    <w:p w14:paraId="3F508D54"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6.3 老师提供的支持文件说明</w:t>
      </w:r>
    </w:p>
    <w:p w14:paraId="104AAFA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除 datalink.c 和少量修改的 datalink.h 外，工程中还包含若干由实验框架提供的支持文件。这些文件负责模拟实验环境、提供接口函数、完成日志输出和辅助计算，本组在实现选择重传协议时主要调用其公开接口，不把它们作为本组协议算法的核心实现部分。</w:t>
      </w:r>
    </w:p>
    <w:p w14:paraId="1C414EDF"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主要支持文件说明如下：</w:t>
      </w:r>
    </w:p>
    <w:tbl>
      <w:tblPr>
        <w:tblW w:w="5000" w:type="pct"/>
        <w:jc w:val="center"/>
        <w:tblLayout w:type="autofit"/>
        <w:tblLook w:val="04A0" w:firstRow="1" w:lastRow="0" w:firstColumn="1" w:lastColumn="0" w:noHBand="0" w:noVBand="1"/>
      </w:tblPr>
      <w:tblGrid>
        <w:gridCol w:w="2837"/>
        <w:gridCol w:w="2838"/>
        <w:gridCol w:w="2836"/>
      </w:tblGrid>
      <w:tr w:rsidR="00BB1997" w14:paraId="3F418678" w14:textId="77777777">
        <w:trPr>
          <w:cantSplit/>
          <w:tblHeader/>
          <w:jc w:val="center"/>
        </w:trPr>
        <w:tc>
          <w:tcPr>
            <w:tcW w:w="1667" w:type="pct"/>
            <w:tcBorders>
              <w:top w:val="single" w:sz="4" w:space="0" w:color="CBD5E1"/>
              <w:left w:val="nil"/>
              <w:bottom w:val="single" w:sz="4" w:space="0" w:color="CBD5E1"/>
              <w:right w:val="nil"/>
            </w:tcBorders>
            <w:shd w:val="clear" w:color="auto" w:fill="1F4E79"/>
            <w:tcMar>
              <w:top w:w="80" w:type="dxa"/>
              <w:left w:w="100" w:type="dxa"/>
              <w:bottom w:w="80" w:type="dxa"/>
              <w:right w:w="100" w:type="dxa"/>
            </w:tcMar>
            <w:vAlign w:val="center"/>
          </w:tcPr>
          <w:p w14:paraId="107B7324"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20"/>
                <w:lang w:val="zh-CN" w:eastAsia="zh-CN"/>
              </w:rPr>
              <w:t>文件或目录</w:t>
            </w:r>
          </w:p>
        </w:tc>
        <w:tc>
          <w:tcPr>
            <w:tcW w:w="1667" w:type="pct"/>
            <w:tcBorders>
              <w:top w:val="single" w:sz="4" w:space="0" w:color="CBD5E1"/>
              <w:left w:val="nil"/>
              <w:bottom w:val="single" w:sz="4" w:space="0" w:color="CBD5E1"/>
              <w:right w:val="nil"/>
            </w:tcBorders>
            <w:shd w:val="clear" w:color="auto" w:fill="1F4E79"/>
            <w:tcMar>
              <w:top w:w="80" w:type="dxa"/>
              <w:left w:w="100" w:type="dxa"/>
              <w:bottom w:w="80" w:type="dxa"/>
              <w:right w:w="100" w:type="dxa"/>
            </w:tcMar>
            <w:vAlign w:val="center"/>
          </w:tcPr>
          <w:p w14:paraId="6AFCF368"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20"/>
                <w:lang w:val="zh-CN" w:eastAsia="zh-CN"/>
              </w:rPr>
              <w:t>作用说明</w:t>
            </w:r>
          </w:p>
        </w:tc>
        <w:tc>
          <w:tcPr>
            <w:tcW w:w="1666" w:type="pct"/>
            <w:tcBorders>
              <w:top w:val="single" w:sz="4" w:space="0" w:color="CBD5E1"/>
              <w:left w:val="nil"/>
              <w:bottom w:val="single" w:sz="4" w:space="0" w:color="CBD5E1"/>
              <w:right w:val="nil"/>
            </w:tcBorders>
            <w:shd w:val="clear" w:color="auto" w:fill="1F4E79"/>
            <w:tcMar>
              <w:top w:w="80" w:type="dxa"/>
              <w:left w:w="100" w:type="dxa"/>
              <w:bottom w:w="80" w:type="dxa"/>
              <w:right w:w="100" w:type="dxa"/>
            </w:tcMar>
            <w:vAlign w:val="center"/>
          </w:tcPr>
          <w:p w14:paraId="0512D9FE"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20"/>
                <w:lang w:val="zh-CN" w:eastAsia="zh-CN"/>
              </w:rPr>
              <w:t>本组使用方式</w:t>
            </w:r>
          </w:p>
        </w:tc>
      </w:tr>
      <w:tr w:rsidR="00BB1997" w14:paraId="5009FD6A" w14:textId="77777777">
        <w:trPr>
          <w:cantSplit/>
          <w:jc w:val="center"/>
        </w:trPr>
        <w:tc>
          <w:tcPr>
            <w:tcW w:w="1667" w:type="pct"/>
            <w:tcBorders>
              <w:top w:val="single" w:sz="4" w:space="0" w:color="CBD5E1"/>
              <w:left w:val="nil"/>
              <w:bottom w:val="single" w:sz="4" w:space="0" w:color="CBD5E1"/>
              <w:right w:val="nil"/>
            </w:tcBorders>
            <w:shd w:val="clear" w:color="auto" w:fill="FFFFFF"/>
            <w:tcMar>
              <w:top w:w="80" w:type="dxa"/>
              <w:left w:w="100" w:type="dxa"/>
              <w:bottom w:w="80" w:type="dxa"/>
              <w:right w:w="100" w:type="dxa"/>
            </w:tcMar>
            <w:vAlign w:val="center"/>
          </w:tcPr>
          <w:p w14:paraId="4FD06EFA"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protocol.c、protocol.h</w:t>
            </w:r>
          </w:p>
        </w:tc>
        <w:tc>
          <w:tcPr>
            <w:tcW w:w="1667" w:type="pct"/>
            <w:tcBorders>
              <w:top w:val="single" w:sz="4" w:space="0" w:color="CBD5E1"/>
              <w:left w:val="nil"/>
              <w:bottom w:val="single" w:sz="4" w:space="0" w:color="CBD5E1"/>
              <w:right w:val="nil"/>
            </w:tcBorders>
            <w:shd w:val="clear" w:color="auto" w:fill="FFFFFF"/>
            <w:tcMar>
              <w:top w:w="80" w:type="dxa"/>
              <w:left w:w="100" w:type="dxa"/>
              <w:bottom w:w="80" w:type="dxa"/>
              <w:right w:w="100" w:type="dxa"/>
            </w:tcMar>
            <w:vAlign w:val="center"/>
          </w:tcPr>
          <w:p w14:paraId="0A3E4E4E"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提供实验框架接口，包括网络层、物理层、事件循环、定时器、日志等级、send_frame()、recv_frame()、get_packet()、put_packet()、wait_for_event() 等函数</w:t>
            </w:r>
          </w:p>
        </w:tc>
        <w:tc>
          <w:tcPr>
            <w:tcW w:w="1666" w:type="pct"/>
            <w:tcBorders>
              <w:top w:val="single" w:sz="4" w:space="0" w:color="CBD5E1"/>
              <w:left w:val="nil"/>
              <w:bottom w:val="single" w:sz="4" w:space="0" w:color="CBD5E1"/>
              <w:right w:val="nil"/>
            </w:tcBorders>
            <w:shd w:val="clear" w:color="auto" w:fill="FFFFFF"/>
            <w:tcMar>
              <w:top w:w="80" w:type="dxa"/>
              <w:left w:w="100" w:type="dxa"/>
              <w:bottom w:w="80" w:type="dxa"/>
              <w:right w:w="100" w:type="dxa"/>
            </w:tcMar>
            <w:vAlign w:val="center"/>
          </w:tcPr>
          <w:p w14:paraId="134EC5E1"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在 datalink.c 中调用这些接口完成收发帧、等待事件、启动定时器和提交分组</w:t>
            </w:r>
          </w:p>
        </w:tc>
      </w:tr>
      <w:tr w:rsidR="00BB1997" w14:paraId="3162CE81" w14:textId="77777777">
        <w:trPr>
          <w:cantSplit/>
          <w:jc w:val="center"/>
        </w:trPr>
        <w:tc>
          <w:tcPr>
            <w:tcW w:w="1667" w:type="pct"/>
            <w:tcBorders>
              <w:top w:val="single" w:sz="4" w:space="0" w:color="CBD5E1"/>
              <w:left w:val="nil"/>
              <w:bottom w:val="single" w:sz="4" w:space="0" w:color="CBD5E1"/>
              <w:right w:val="nil"/>
            </w:tcBorders>
            <w:shd w:val="clear" w:color="auto" w:fill="F2F2F2"/>
            <w:tcMar>
              <w:top w:w="80" w:type="dxa"/>
              <w:left w:w="100" w:type="dxa"/>
              <w:bottom w:w="80" w:type="dxa"/>
              <w:right w:w="100" w:type="dxa"/>
            </w:tcMar>
            <w:vAlign w:val="center"/>
          </w:tcPr>
          <w:p w14:paraId="2A4B9996"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crc32.c</w:t>
            </w:r>
          </w:p>
        </w:tc>
        <w:tc>
          <w:tcPr>
            <w:tcW w:w="1667" w:type="pct"/>
            <w:tcBorders>
              <w:top w:val="single" w:sz="4" w:space="0" w:color="CBD5E1"/>
              <w:left w:val="nil"/>
              <w:bottom w:val="single" w:sz="4" w:space="0" w:color="CBD5E1"/>
              <w:right w:val="nil"/>
            </w:tcBorders>
            <w:shd w:val="clear" w:color="auto" w:fill="F2F2F2"/>
            <w:tcMar>
              <w:top w:w="80" w:type="dxa"/>
              <w:left w:w="100" w:type="dxa"/>
              <w:bottom w:w="80" w:type="dxa"/>
              <w:right w:w="100" w:type="dxa"/>
            </w:tcMar>
            <w:vAlign w:val="center"/>
          </w:tcPr>
          <w:p w14:paraId="314FCD4F"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提供 CRC-32 校验计算函数</w:t>
            </w:r>
          </w:p>
        </w:tc>
        <w:tc>
          <w:tcPr>
            <w:tcW w:w="1666" w:type="pct"/>
            <w:tcBorders>
              <w:top w:val="single" w:sz="4" w:space="0" w:color="CBD5E1"/>
              <w:left w:val="nil"/>
              <w:bottom w:val="single" w:sz="4" w:space="0" w:color="CBD5E1"/>
              <w:right w:val="nil"/>
            </w:tcBorders>
            <w:shd w:val="clear" w:color="auto" w:fill="F2F2F2"/>
            <w:tcMar>
              <w:top w:w="80" w:type="dxa"/>
              <w:left w:w="100" w:type="dxa"/>
              <w:bottom w:w="80" w:type="dxa"/>
              <w:right w:w="100" w:type="dxa"/>
            </w:tcMar>
            <w:vAlign w:val="center"/>
          </w:tcPr>
          <w:p w14:paraId="5D8423EB"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用于发送帧时生成校验码、接收帧时判断帧内容是否出错</w:t>
            </w:r>
          </w:p>
        </w:tc>
      </w:tr>
      <w:tr w:rsidR="00BB1997" w14:paraId="0F0E27C8" w14:textId="77777777">
        <w:trPr>
          <w:cantSplit/>
          <w:jc w:val="center"/>
        </w:trPr>
        <w:tc>
          <w:tcPr>
            <w:tcW w:w="1667" w:type="pct"/>
            <w:tcBorders>
              <w:top w:val="single" w:sz="4" w:space="0" w:color="CBD5E1"/>
              <w:left w:val="nil"/>
              <w:bottom w:val="single" w:sz="4" w:space="0" w:color="CBD5E1"/>
              <w:right w:val="nil"/>
            </w:tcBorders>
            <w:shd w:val="clear" w:color="auto" w:fill="FFFFFF"/>
            <w:tcMar>
              <w:top w:w="80" w:type="dxa"/>
              <w:left w:w="100" w:type="dxa"/>
              <w:bottom w:w="80" w:type="dxa"/>
              <w:right w:w="100" w:type="dxa"/>
            </w:tcMar>
            <w:vAlign w:val="center"/>
          </w:tcPr>
          <w:p w14:paraId="3699066D"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lprintf.c、lprintf.h</w:t>
            </w:r>
          </w:p>
        </w:tc>
        <w:tc>
          <w:tcPr>
            <w:tcW w:w="1667" w:type="pct"/>
            <w:tcBorders>
              <w:top w:val="single" w:sz="4" w:space="0" w:color="CBD5E1"/>
              <w:left w:val="nil"/>
              <w:bottom w:val="single" w:sz="4" w:space="0" w:color="CBD5E1"/>
              <w:right w:val="nil"/>
            </w:tcBorders>
            <w:shd w:val="clear" w:color="auto" w:fill="FFFFFF"/>
            <w:tcMar>
              <w:top w:w="80" w:type="dxa"/>
              <w:left w:w="100" w:type="dxa"/>
              <w:bottom w:w="80" w:type="dxa"/>
              <w:right w:w="100" w:type="dxa"/>
            </w:tcMar>
            <w:vAlign w:val="center"/>
          </w:tcPr>
          <w:p w14:paraId="27985C1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提供日志输出功能</w:t>
            </w:r>
          </w:p>
        </w:tc>
        <w:tc>
          <w:tcPr>
            <w:tcW w:w="1666" w:type="pct"/>
            <w:tcBorders>
              <w:top w:val="single" w:sz="4" w:space="0" w:color="CBD5E1"/>
              <w:left w:val="nil"/>
              <w:bottom w:val="single" w:sz="4" w:space="0" w:color="CBD5E1"/>
              <w:right w:val="nil"/>
            </w:tcBorders>
            <w:shd w:val="clear" w:color="auto" w:fill="FFFFFF"/>
            <w:tcMar>
              <w:top w:w="80" w:type="dxa"/>
              <w:left w:w="100" w:type="dxa"/>
              <w:bottom w:w="80" w:type="dxa"/>
              <w:right w:w="100" w:type="dxa"/>
            </w:tcMar>
            <w:vAlign w:val="center"/>
          </w:tcPr>
          <w:p w14:paraId="1B11A5B1"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用于运行时输出调试信息和测试统计，便于联调和日志分析</w:t>
            </w:r>
          </w:p>
        </w:tc>
      </w:tr>
      <w:tr w:rsidR="00BB1997" w14:paraId="7959A566" w14:textId="77777777">
        <w:trPr>
          <w:cantSplit/>
          <w:jc w:val="center"/>
        </w:trPr>
        <w:tc>
          <w:tcPr>
            <w:tcW w:w="1667" w:type="pct"/>
            <w:tcBorders>
              <w:top w:val="single" w:sz="4" w:space="0" w:color="CBD5E1"/>
              <w:left w:val="nil"/>
              <w:bottom w:val="single" w:sz="4" w:space="0" w:color="CBD5E1"/>
              <w:right w:val="nil"/>
            </w:tcBorders>
            <w:shd w:val="clear" w:color="auto" w:fill="F2F2F2"/>
            <w:tcMar>
              <w:top w:w="80" w:type="dxa"/>
              <w:left w:w="100" w:type="dxa"/>
              <w:bottom w:w="80" w:type="dxa"/>
              <w:right w:w="100" w:type="dxa"/>
            </w:tcMar>
            <w:vAlign w:val="center"/>
          </w:tcPr>
          <w:p w14:paraId="2D18EB24"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getopt.c、getopt.h</w:t>
            </w:r>
          </w:p>
        </w:tc>
        <w:tc>
          <w:tcPr>
            <w:tcW w:w="1667" w:type="pct"/>
            <w:tcBorders>
              <w:top w:val="single" w:sz="4" w:space="0" w:color="CBD5E1"/>
              <w:left w:val="nil"/>
              <w:bottom w:val="single" w:sz="4" w:space="0" w:color="CBD5E1"/>
              <w:right w:val="nil"/>
            </w:tcBorders>
            <w:shd w:val="clear" w:color="auto" w:fill="F2F2F2"/>
            <w:tcMar>
              <w:top w:w="80" w:type="dxa"/>
              <w:left w:w="100" w:type="dxa"/>
              <w:bottom w:w="80" w:type="dxa"/>
              <w:right w:w="100" w:type="dxa"/>
            </w:tcMar>
            <w:vAlign w:val="center"/>
          </w:tcPr>
          <w:p w14:paraId="3001827F"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提供命令行参数解析功能</w:t>
            </w:r>
          </w:p>
        </w:tc>
        <w:tc>
          <w:tcPr>
            <w:tcW w:w="1666" w:type="pct"/>
            <w:tcBorders>
              <w:top w:val="single" w:sz="4" w:space="0" w:color="CBD5E1"/>
              <w:left w:val="nil"/>
              <w:bottom w:val="single" w:sz="4" w:space="0" w:color="CBD5E1"/>
              <w:right w:val="nil"/>
            </w:tcBorders>
            <w:shd w:val="clear" w:color="auto" w:fill="F2F2F2"/>
            <w:tcMar>
              <w:top w:w="80" w:type="dxa"/>
              <w:left w:w="100" w:type="dxa"/>
              <w:bottom w:w="80" w:type="dxa"/>
              <w:right w:w="100" w:type="dxa"/>
            </w:tcMar>
            <w:vAlign w:val="center"/>
          </w:tcPr>
          <w:p w14:paraId="44F80160"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支持程序启动时解析 -f、-d、-t、-p、-l 以及站点名等参数</w:t>
            </w:r>
          </w:p>
        </w:tc>
      </w:tr>
      <w:tr w:rsidR="00BB1997" w14:paraId="60465F50" w14:textId="77777777">
        <w:trPr>
          <w:cantSplit/>
          <w:jc w:val="center"/>
        </w:trPr>
        <w:tc>
          <w:tcPr>
            <w:tcW w:w="1667" w:type="pct"/>
            <w:tcBorders>
              <w:top w:val="single" w:sz="4" w:space="0" w:color="CBD5E1"/>
              <w:left w:val="nil"/>
              <w:bottom w:val="single" w:sz="4" w:space="0" w:color="CBD5E1"/>
              <w:right w:val="nil"/>
            </w:tcBorders>
            <w:shd w:val="clear" w:color="auto" w:fill="FFFFFF"/>
            <w:tcMar>
              <w:top w:w="80" w:type="dxa"/>
              <w:left w:w="100" w:type="dxa"/>
              <w:bottom w:w="80" w:type="dxa"/>
              <w:right w:w="100" w:type="dxa"/>
            </w:tcMar>
            <w:vAlign w:val="center"/>
          </w:tcPr>
          <w:p w14:paraId="7F2B3EF9"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datalink.sln、datalink.vcxproj、datalink.vcxproj.filters</w:t>
            </w:r>
          </w:p>
        </w:tc>
        <w:tc>
          <w:tcPr>
            <w:tcW w:w="1667" w:type="pct"/>
            <w:tcBorders>
              <w:top w:val="single" w:sz="4" w:space="0" w:color="CBD5E1"/>
              <w:left w:val="nil"/>
              <w:bottom w:val="single" w:sz="4" w:space="0" w:color="CBD5E1"/>
              <w:right w:val="nil"/>
            </w:tcBorders>
            <w:shd w:val="clear" w:color="auto" w:fill="FFFFFF"/>
            <w:tcMar>
              <w:top w:w="80" w:type="dxa"/>
              <w:left w:w="100" w:type="dxa"/>
              <w:bottom w:w="80" w:type="dxa"/>
              <w:right w:w="100" w:type="dxa"/>
            </w:tcMar>
            <w:vAlign w:val="center"/>
          </w:tcPr>
          <w:p w14:paraId="391BDFA7"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Visual Studio 工程和项目配置文件</w:t>
            </w:r>
          </w:p>
        </w:tc>
        <w:tc>
          <w:tcPr>
            <w:tcW w:w="1666" w:type="pct"/>
            <w:tcBorders>
              <w:top w:val="single" w:sz="4" w:space="0" w:color="CBD5E1"/>
              <w:left w:val="nil"/>
              <w:bottom w:val="single" w:sz="4" w:space="0" w:color="CBD5E1"/>
              <w:right w:val="nil"/>
            </w:tcBorders>
            <w:shd w:val="clear" w:color="auto" w:fill="FFFFFF"/>
            <w:tcMar>
              <w:top w:w="80" w:type="dxa"/>
              <w:left w:w="100" w:type="dxa"/>
              <w:bottom w:w="80" w:type="dxa"/>
              <w:right w:w="100" w:type="dxa"/>
            </w:tcMar>
            <w:vAlign w:val="center"/>
          </w:tcPr>
          <w:p w14:paraId="7D5FD39E"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用于在 Windows / VS2017 环境中编译和调试程序，不属于协议算法代码</w:t>
            </w:r>
          </w:p>
        </w:tc>
      </w:tr>
      <w:tr w:rsidR="00BB1997" w14:paraId="107A4499" w14:textId="77777777">
        <w:trPr>
          <w:cantSplit/>
          <w:jc w:val="center"/>
        </w:trPr>
        <w:tc>
          <w:tcPr>
            <w:tcW w:w="1667" w:type="pct"/>
            <w:tcBorders>
              <w:top w:val="single" w:sz="4" w:space="0" w:color="CBD5E1"/>
              <w:left w:val="nil"/>
              <w:bottom w:val="single" w:sz="4" w:space="0" w:color="CBD5E1"/>
              <w:right w:val="nil"/>
            </w:tcBorders>
            <w:shd w:val="clear" w:color="auto" w:fill="F2F2F2"/>
            <w:tcMar>
              <w:top w:w="80" w:type="dxa"/>
              <w:left w:w="100" w:type="dxa"/>
              <w:bottom w:w="80" w:type="dxa"/>
              <w:right w:w="100" w:type="dxa"/>
            </w:tcMar>
            <w:vAlign w:val="center"/>
          </w:tcPr>
          <w:p w14:paraId="06C37747"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Example/</w:t>
            </w:r>
          </w:p>
        </w:tc>
        <w:tc>
          <w:tcPr>
            <w:tcW w:w="1667" w:type="pct"/>
            <w:tcBorders>
              <w:top w:val="single" w:sz="4" w:space="0" w:color="CBD5E1"/>
              <w:left w:val="nil"/>
              <w:bottom w:val="single" w:sz="4" w:space="0" w:color="CBD5E1"/>
              <w:right w:val="nil"/>
            </w:tcBorders>
            <w:shd w:val="clear" w:color="auto" w:fill="F2F2F2"/>
            <w:tcMar>
              <w:top w:w="80" w:type="dxa"/>
              <w:left w:w="100" w:type="dxa"/>
              <w:bottom w:w="80" w:type="dxa"/>
              <w:right w:w="100" w:type="dxa"/>
            </w:tcMar>
            <w:vAlign w:val="center"/>
          </w:tcPr>
          <w:p w14:paraId="13C391E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实验提供的参考程序和示例结果</w:t>
            </w:r>
          </w:p>
        </w:tc>
        <w:tc>
          <w:tcPr>
            <w:tcW w:w="1666" w:type="pct"/>
            <w:tcBorders>
              <w:top w:val="single" w:sz="4" w:space="0" w:color="CBD5E1"/>
              <w:left w:val="nil"/>
              <w:bottom w:val="single" w:sz="4" w:space="0" w:color="CBD5E1"/>
              <w:right w:val="nil"/>
            </w:tcBorders>
            <w:shd w:val="clear" w:color="auto" w:fill="F2F2F2"/>
            <w:tcMar>
              <w:top w:w="80" w:type="dxa"/>
              <w:left w:w="100" w:type="dxa"/>
              <w:bottom w:w="80" w:type="dxa"/>
              <w:right w:w="100" w:type="dxa"/>
            </w:tcMar>
            <w:vAlign w:val="center"/>
          </w:tcPr>
          <w:p w14:paraId="50C0D362"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用于观察参考实现行为、辅助理解停等、后退 N 帧和选择重传协议，不作为本组提交的源程序</w:t>
            </w:r>
          </w:p>
        </w:tc>
      </w:tr>
    </w:tbl>
    <w:p w14:paraId="3DA66DEF"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这些支持文件构成了这次实验的运行环境。协议正确性和性能表现主要由 datalink.c 中的 SR 协议逻辑决定，而上述文件更多承担实验平台、接口封装和辅助工具的作用。在整理源程序清单时，需要明确区分“本组实现或修改的代码”和“实验提供的框架代码”，避免把框架文件误认为本组独立完成的协议实现。</w:t>
      </w:r>
    </w:p>
    <w:p w14:paraId="34D44730" w14:textId="77777777" w:rsidR="00BB1997" w:rsidRDefault="00000000">
      <w:pPr>
        <w:widowControl/>
        <w:spacing w:before="220" w:after="100"/>
        <w:rPr>
          <w:rFonts w:hint="eastAsia" w:ascii="宋体" w:hAnsi="宋体" w:eastAsia="宋体" w:cs="宋体"/>
          <w:noProof/>
          <w:color w:val="000000"/>
          <w:lang w:val="zh-CN" w:eastAsia="zh-CN"/>
        </w:rPr>
      </w:pPr>
      <w:r>
        <w:rPr>
          <w:rFonts w:ascii="宋体" w:eastAsia="宋体" w:hAnsi="宋体" w:cs="宋体"/>
          <w:b/>
          <w:noProof/>
          <w:color w:val="000000"/>
          <w:sz w:val="26"/>
          <w:lang w:val="zh-CN" w:eastAsia="zh-CN"/>
        </w:rPr>
        <w:t>6.4 最终提交文件说明</w:t>
      </w:r>
    </w:p>
    <w:p w14:paraId="4EBBBC5A"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根据要求，最终提交的源程序应为本组自己编写或主要修改的 C 语言源程序文件，即 .c 和 .h 文件。提交前应对源程序进行格式化，保证缩进、命名、注释和代码排版清晰统一，不提交实验材料中已经提供的库文件、工程文件或编译生成的中间文件。</w:t>
      </w:r>
    </w:p>
    <w:p w14:paraId="1335A03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这次实验应提交的源程序文件如下：</w:t>
      </w:r>
    </w:p>
    <w:tbl>
      <w:tblPr>
        <w:tblW w:w="5000" w:type="pct"/>
        <w:jc w:val="center"/>
        <w:tblLayout w:type="autofit"/>
        <w:tblLook w:val="04A0" w:firstRow="1" w:lastRow="0" w:firstColumn="1" w:lastColumn="0" w:noHBand="0" w:noVBand="1"/>
      </w:tblPr>
      <w:tblGrid>
        <w:gridCol w:w="2837"/>
        <w:gridCol w:w="2838"/>
        <w:gridCol w:w="2836"/>
      </w:tblGrid>
      <w:tr w:rsidR="00BB1997" w14:paraId="03A90B1C" w14:textId="77777777">
        <w:trPr>
          <w:cantSplit/>
          <w:tblHeader/>
          <w:jc w:val="center"/>
        </w:trPr>
        <w:tc>
          <w:tcPr>
            <w:tcW w:w="1667" w:type="pct"/>
            <w:tcBorders>
              <w:top w:val="single" w:sz="4" w:space="0" w:color="CBD5E1"/>
              <w:left w:val="nil"/>
              <w:bottom w:val="single" w:sz="4" w:space="0" w:color="CBD5E1"/>
              <w:right w:val="nil"/>
            </w:tcBorders>
            <w:shd w:val="clear" w:color="auto" w:fill="1F4E79"/>
            <w:tcMar>
              <w:top w:w="80" w:type="dxa"/>
              <w:left w:w="100" w:type="dxa"/>
              <w:bottom w:w="80" w:type="dxa"/>
              <w:right w:w="100" w:type="dxa"/>
            </w:tcMar>
            <w:vAlign w:val="center"/>
          </w:tcPr>
          <w:p w14:paraId="0B501774"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20"/>
                <w:lang w:val="zh-CN" w:eastAsia="zh-CN"/>
              </w:rPr>
              <w:t>文件</w:t>
            </w:r>
          </w:p>
        </w:tc>
        <w:tc>
          <w:tcPr>
            <w:tcW w:w="1667" w:type="pct"/>
            <w:tcBorders>
              <w:top w:val="single" w:sz="4" w:space="0" w:color="CBD5E1"/>
              <w:left w:val="nil"/>
              <w:bottom w:val="single" w:sz="4" w:space="0" w:color="CBD5E1"/>
              <w:right w:val="nil"/>
            </w:tcBorders>
            <w:shd w:val="clear" w:color="auto" w:fill="1F4E79"/>
            <w:tcMar>
              <w:top w:w="80" w:type="dxa"/>
              <w:left w:w="100" w:type="dxa"/>
              <w:bottom w:w="80" w:type="dxa"/>
              <w:right w:w="100" w:type="dxa"/>
            </w:tcMar>
            <w:vAlign w:val="center"/>
          </w:tcPr>
          <w:p w14:paraId="1AA07CD5"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20"/>
                <w:lang w:val="zh-CN" w:eastAsia="zh-CN"/>
              </w:rPr>
              <w:t>是否提交</w:t>
            </w:r>
          </w:p>
        </w:tc>
        <w:tc>
          <w:tcPr>
            <w:tcW w:w="1666" w:type="pct"/>
            <w:tcBorders>
              <w:top w:val="single" w:sz="4" w:space="0" w:color="CBD5E1"/>
              <w:left w:val="nil"/>
              <w:bottom w:val="single" w:sz="4" w:space="0" w:color="CBD5E1"/>
              <w:right w:val="nil"/>
            </w:tcBorders>
            <w:shd w:val="clear" w:color="auto" w:fill="1F4E79"/>
            <w:tcMar>
              <w:top w:w="80" w:type="dxa"/>
              <w:left w:w="100" w:type="dxa"/>
              <w:bottom w:w="80" w:type="dxa"/>
              <w:right w:w="100" w:type="dxa"/>
            </w:tcMar>
            <w:vAlign w:val="center"/>
          </w:tcPr>
          <w:p w14:paraId="19E1B9FE"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b/>
                <w:noProof/>
                <w:color w:val="FFFFFF"/>
                <w:sz w:val="20"/>
                <w:lang w:val="zh-CN" w:eastAsia="zh-CN"/>
              </w:rPr>
              <w:t>说明</w:t>
            </w:r>
          </w:p>
        </w:tc>
      </w:tr>
      <w:tr w:rsidR="00BB1997" w14:paraId="694AC0D9" w14:textId="77777777">
        <w:trPr>
          <w:cantSplit/>
          <w:jc w:val="center"/>
        </w:trPr>
        <w:tc>
          <w:tcPr>
            <w:tcW w:w="1667" w:type="pct"/>
            <w:tcBorders>
              <w:top w:val="single" w:sz="4" w:space="0" w:color="CBD5E1"/>
              <w:left w:val="nil"/>
              <w:bottom w:val="single" w:sz="4" w:space="0" w:color="CBD5E1"/>
              <w:right w:val="nil"/>
            </w:tcBorders>
            <w:shd w:val="clear" w:color="auto" w:fill="FFFFFF"/>
            <w:tcMar>
              <w:top w:w="80" w:type="dxa"/>
              <w:left w:w="100" w:type="dxa"/>
              <w:bottom w:w="80" w:type="dxa"/>
              <w:right w:w="100" w:type="dxa"/>
            </w:tcMar>
            <w:vAlign w:val="center"/>
          </w:tcPr>
          <w:p w14:paraId="071BEFBE"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datalink.c</w:t>
            </w:r>
          </w:p>
        </w:tc>
        <w:tc>
          <w:tcPr>
            <w:tcW w:w="1667" w:type="pct"/>
            <w:tcBorders>
              <w:top w:val="single" w:sz="4" w:space="0" w:color="CBD5E1"/>
              <w:left w:val="nil"/>
              <w:bottom w:val="single" w:sz="4" w:space="0" w:color="CBD5E1"/>
              <w:right w:val="nil"/>
            </w:tcBorders>
            <w:shd w:val="clear" w:color="auto" w:fill="FFFFFF"/>
            <w:tcMar>
              <w:top w:w="80" w:type="dxa"/>
              <w:left w:w="100" w:type="dxa"/>
              <w:bottom w:w="80" w:type="dxa"/>
              <w:right w:w="100" w:type="dxa"/>
            </w:tcMar>
            <w:vAlign w:val="center"/>
          </w:tcPr>
          <w:p w14:paraId="55C8F2D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是</w:t>
            </w:r>
          </w:p>
        </w:tc>
        <w:tc>
          <w:tcPr>
            <w:tcW w:w="1666" w:type="pct"/>
            <w:tcBorders>
              <w:top w:val="single" w:sz="4" w:space="0" w:color="CBD5E1"/>
              <w:left w:val="nil"/>
              <w:bottom w:val="single" w:sz="4" w:space="0" w:color="CBD5E1"/>
              <w:right w:val="nil"/>
            </w:tcBorders>
            <w:shd w:val="clear" w:color="auto" w:fill="FFFFFF"/>
            <w:tcMar>
              <w:top w:w="80" w:type="dxa"/>
              <w:left w:w="100" w:type="dxa"/>
              <w:bottom w:w="80" w:type="dxa"/>
              <w:right w:w="100" w:type="dxa"/>
            </w:tcMar>
            <w:vAlign w:val="center"/>
          </w:tcPr>
          <w:p w14:paraId="1918D908"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本次选择重传协议的核心实现文件，包含最终确定的窗口参数、数据定时器参数、物理层发送队列阈值以及 ACK/NAK/重传处理逻辑</w:t>
            </w:r>
          </w:p>
        </w:tc>
      </w:tr>
      <w:tr w:rsidR="00BB1997" w14:paraId="58DEE162" w14:textId="77777777">
        <w:trPr>
          <w:cantSplit/>
          <w:jc w:val="center"/>
        </w:trPr>
        <w:tc>
          <w:tcPr>
            <w:tcW w:w="1667" w:type="pct"/>
            <w:tcBorders>
              <w:top w:val="single" w:sz="4" w:space="0" w:color="CBD5E1"/>
              <w:left w:val="nil"/>
              <w:bottom w:val="single" w:sz="4" w:space="0" w:color="CBD5E1"/>
              <w:right w:val="nil"/>
            </w:tcBorders>
            <w:shd w:val="clear" w:color="auto" w:fill="F2F2F2"/>
            <w:tcMar>
              <w:top w:w="80" w:type="dxa"/>
              <w:left w:w="100" w:type="dxa"/>
              <w:bottom w:w="80" w:type="dxa"/>
              <w:right w:w="100" w:type="dxa"/>
            </w:tcMar>
            <w:vAlign w:val="center"/>
          </w:tcPr>
          <w:p w14:paraId="73D546D4"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datalink.h</w:t>
            </w:r>
          </w:p>
        </w:tc>
        <w:tc>
          <w:tcPr>
            <w:tcW w:w="1667" w:type="pct"/>
            <w:tcBorders>
              <w:top w:val="single" w:sz="4" w:space="0" w:color="CBD5E1"/>
              <w:left w:val="nil"/>
              <w:bottom w:val="single" w:sz="4" w:space="0" w:color="CBD5E1"/>
              <w:right w:val="nil"/>
            </w:tcBorders>
            <w:shd w:val="clear" w:color="auto" w:fill="F2F2F2"/>
            <w:tcMar>
              <w:top w:w="80" w:type="dxa"/>
              <w:left w:w="100" w:type="dxa"/>
              <w:bottom w:w="80" w:type="dxa"/>
              <w:right w:w="100" w:type="dxa"/>
            </w:tcMar>
            <w:vAlign w:val="center"/>
          </w:tcPr>
          <w:p w14:paraId="580B38D6" w14:textId="77777777" w:rsidR="00BB1997" w:rsidRDefault="00000000">
            <w:pPr>
              <w:widowControl/>
              <w:spacing w:after="0" w:line="252" w:lineRule="auto" w:before="0"/>
              <w:ind w:firstLine="420"/>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是</w:t>
            </w:r>
          </w:p>
        </w:tc>
        <w:tc>
          <w:tcPr>
            <w:tcW w:w="1666" w:type="pct"/>
            <w:tcBorders>
              <w:top w:val="single" w:sz="4" w:space="0" w:color="CBD5E1"/>
              <w:left w:val="nil"/>
              <w:bottom w:val="single" w:sz="4" w:space="0" w:color="CBD5E1"/>
              <w:right w:val="nil"/>
            </w:tcBorders>
            <w:shd w:val="clear" w:color="auto" w:fill="F2F2F2"/>
            <w:tcMar>
              <w:top w:w="80" w:type="dxa"/>
              <w:left w:w="100" w:type="dxa"/>
              <w:bottom w:w="80" w:type="dxa"/>
              <w:right w:w="100" w:type="dxa"/>
            </w:tcMar>
            <w:vAlign w:val="center"/>
          </w:tcPr>
          <w:p w14:paraId="41905377" w14:textId="77777777" w:rsidR="00BB1997" w:rsidRDefault="00000000">
            <w:pPr>
              <w:widowControl/>
              <w:spacing w:after="0" w:line="252" w:lineRule="auto" w:before="0"/>
              <w:ind w:firstLine="420"/>
              <w:jc w:val="center"/>
              <w:rPr>
                <w:rFonts w:hint="eastAsia" w:ascii="宋体" w:hAnsi="宋体" w:eastAsia="宋体" w:cs="宋体"/>
                <w:noProof/>
                <w:color w:val="000000"/>
                <w:lang w:val="zh-CN" w:eastAsia="zh-CN"/>
              </w:rPr>
            </w:pPr>
            <w:r>
              <w:rPr>
                <w:rFonts w:ascii="宋体" w:eastAsia="宋体" w:hAnsi="宋体" w:cs="宋体"/>
                <w:noProof/>
                <w:color w:val="000000"/>
                <w:sz w:val="19"/>
                <w:lang w:val="zh-CN" w:eastAsia="zh-CN"/>
              </w:rPr>
              <w:t>与本组实现配套的数据链路层头文件，用于说明帧类型和帧格式</w:t>
            </w:r>
          </w:p>
        </w:tc>
      </w:tr>
    </w:tbl>
    <w:p w14:paraId="79794EAE"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以下内容不作为最终源程序提交：</w:t>
      </w:r>
    </w:p>
    <w:p w14:paraId="3DCC607F"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（1）Debug/、.vs/ 等编译输出或 IDE 缓存目录。</w:t>
      </w:r>
    </w:p>
    <w:p w14:paraId="649EC891"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（2）.obj、.pdb、.ilk、.exe 等中间文件和可执行文件。</w:t>
      </w:r>
    </w:p>
    <w:p w14:paraId="3A815A1D"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（3）datalink.sln、datalink.vcxproj、datalink.vcxproj.filters 等工程文件。</w:t>
      </w:r>
    </w:p>
    <w:p w14:paraId="0F6AD28B"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（4）protocol.c、protocol.h、crc32.c、lprintf.c、lprintf.h、getopt.c、getopt.h 等实验材料中提供的支持文件。</w:t>
      </w:r>
    </w:p>
    <w:p w14:paraId="101BE754"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（5）Word 临时文件，例如以 ~$ 开头的 .docx 文件。</w:t>
      </w:r>
    </w:p>
    <w:p w14:paraId="19864A46"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（6）测试运行过程中生成的 .log、.stdout.txt、.stderr.txt 等日志文件，这些文件只作为实验结果分析的佐证材料，不属于源程序。</w:t>
      </w:r>
    </w:p>
    <w:p w14:paraId="4FDC2137"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eastAsia="宋体" w:hAnsi="宋体" w:cs="宋体"/>
          <w:noProof/>
          <w:color w:val="000000"/>
          <w:lang w:val="zh-CN" w:eastAsia="zh-CN"/>
        </w:rPr>
        <w:t>（7）参数优化过程中的阶段摘要、临时脚本和中间记录。</w:t>
      </w:r>
    </w:p>
    <w:p w14:paraId="4AF32740" w14:textId="77777777" w:rsidR="00BB1997" w:rsidRDefault="00000000">
      <w:pPr>
        <w:widowControl/>
        <w:spacing w:after="80" w:line="312" w:lineRule="auto"/>
        <w:ind w:firstLine="420"/>
        <w:rPr>
          <w:rFonts w:hint="eastAsia" w:ascii="宋体" w:hAnsi="宋体" w:eastAsia="宋体" w:cs="宋体"/>
          <w:noProof/>
          <w:color w:val="000000"/>
          <w:lang w:val="zh-CN" w:eastAsia="zh-CN"/>
        </w:rPr>
      </w:pPr>
      <w:r>
        <w:rPr>
          <w:rFonts w:ascii="宋体" w:hAnsi="宋体" w:eastAsia="宋体" w:cs="宋体"/>
          <w:noProof/>
          <w:color w:val="000000"/>
          <w:lang w:val="zh-CN" w:eastAsia="zh-CN"/>
        </w:rPr>
        <w:t>因此，这次实验最终源程序清单应只包含 datalink.c 和 datalink.h。测试记录、性能统计表和实验报告属于结果材料，应与源程序文件分开整理；编译产物、工程配置文件、实验框架源码和临时文件均不应混入源代码提交包。</w:t>
      </w:r>
    </w:p>
    <w:sectPr w:rsidR="00BB1997">
      <w:pgSz w:w="11909" w:h="16834"/>
      <w:pgMar w:top="1440" w:right="1699" w:bottom="1440"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D884A" w14:textId="77777777" w:rsidR="001A2053" w:rsidRDefault="001A2053">
      <w:pPr>
        <w:spacing w:line="240" w:lineRule="auto"/>
        <w:rPr>
          <w:rFonts w:hint="eastAsia"/>
        </w:rPr>
      </w:pPr>
      <w:r>
        <w:separator/>
      </w:r>
    </w:p>
  </w:endnote>
  <w:endnote w:type="continuationSeparator" w:id="0">
    <w:p w14:paraId="54B6DE09" w14:textId="77777777" w:rsidR="001A2053" w:rsidRDefault="001A2053">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52370" w14:textId="77777777" w:rsidR="001A2053" w:rsidRDefault="001A2053">
      <w:pPr>
        <w:spacing w:after="0"/>
        <w:rPr>
          <w:rFonts w:hint="eastAsia"/>
        </w:rPr>
      </w:pPr>
      <w:r>
        <w:separator/>
      </w:r>
    </w:p>
  </w:footnote>
  <w:footnote w:type="continuationSeparator" w:id="0">
    <w:p w14:paraId="4FA528B3" w14:textId="77777777" w:rsidR="001A2053" w:rsidRDefault="001A2053">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15368186">
    <w:abstractNumId w:val="1"/>
  </w:num>
  <w:num w:numId="2" w16cid:durableId="735400984">
    <w:abstractNumId w:val="4"/>
  </w:num>
  <w:num w:numId="3" w16cid:durableId="27147070">
    <w:abstractNumId w:val="5"/>
  </w:num>
  <w:num w:numId="4" w16cid:durableId="1509561071">
    <w:abstractNumId w:val="2"/>
  </w:num>
  <w:num w:numId="5" w16cid:durableId="345179442">
    <w:abstractNumId w:val="0"/>
  </w:num>
  <w:num w:numId="6" w16cid:durableId="15675725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bordersDoNotSurroundHeader/>
  <w:bordersDoNotSurroundFooter/>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167182"/>
    <w:rsid w:val="001A2053"/>
    <w:rsid w:val="0029639D"/>
    <w:rsid w:val="00326F90"/>
    <w:rsid w:val="006205A1"/>
    <w:rsid w:val="00AA1D8D"/>
    <w:rsid w:val="00B47730"/>
    <w:rsid w:val="00BB1997"/>
    <w:rsid w:val="00CB0664"/>
    <w:rsid w:val="00FC693F"/>
    <w:rsid w:val="054B0CFF"/>
    <w:rsid w:val="65D87E5C"/>
    <w:rsid w:val="71C71909"/>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A6F86D"/>
  <w14:defaultImageDpi w14:val="300"/>
  <w15:docId w15:val="{21BA45C6-CF39-4B7A-A61A-335352C78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hAnsi="宋体" w:eastAsia="宋体" w:cs="宋体"/>
        <w:noProof/>
        <w:color w:val="000000"/>
        <w:sz w:val="21"/>
        <w:lang w:val="zh-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宋体" w:hAnsi="宋体" w:eastAsia="宋体" w:cs="宋体"/>
      <w:noProof/>
      <w:color w:val="000000"/>
      <w:szCs w:val="22"/>
      <w:lang w:val="zh-CN" w:eastAsia="zh-CN"/>
    </w:rPr>
  </w:style>
  <w:style w:type="paragraph" w:styleId="1">
    <w:name w:val="heading 1"/>
    <w:basedOn w:val="a1"/>
    <w:next w:val="a1"/>
    <w:link w:val="10"/>
    <w:uiPriority w:val="9"/>
    <w:qFormat/>
    <w:pPr>
      <w:spacing w:before="480" w:after="0"/>
      <w:outlineLvl w:val="0"/>
    </w:pPr>
    <w:rPr>
      <w:rFonts w:ascii="宋体" w:hAnsi="宋体" w:eastAsia="宋体" w:cs="宋体"/>
      <w:b/>
      <w:bCs/>
      <w:noProof/>
      <w:color w:val="000000" w:themeColor="accent1" w:themeShade="BF"/>
      <w:sz w:val="30"/>
      <w:szCs w:val="28"/>
      <w:lang w:val="zh-CN" w:eastAsia="zh-CN"/>
    </w:rPr>
  </w:style>
  <w:style w:type="paragraph" w:styleId="21">
    <w:name w:val="heading 2"/>
    <w:basedOn w:val="a1"/>
    <w:next w:val="a1"/>
    <w:link w:val="22"/>
    <w:uiPriority w:val="9"/>
    <w:unhideWhenUsed/>
    <w:qFormat/>
    <w:pPr>
      <w:spacing w:before="200" w:after="0"/>
      <w:outlineLvl w:val="1"/>
    </w:pPr>
    <w:rPr>
      <w:rFonts w:ascii="宋体" w:hAnsi="宋体" w:eastAsia="宋体" w:cs="宋体"/>
      <w:b/>
      <w:bCs/>
      <w:noProof/>
      <w:color w:val="000000" w:themeColor="accent1"/>
      <w:sz w:val="26"/>
      <w:szCs w:val="26"/>
      <w:lang w:val="zh-CN" w:eastAsia="zh-CN"/>
    </w:rPr>
  </w:style>
  <w:style w:type="paragraph" w:styleId="31">
    <w:name w:val="heading 3"/>
    <w:basedOn w:val="a1"/>
    <w:next w:val="a1"/>
    <w:link w:val="32"/>
    <w:uiPriority w:val="9"/>
    <w:unhideWhenUsed/>
    <w:qFormat/>
    <w:pPr>
      <w:spacing w:before="200" w:after="0"/>
      <w:outlineLvl w:val="2"/>
    </w:pPr>
    <w:rPr>
      <w:rFonts w:ascii="宋体" w:hAnsi="宋体" w:eastAsia="宋体" w:cs="宋体"/>
      <w:b/>
      <w:bCs/>
      <w:noProof/>
      <w:color w:val="000000" w:themeColor="accent1"/>
      <w:lang w:val="zh-CN" w:eastAsia="zh-CN"/>
    </w:rPr>
  </w:style>
  <w:style w:type="paragraph" w:styleId="4">
    <w:name w:val="heading 4"/>
    <w:basedOn w:val="a1"/>
    <w:next w:val="a1"/>
    <w:link w:val="40"/>
    <w:uiPriority w:val="9"/>
    <w:semiHidden/>
    <w:unhideWhenUsed/>
    <w:qFormat/>
    <w:pPr>
      <w:spacing w:before="200" w:after="0"/>
      <w:outlineLvl w:val="3"/>
    </w:pPr>
    <w:rPr>
      <w:rFonts w:ascii="宋体" w:hAnsi="宋体" w:eastAsia="宋体" w:cs="宋体"/>
      <w:b/>
      <w:bCs/>
      <w:i/>
      <w:iCs/>
      <w:noProof/>
      <w:color w:val="000000" w:themeColor="accent1"/>
      <w:lang w:val="zh-CN" w:eastAsia="zh-CN"/>
    </w:rPr>
  </w:style>
  <w:style w:type="paragraph" w:styleId="5">
    <w:name w:val="heading 5"/>
    <w:basedOn w:val="a1"/>
    <w:next w:val="a1"/>
    <w:link w:val="50"/>
    <w:uiPriority w:val="9"/>
    <w:semiHidden/>
    <w:unhideWhenUsed/>
    <w:qFormat/>
    <w:pPr>
      <w:spacing w:before="200" w:after="0"/>
      <w:outlineLvl w:val="4"/>
    </w:pPr>
    <w:rPr>
      <w:rFonts w:ascii="宋体" w:hAnsi="宋体" w:eastAsia="宋体" w:cs="宋体"/>
      <w:noProof/>
      <w:color w:val="000000" w:themeColor="accent1" w:themeShade="80"/>
      <w:lang w:val="zh-CN" w:eastAsia="zh-CN"/>
    </w:rPr>
  </w:style>
  <w:style w:type="paragraph" w:styleId="6">
    <w:name w:val="heading 6"/>
    <w:basedOn w:val="a1"/>
    <w:next w:val="a1"/>
    <w:link w:val="60"/>
    <w:uiPriority w:val="9"/>
    <w:semiHidden/>
    <w:unhideWhenUsed/>
    <w:qFormat/>
    <w:pPr>
      <w:spacing w:before="200" w:after="0"/>
      <w:outlineLvl w:val="5"/>
    </w:pPr>
    <w:rPr>
      <w:rFonts w:ascii="宋体" w:hAnsi="宋体" w:eastAsia="宋体" w:cs="宋体"/>
      <w:i/>
      <w:iCs/>
      <w:noProof/>
      <w:color w:val="000000" w:themeColor="accent1" w:themeShade="80"/>
      <w:lang w:val="zh-CN" w:eastAsia="zh-CN"/>
    </w:rPr>
  </w:style>
  <w:style w:type="paragraph" w:styleId="7">
    <w:name w:val="heading 7"/>
    <w:basedOn w:val="a1"/>
    <w:next w:val="a1"/>
    <w:link w:val="70"/>
    <w:uiPriority w:val="9"/>
    <w:semiHidden/>
    <w:unhideWhenUsed/>
    <w:qFormat/>
    <w:pPr>
      <w:spacing w:before="200" w:after="0"/>
      <w:outlineLvl w:val="6"/>
    </w:pPr>
    <w:rPr>
      <w:rFonts w:ascii="宋体" w:hAnsi="宋体" w:eastAsia="宋体" w:cs="宋体"/>
      <w:i/>
      <w:iCs/>
      <w:noProof/>
      <w:color w:val="000000" w:themeColor="text1" w:themeTint="BF"/>
      <w:lang w:val="zh-CN" w:eastAsia="zh-CN"/>
    </w:rPr>
  </w:style>
  <w:style w:type="paragraph" w:styleId="8">
    <w:name w:val="heading 8"/>
    <w:basedOn w:val="a1"/>
    <w:next w:val="a1"/>
    <w:link w:val="80"/>
    <w:uiPriority w:val="9"/>
    <w:semiHidden/>
    <w:unhideWhenUsed/>
    <w:qFormat/>
    <w:pPr>
      <w:spacing w:before="200" w:after="0"/>
      <w:outlineLvl w:val="7"/>
    </w:pPr>
    <w:rPr>
      <w:rFonts w:ascii="宋体" w:hAnsi="宋体" w:eastAsia="宋体" w:cs="宋体"/>
      <w:noProof/>
      <w:color w:val="000000" w:themeColor="accent1"/>
      <w:sz w:val="20"/>
      <w:szCs w:val="20"/>
      <w:lang w:val="zh-CN" w:eastAsia="zh-CN"/>
    </w:rPr>
  </w:style>
  <w:style w:type="paragraph" w:styleId="9">
    <w:name w:val="heading 9"/>
    <w:basedOn w:val="a1"/>
    <w:next w:val="a1"/>
    <w:link w:val="90"/>
    <w:uiPriority w:val="9"/>
    <w:semiHidden/>
    <w:unhideWhenUsed/>
    <w:qFormat/>
    <w:pPr>
      <w:spacing w:before="200" w:after="0"/>
      <w:outlineLvl w:val="8"/>
    </w:pPr>
    <w:rPr>
      <w:rFonts w:ascii="宋体" w:hAnsi="宋体" w:eastAsia="宋体" w:cs="宋体"/>
      <w:i/>
      <w:iCs/>
      <w:noProof/>
      <w:color w:val="000000" w:themeColor="text1" w:themeTint="BF"/>
      <w:sz w:val="20"/>
      <w:szCs w:val="20"/>
      <w:lang w:val="zh-CN" w:eastAsia="zh-C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宋体" w:hAnsi="宋体" w:eastAsia="宋体" w:cs="宋体"/>
      <w:noProof/>
      <w:color w:val="000000"/>
      <w:sz w:val="20"/>
      <w:lang w:val="zh-CN" w:eastAsia="zh-CN"/>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rFonts w:ascii="宋体" w:hAnsi="宋体" w:eastAsia="宋体" w:cs="宋体"/>
      <w:b/>
      <w:bCs/>
      <w:noProof/>
      <w:color w:val="000000" w:themeColor="accent1"/>
      <w:sz w:val="18"/>
      <w:szCs w:val="18"/>
      <w:lang w:val="zh-CN" w:eastAsia="zh-CN"/>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rFonts w:ascii="宋体" w:hAnsi="宋体" w:eastAsia="宋体" w:cs="宋体"/>
      <w:noProof/>
      <w:color w:val="000000"/>
      <w:sz w:val="16"/>
      <w:szCs w:val="16"/>
      <w:lang w:val="zh-CN" w:eastAsia="zh-CN"/>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宋体" w:hAnsi="宋体" w:eastAsia="宋体" w:cs="宋体"/>
      <w:i/>
      <w:iCs/>
      <w:noProof/>
      <w:color w:val="000000" w:themeColor="accent1"/>
      <w:spacing w:val="15"/>
      <w:sz w:val="24"/>
      <w:szCs w:val="24"/>
      <w:lang w:val="zh-CN" w:eastAsia="zh-CN"/>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宋体" w:hAnsi="宋体" w:eastAsia="宋体" w:cs="宋体"/>
      <w:noProof/>
      <w:color w:val="000000" w:themeColor="text2" w:themeShade="BF"/>
      <w:spacing w:val="5"/>
      <w:kern w:val="28"/>
      <w:sz w:val="52"/>
      <w:szCs w:val="52"/>
      <w:lang w:val="zh-CN" w:eastAsia="zh-CN"/>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rFonts w:ascii="宋体" w:hAnsi="宋体" w:eastAsia="宋体" w:cs="宋体"/>
      <w:noProof/>
      <w:color w:val="000000" w:themeColor="text1" w:themeShade="BF"/>
      <w:lang w:val="zh-CN" w:eastAsia="zh-CN"/>
    </w:rPr>
    <w:tblPr>
      <w:tblBorders>
        <w:top w:val="single" w:sz="8" w:space="0" w:color="000000" w:themeColor="text1"/>
        <w:bottom w:val="single" w:sz="8" w:space="0" w:color="000000" w:themeColor="text1"/>
      </w:tblBorders>
    </w:tblPr>
    <w:tblStylePr w:type="firstRow">
      <w:pPr>
        <w:spacing w:before="0" w:after="0" w:line="240" w:lineRule="auto"/>
      </w:pPr>
      <w:rPr>
        <w:rFonts w:ascii="宋体" w:hAnsi="宋体" w:eastAsia="宋体" w:cs="宋体"/>
        <w:b/>
        <w:bCs/>
        <w:noProof/>
        <w:color w:val="000000"/>
        <w:lang w:val="zh-CN" w:eastAsia="zh-CN"/>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宋体" w:hAnsi="宋体" w:eastAsia="宋体" w:cs="宋体"/>
        <w:b/>
        <w:bCs/>
        <w:noProof/>
        <w:color w:val="000000"/>
        <w:lang w:val="zh-CN" w:eastAsia="zh-CN"/>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rFonts w:ascii="宋体" w:hAnsi="宋体" w:eastAsia="宋体" w:cs="宋体"/>
      <w:noProof/>
      <w:color w:val="000000" w:themeColor="accent1" w:themeShade="BF"/>
      <w:lang w:val="zh-CN" w:eastAsia="zh-CN"/>
    </w:rPr>
    <w:tblPr>
      <w:tblBorders>
        <w:top w:val="single" w:sz="8" w:space="0" w:color="4F81BD" w:themeColor="accent1"/>
        <w:bottom w:val="single" w:sz="8" w:space="0" w:color="4F81BD" w:themeColor="accent1"/>
      </w:tblBorders>
    </w:tblPr>
    <w:tblStylePr w:type="firstRow">
      <w:pPr>
        <w:spacing w:before="0" w:after="0" w:line="240" w:lineRule="auto"/>
      </w:pPr>
      <w:rPr>
        <w:rFonts w:ascii="宋体" w:hAnsi="宋体" w:eastAsia="宋体" w:cs="宋体"/>
        <w:b/>
        <w:bCs/>
        <w:noProof/>
        <w:color w:val="000000"/>
        <w:lang w:val="zh-CN" w:eastAsia="zh-CN"/>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宋体" w:hAnsi="宋体" w:eastAsia="宋体" w:cs="宋体"/>
        <w:b/>
        <w:bCs/>
        <w:noProof/>
        <w:color w:val="000000"/>
        <w:lang w:val="zh-CN" w:eastAsia="zh-CN"/>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rFonts w:ascii="宋体" w:hAnsi="宋体" w:eastAsia="宋体" w:cs="宋体"/>
      <w:noProof/>
      <w:color w:val="000000" w:themeColor="accent2" w:themeShade="BF"/>
      <w:lang w:val="zh-CN" w:eastAsia="zh-CN"/>
    </w:rPr>
    <w:tblPr>
      <w:tblBorders>
        <w:top w:val="single" w:sz="8" w:space="0" w:color="C0504D" w:themeColor="accent2"/>
        <w:bottom w:val="single" w:sz="8" w:space="0" w:color="C0504D" w:themeColor="accent2"/>
      </w:tblBorders>
    </w:tblPr>
    <w:tblStylePr w:type="firstRow">
      <w:pPr>
        <w:spacing w:before="0" w:after="0" w:line="240" w:lineRule="auto"/>
      </w:pPr>
      <w:rPr>
        <w:rFonts w:ascii="宋体" w:hAnsi="宋体" w:eastAsia="宋体" w:cs="宋体"/>
        <w:b/>
        <w:bCs/>
        <w:noProof/>
        <w:color w:val="000000"/>
        <w:lang w:val="zh-CN" w:eastAsia="zh-CN"/>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宋体" w:hAnsi="宋体" w:eastAsia="宋体" w:cs="宋体"/>
        <w:b/>
        <w:bCs/>
        <w:noProof/>
        <w:color w:val="000000"/>
        <w:lang w:val="zh-CN" w:eastAsia="zh-CN"/>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rFonts w:ascii="宋体" w:hAnsi="宋体" w:eastAsia="宋体" w:cs="宋体"/>
      <w:noProof/>
      <w:color w:val="000000" w:themeColor="accent3" w:themeShade="BF"/>
      <w:lang w:val="zh-CN" w:eastAsia="zh-CN"/>
    </w:rPr>
    <w:tblPr>
      <w:tblBorders>
        <w:top w:val="single" w:sz="8" w:space="0" w:color="9BBB59" w:themeColor="accent3"/>
        <w:bottom w:val="single" w:sz="8" w:space="0" w:color="9BBB59" w:themeColor="accent3"/>
      </w:tblBorders>
    </w:tblPr>
    <w:tblStylePr w:type="firstRow">
      <w:pPr>
        <w:spacing w:before="0" w:after="0" w:line="240" w:lineRule="auto"/>
      </w:pPr>
      <w:rPr>
        <w:rFonts w:ascii="宋体" w:hAnsi="宋体" w:eastAsia="宋体" w:cs="宋体"/>
        <w:b/>
        <w:bCs/>
        <w:noProof/>
        <w:color w:val="000000"/>
        <w:lang w:val="zh-CN" w:eastAsia="zh-CN"/>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宋体" w:hAnsi="宋体" w:eastAsia="宋体" w:cs="宋体"/>
        <w:b/>
        <w:bCs/>
        <w:noProof/>
        <w:color w:val="000000"/>
        <w:lang w:val="zh-CN" w:eastAsia="zh-CN"/>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rFonts w:ascii="宋体" w:hAnsi="宋体" w:eastAsia="宋体" w:cs="宋体"/>
      <w:noProof/>
      <w:color w:val="000000" w:themeColor="accent4" w:themeShade="BF"/>
      <w:lang w:val="zh-CN" w:eastAsia="zh-CN"/>
    </w:rPr>
    <w:tblPr>
      <w:tblBorders>
        <w:top w:val="single" w:sz="8" w:space="0" w:color="8064A2" w:themeColor="accent4"/>
        <w:bottom w:val="single" w:sz="8" w:space="0" w:color="8064A2" w:themeColor="accent4"/>
      </w:tblBorders>
    </w:tblPr>
    <w:tblStylePr w:type="firstRow">
      <w:pPr>
        <w:spacing w:before="0" w:after="0" w:line="240" w:lineRule="auto"/>
      </w:pPr>
      <w:rPr>
        <w:rFonts w:ascii="宋体" w:hAnsi="宋体" w:eastAsia="宋体" w:cs="宋体"/>
        <w:b/>
        <w:bCs/>
        <w:noProof/>
        <w:color w:val="000000"/>
        <w:lang w:val="zh-CN" w:eastAsia="zh-CN"/>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宋体" w:hAnsi="宋体" w:eastAsia="宋体" w:cs="宋体"/>
        <w:b/>
        <w:bCs/>
        <w:noProof/>
        <w:color w:val="000000"/>
        <w:lang w:val="zh-CN" w:eastAsia="zh-CN"/>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rFonts w:ascii="宋体" w:hAnsi="宋体" w:eastAsia="宋体" w:cs="宋体"/>
      <w:noProof/>
      <w:color w:val="000000" w:themeColor="accent5" w:themeShade="BF"/>
      <w:lang w:val="zh-CN" w:eastAsia="zh-CN"/>
    </w:rPr>
    <w:tblPr>
      <w:tblBorders>
        <w:top w:val="single" w:sz="8" w:space="0" w:color="4BACC6" w:themeColor="accent5"/>
        <w:bottom w:val="single" w:sz="8" w:space="0" w:color="4BACC6" w:themeColor="accent5"/>
      </w:tblBorders>
    </w:tblPr>
    <w:tblStylePr w:type="firstRow">
      <w:pPr>
        <w:spacing w:before="0" w:after="0" w:line="240" w:lineRule="auto"/>
      </w:pPr>
      <w:rPr>
        <w:rFonts w:ascii="宋体" w:hAnsi="宋体" w:eastAsia="宋体" w:cs="宋体"/>
        <w:b/>
        <w:bCs/>
        <w:noProof/>
        <w:color w:val="000000"/>
        <w:lang w:val="zh-CN" w:eastAsia="zh-CN"/>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宋体" w:hAnsi="宋体" w:eastAsia="宋体" w:cs="宋体"/>
        <w:b/>
        <w:bCs/>
        <w:noProof/>
        <w:color w:val="000000"/>
        <w:lang w:val="zh-CN" w:eastAsia="zh-CN"/>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rFonts w:ascii="宋体" w:hAnsi="宋体" w:eastAsia="宋体" w:cs="宋体"/>
      <w:noProof/>
      <w:color w:val="000000" w:themeColor="accent6" w:themeShade="BF"/>
      <w:lang w:val="zh-CN" w:eastAsia="zh-CN"/>
    </w:rPr>
    <w:tblPr>
      <w:tblBorders>
        <w:top w:val="single" w:sz="8" w:space="0" w:color="F79646" w:themeColor="accent6"/>
        <w:bottom w:val="single" w:sz="8" w:space="0" w:color="F79646" w:themeColor="accent6"/>
      </w:tblBorders>
    </w:tblPr>
    <w:tblStylePr w:type="firstRow">
      <w:pPr>
        <w:spacing w:before="0" w:after="0" w:line="240" w:lineRule="auto"/>
      </w:pPr>
      <w:rPr>
        <w:rFonts w:ascii="宋体" w:hAnsi="宋体" w:eastAsia="宋体" w:cs="宋体"/>
        <w:b/>
        <w:bCs/>
        <w:noProof/>
        <w:color w:val="000000"/>
        <w:lang w:val="zh-CN" w:eastAsia="zh-CN"/>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宋体" w:hAnsi="宋体" w:eastAsia="宋体" w:cs="宋体"/>
        <w:b/>
        <w:bCs/>
        <w:noProof/>
        <w:color w:val="000000"/>
        <w:lang w:val="zh-CN" w:eastAsia="zh-CN"/>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rFonts w:ascii="宋体" w:hAnsi="宋体" w:eastAsia="宋体" w:cs="宋体"/>
        <w:b/>
        <w:bCs/>
        <w:noProof/>
        <w:color w:val="000000" w:themeColor="background1"/>
        <w:lang w:val="zh-CN" w:eastAsia="zh-CN"/>
      </w:rPr>
      <w:tblPr/>
      <w:tcPr>
        <w:shd w:val="clear" w:color="auto" w:fill="000000" w:themeFill="text1"/>
      </w:tcPr>
    </w:tblStylePr>
    <w:tblStylePr w:type="lastRow">
      <w:pPr>
        <w:spacing w:before="0" w:after="0" w:line="240" w:lineRule="auto"/>
      </w:pPr>
      <w:rPr>
        <w:rFonts w:ascii="宋体" w:hAnsi="宋体" w:eastAsia="宋体" w:cs="宋体"/>
        <w:b/>
        <w:bCs/>
        <w:noProof/>
        <w:color w:val="000000"/>
        <w:lang w:val="zh-CN" w:eastAsia="zh-CN"/>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rFonts w:ascii="宋体" w:hAnsi="宋体" w:eastAsia="宋体" w:cs="宋体"/>
        <w:b/>
        <w:bCs/>
        <w:noProof/>
        <w:color w:val="000000" w:themeColor="background1"/>
        <w:lang w:val="zh-CN" w:eastAsia="zh-CN"/>
      </w:rPr>
      <w:tblPr/>
      <w:tcPr>
        <w:shd w:val="clear" w:color="auto" w:fill="4F81BD" w:themeFill="accent1"/>
      </w:tcPr>
    </w:tblStylePr>
    <w:tblStylePr w:type="lastRow">
      <w:pPr>
        <w:spacing w:before="0" w:after="0" w:line="240" w:lineRule="auto"/>
      </w:pPr>
      <w:rPr>
        <w:rFonts w:ascii="宋体" w:hAnsi="宋体" w:eastAsia="宋体" w:cs="宋体"/>
        <w:b/>
        <w:bCs/>
        <w:noProof/>
        <w:color w:val="000000"/>
        <w:lang w:val="zh-CN" w:eastAsia="zh-CN"/>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rFonts w:ascii="宋体" w:hAnsi="宋体" w:eastAsia="宋体" w:cs="宋体"/>
        <w:b/>
        <w:bCs/>
        <w:noProof/>
        <w:color w:val="000000" w:themeColor="background1"/>
        <w:lang w:val="zh-CN" w:eastAsia="zh-CN"/>
      </w:rPr>
      <w:tblPr/>
      <w:tcPr>
        <w:shd w:val="clear" w:color="auto" w:fill="C0504D" w:themeFill="accent2"/>
      </w:tcPr>
    </w:tblStylePr>
    <w:tblStylePr w:type="lastRow">
      <w:pPr>
        <w:spacing w:before="0" w:after="0" w:line="240" w:lineRule="auto"/>
      </w:pPr>
      <w:rPr>
        <w:rFonts w:ascii="宋体" w:hAnsi="宋体" w:eastAsia="宋体" w:cs="宋体"/>
        <w:b/>
        <w:bCs/>
        <w:noProof/>
        <w:color w:val="000000"/>
        <w:lang w:val="zh-CN" w:eastAsia="zh-CN"/>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rFonts w:ascii="宋体" w:hAnsi="宋体" w:eastAsia="宋体" w:cs="宋体"/>
        <w:b/>
        <w:bCs/>
        <w:noProof/>
        <w:color w:val="000000" w:themeColor="background1"/>
        <w:lang w:val="zh-CN" w:eastAsia="zh-CN"/>
      </w:rPr>
      <w:tblPr/>
      <w:tcPr>
        <w:shd w:val="clear" w:color="auto" w:fill="9BBB59" w:themeFill="accent3"/>
      </w:tcPr>
    </w:tblStylePr>
    <w:tblStylePr w:type="lastRow">
      <w:pPr>
        <w:spacing w:before="0" w:after="0" w:line="240" w:lineRule="auto"/>
      </w:pPr>
      <w:rPr>
        <w:rFonts w:ascii="宋体" w:hAnsi="宋体" w:eastAsia="宋体" w:cs="宋体"/>
        <w:b/>
        <w:bCs/>
        <w:noProof/>
        <w:color w:val="000000"/>
        <w:lang w:val="zh-CN" w:eastAsia="zh-CN"/>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rFonts w:ascii="宋体" w:hAnsi="宋体" w:eastAsia="宋体" w:cs="宋体"/>
        <w:b/>
        <w:bCs/>
        <w:noProof/>
        <w:color w:val="000000" w:themeColor="background1"/>
        <w:lang w:val="zh-CN" w:eastAsia="zh-CN"/>
      </w:rPr>
      <w:tblPr/>
      <w:tcPr>
        <w:shd w:val="clear" w:color="auto" w:fill="8064A2" w:themeFill="accent4"/>
      </w:tcPr>
    </w:tblStylePr>
    <w:tblStylePr w:type="lastRow">
      <w:pPr>
        <w:spacing w:before="0" w:after="0" w:line="240" w:lineRule="auto"/>
      </w:pPr>
      <w:rPr>
        <w:rFonts w:ascii="宋体" w:hAnsi="宋体" w:eastAsia="宋体" w:cs="宋体"/>
        <w:b/>
        <w:bCs/>
        <w:noProof/>
        <w:color w:val="000000"/>
        <w:lang w:val="zh-CN" w:eastAsia="zh-CN"/>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rFonts w:ascii="宋体" w:hAnsi="宋体" w:eastAsia="宋体" w:cs="宋体"/>
        <w:b/>
        <w:bCs/>
        <w:noProof/>
        <w:color w:val="000000" w:themeColor="background1"/>
        <w:lang w:val="zh-CN" w:eastAsia="zh-CN"/>
      </w:rPr>
      <w:tblPr/>
      <w:tcPr>
        <w:shd w:val="clear" w:color="auto" w:fill="4BACC6" w:themeFill="accent5"/>
      </w:tcPr>
    </w:tblStylePr>
    <w:tblStylePr w:type="lastRow">
      <w:pPr>
        <w:spacing w:before="0" w:after="0" w:line="240" w:lineRule="auto"/>
      </w:pPr>
      <w:rPr>
        <w:rFonts w:ascii="宋体" w:hAnsi="宋体" w:eastAsia="宋体" w:cs="宋体"/>
        <w:b/>
        <w:bCs/>
        <w:noProof/>
        <w:color w:val="000000"/>
        <w:lang w:val="zh-CN" w:eastAsia="zh-CN"/>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rFonts w:ascii="宋体" w:hAnsi="宋体" w:eastAsia="宋体" w:cs="宋体"/>
        <w:b/>
        <w:bCs/>
        <w:noProof/>
        <w:color w:val="000000" w:themeColor="background1"/>
        <w:lang w:val="zh-CN" w:eastAsia="zh-CN"/>
      </w:rPr>
      <w:tblPr/>
      <w:tcPr>
        <w:shd w:val="clear" w:color="auto" w:fill="F79646" w:themeFill="accent6"/>
      </w:tcPr>
    </w:tblStylePr>
    <w:tblStylePr w:type="lastRow">
      <w:pPr>
        <w:spacing w:before="0" w:after="0" w:line="240" w:lineRule="auto"/>
      </w:pPr>
      <w:rPr>
        <w:rFonts w:ascii="宋体" w:hAnsi="宋体" w:eastAsia="宋体" w:cs="宋体"/>
        <w:b/>
        <w:bCs/>
        <w:noProof/>
        <w:color w:val="000000"/>
        <w:lang w:val="zh-CN" w:eastAsia="zh-CN"/>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宋体" w:hAnsi="宋体" w:eastAsia="宋体" w:cs="宋体"/>
        <w:b/>
        <w:bCs/>
        <w:noProof/>
        <w:color w:val="000000"/>
        <w:lang w:val="zh-CN" w:eastAsia="zh-CN"/>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宋体" w:hAnsi="宋体" w:eastAsia="宋体" w:cs="宋体"/>
        <w:b/>
        <w:bCs/>
        <w:noProof/>
        <w:color w:val="000000"/>
        <w:lang w:val="zh-CN" w:eastAsia="zh-CN"/>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宋体" w:hAnsi="宋体" w:eastAsia="宋体" w:cs="宋体"/>
        <w:b/>
        <w:bCs/>
        <w:noProof/>
        <w:color w:val="000000"/>
        <w:lang w:val="zh-CN" w:eastAsia="zh-CN"/>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宋体" w:hAnsi="宋体" w:eastAsia="宋体" w:cs="宋体"/>
        <w:b/>
        <w:bCs/>
        <w:noProof/>
        <w:color w:val="000000"/>
        <w:lang w:val="zh-CN" w:eastAsia="zh-CN"/>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宋体" w:hAnsi="宋体" w:eastAsia="宋体" w:cs="宋体"/>
        <w:b/>
        <w:bCs/>
        <w:noProof/>
        <w:color w:val="000000"/>
        <w:lang w:val="zh-CN" w:eastAsia="zh-CN"/>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宋体" w:hAnsi="宋体" w:eastAsia="宋体" w:cs="宋体"/>
        <w:b/>
        <w:bCs/>
        <w:noProof/>
        <w:color w:val="000000"/>
        <w:lang w:val="zh-CN" w:eastAsia="zh-CN"/>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宋体" w:hAnsi="宋体" w:eastAsia="宋体" w:cs="宋体"/>
        <w:b/>
        <w:bCs/>
        <w:noProof/>
        <w:color w:val="000000"/>
        <w:lang w:val="zh-CN" w:eastAsia="zh-CN"/>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宋体" w:hAnsi="宋体" w:eastAsia="宋体" w:cs="宋体"/>
        <w:b/>
        <w:bCs/>
        <w:noProof/>
        <w:color w:val="000000"/>
        <w:lang w:val="zh-CN" w:eastAsia="zh-CN"/>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宋体" w:hAnsi="宋体" w:eastAsia="宋体" w:cs="宋体"/>
        <w:b/>
        <w:bCs/>
        <w:noProof/>
        <w:color w:val="000000"/>
        <w:lang w:val="zh-CN" w:eastAsia="zh-CN"/>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宋体" w:hAnsi="宋体" w:eastAsia="宋体" w:cs="宋体"/>
        <w:b/>
        <w:bCs/>
        <w:noProof/>
        <w:color w:val="000000"/>
        <w:lang w:val="zh-CN" w:eastAsia="zh-CN"/>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宋体" w:hAnsi="宋体" w:eastAsia="宋体" w:cs="宋体"/>
        <w:b/>
        <w:bCs/>
        <w:noProof/>
        <w:color w:val="000000"/>
        <w:lang w:val="zh-CN" w:eastAsia="zh-CN"/>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宋体" w:hAnsi="宋体" w:eastAsia="宋体" w:cs="宋体"/>
        <w:b/>
        <w:bCs/>
        <w:noProof/>
        <w:color w:val="000000"/>
        <w:lang w:val="zh-CN" w:eastAsia="zh-CN"/>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宋体" w:hAnsi="宋体" w:eastAsia="宋体" w:cs="宋体"/>
        <w:b/>
        <w:bCs/>
        <w:noProof/>
        <w:color w:val="000000"/>
        <w:lang w:val="zh-CN" w:eastAsia="zh-CN"/>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宋体" w:hAnsi="宋体" w:eastAsia="宋体" w:cs="宋体"/>
        <w:b/>
        <w:bCs/>
        <w:noProof/>
        <w:color w:val="000000"/>
        <w:lang w:val="zh-CN" w:eastAsia="zh-CN"/>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rFonts w:ascii="宋体" w:hAnsi="宋体" w:eastAsia="宋体" w:cs="宋体"/>
        <w:b/>
        <w:bCs/>
        <w:noProof/>
        <w:color w:val="000000" w:themeColor="background1"/>
        <w:lang w:val="zh-CN" w:eastAsia="zh-CN"/>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宋体" w:hAnsi="宋体" w:eastAsia="宋体" w:cs="宋体"/>
        <w:b/>
        <w:bCs/>
        <w:noProof/>
        <w:color w:val="000000"/>
        <w:lang w:val="zh-CN" w:eastAsia="zh-CN"/>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rFonts w:ascii="宋体" w:hAnsi="宋体" w:eastAsia="宋体" w:cs="宋体"/>
        <w:b/>
        <w:bCs/>
        <w:noProof/>
        <w:color w:val="000000" w:themeColor="background1"/>
        <w:lang w:val="zh-CN" w:eastAsia="zh-CN"/>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宋体" w:hAnsi="宋体" w:eastAsia="宋体" w:cs="宋体"/>
        <w:b/>
        <w:bCs/>
        <w:noProof/>
        <w:color w:val="000000"/>
        <w:lang w:val="zh-CN" w:eastAsia="zh-CN"/>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rFonts w:ascii="宋体" w:hAnsi="宋体" w:eastAsia="宋体" w:cs="宋体"/>
        <w:b/>
        <w:bCs/>
        <w:noProof/>
        <w:color w:val="000000" w:themeColor="background1"/>
        <w:lang w:val="zh-CN" w:eastAsia="zh-CN"/>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宋体" w:hAnsi="宋体" w:eastAsia="宋体" w:cs="宋体"/>
        <w:b/>
        <w:bCs/>
        <w:noProof/>
        <w:color w:val="000000"/>
        <w:lang w:val="zh-CN" w:eastAsia="zh-CN"/>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rFonts w:ascii="宋体" w:hAnsi="宋体" w:eastAsia="宋体" w:cs="宋体"/>
        <w:b/>
        <w:bCs/>
        <w:noProof/>
        <w:color w:val="000000" w:themeColor="background1"/>
        <w:lang w:val="zh-CN" w:eastAsia="zh-CN"/>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宋体" w:hAnsi="宋体" w:eastAsia="宋体" w:cs="宋体"/>
        <w:b/>
        <w:bCs/>
        <w:noProof/>
        <w:color w:val="000000"/>
        <w:lang w:val="zh-CN" w:eastAsia="zh-CN"/>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rFonts w:ascii="宋体" w:hAnsi="宋体" w:eastAsia="宋体" w:cs="宋体"/>
        <w:b/>
        <w:bCs/>
        <w:noProof/>
        <w:color w:val="000000" w:themeColor="background1"/>
        <w:lang w:val="zh-CN" w:eastAsia="zh-CN"/>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宋体" w:hAnsi="宋体" w:eastAsia="宋体" w:cs="宋体"/>
        <w:b/>
        <w:bCs/>
        <w:noProof/>
        <w:color w:val="000000"/>
        <w:lang w:val="zh-CN" w:eastAsia="zh-CN"/>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rFonts w:ascii="宋体" w:hAnsi="宋体" w:eastAsia="宋体" w:cs="宋体"/>
        <w:b/>
        <w:bCs/>
        <w:noProof/>
        <w:color w:val="000000" w:themeColor="background1"/>
        <w:lang w:val="zh-CN" w:eastAsia="zh-CN"/>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宋体" w:hAnsi="宋体" w:eastAsia="宋体" w:cs="宋体"/>
        <w:b/>
        <w:bCs/>
        <w:noProof/>
        <w:color w:val="000000"/>
        <w:lang w:val="zh-CN" w:eastAsia="zh-CN"/>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rFonts w:ascii="宋体" w:hAnsi="宋体" w:eastAsia="宋体" w:cs="宋体"/>
        <w:b/>
        <w:bCs/>
        <w:noProof/>
        <w:color w:val="000000" w:themeColor="background1"/>
        <w:lang w:val="zh-CN" w:eastAsia="zh-CN"/>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宋体" w:hAnsi="宋体" w:eastAsia="宋体" w:cs="宋体"/>
        <w:b/>
        <w:bCs/>
        <w:noProof/>
        <w:color w:val="000000"/>
        <w:lang w:val="zh-CN" w:eastAsia="zh-CN"/>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rFonts w:ascii="宋体" w:hAnsi="宋体" w:eastAsia="宋体" w:cs="宋体"/>
        <w:b/>
        <w:bCs/>
        <w:noProof/>
        <w:color w:val="000000" w:themeColor="background1"/>
        <w:lang w:val="zh-CN" w:eastAsia="zh-CN"/>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宋体" w:hAnsi="宋体" w:eastAsia="宋体" w:cs="宋体"/>
        <w:noProof/>
        <w:color w:val="000000"/>
        <w:lang w:val="zh-CN" w:eastAsia="zh-CN"/>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宋体" w:hAnsi="宋体" w:eastAsia="宋体" w:cs="宋体"/>
        <w:b/>
        <w:bCs/>
        <w:noProof/>
        <w:color w:val="000000" w:themeColor="background1"/>
        <w:lang w:val="zh-CN" w:eastAsia="zh-CN"/>
      </w:rPr>
      <w:tblPr/>
      <w:tcPr>
        <w:tcBorders>
          <w:top w:val="nil"/>
          <w:left w:val="nil"/>
          <w:bottom w:val="single" w:sz="18" w:space="0" w:color="auto"/>
          <w:right w:val="nil"/>
          <w:insideH w:val="nil"/>
          <w:insideV w:val="nil"/>
        </w:tcBorders>
        <w:shd w:val="clear" w:color="auto" w:fill="000000" w:themeFill="text1"/>
      </w:tcPr>
    </w:tblStylePr>
    <w:tblStylePr w:type="lastCol">
      <w:rPr>
        <w:rFonts w:ascii="宋体" w:hAnsi="宋体" w:eastAsia="宋体" w:cs="宋体"/>
        <w:b/>
        <w:bCs/>
        <w:noProof/>
        <w:color w:val="000000" w:themeColor="background1"/>
        <w:lang w:val="zh-CN" w:eastAsia="zh-CN"/>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宋体" w:hAnsi="宋体" w:eastAsia="宋体" w:cs="宋体"/>
        <w:noProof/>
        <w:color w:val="000000" w:themeColor="background1"/>
        <w:lang w:val="zh-CN" w:eastAsia="zh-CN"/>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rFonts w:ascii="宋体" w:hAnsi="宋体" w:eastAsia="宋体" w:cs="宋体"/>
        <w:b/>
        <w:bCs/>
        <w:noProof/>
        <w:color w:val="000000" w:themeColor="background1"/>
        <w:lang w:val="zh-CN" w:eastAsia="zh-CN"/>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宋体" w:hAnsi="宋体" w:eastAsia="宋体" w:cs="宋体"/>
        <w:noProof/>
        <w:color w:val="000000"/>
        <w:lang w:val="zh-CN" w:eastAsia="zh-CN"/>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宋体" w:hAnsi="宋体" w:eastAsia="宋体" w:cs="宋体"/>
        <w:b/>
        <w:bCs/>
        <w:noProof/>
        <w:color w:val="000000" w:themeColor="background1"/>
        <w:lang w:val="zh-CN" w:eastAsia="zh-CN"/>
      </w:rPr>
      <w:tblPr/>
      <w:tcPr>
        <w:tcBorders>
          <w:top w:val="nil"/>
          <w:left w:val="nil"/>
          <w:bottom w:val="single" w:sz="18" w:space="0" w:color="auto"/>
          <w:right w:val="nil"/>
          <w:insideH w:val="nil"/>
          <w:insideV w:val="nil"/>
        </w:tcBorders>
        <w:shd w:val="clear" w:color="auto" w:fill="4F81BD" w:themeFill="accent1"/>
      </w:tcPr>
    </w:tblStylePr>
    <w:tblStylePr w:type="lastCol">
      <w:rPr>
        <w:rFonts w:ascii="宋体" w:hAnsi="宋体" w:eastAsia="宋体" w:cs="宋体"/>
        <w:b/>
        <w:bCs/>
        <w:noProof/>
        <w:color w:val="000000" w:themeColor="background1"/>
        <w:lang w:val="zh-CN" w:eastAsia="zh-CN"/>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宋体" w:hAnsi="宋体" w:eastAsia="宋体" w:cs="宋体"/>
        <w:noProof/>
        <w:color w:val="000000" w:themeColor="background1"/>
        <w:lang w:val="zh-CN" w:eastAsia="zh-CN"/>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rFonts w:ascii="宋体" w:hAnsi="宋体" w:eastAsia="宋体" w:cs="宋体"/>
        <w:b/>
        <w:bCs/>
        <w:noProof/>
        <w:color w:val="000000" w:themeColor="background1"/>
        <w:lang w:val="zh-CN" w:eastAsia="zh-CN"/>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宋体" w:hAnsi="宋体" w:eastAsia="宋体" w:cs="宋体"/>
        <w:noProof/>
        <w:color w:val="000000"/>
        <w:lang w:val="zh-CN" w:eastAsia="zh-CN"/>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宋体" w:hAnsi="宋体" w:eastAsia="宋体" w:cs="宋体"/>
        <w:b/>
        <w:bCs/>
        <w:noProof/>
        <w:color w:val="000000" w:themeColor="background1"/>
        <w:lang w:val="zh-CN" w:eastAsia="zh-CN"/>
      </w:rPr>
      <w:tblPr/>
      <w:tcPr>
        <w:tcBorders>
          <w:top w:val="nil"/>
          <w:left w:val="nil"/>
          <w:bottom w:val="single" w:sz="18" w:space="0" w:color="auto"/>
          <w:right w:val="nil"/>
          <w:insideH w:val="nil"/>
          <w:insideV w:val="nil"/>
        </w:tcBorders>
        <w:shd w:val="clear" w:color="auto" w:fill="C0504D" w:themeFill="accent2"/>
      </w:tcPr>
    </w:tblStylePr>
    <w:tblStylePr w:type="lastCol">
      <w:rPr>
        <w:rFonts w:ascii="宋体" w:hAnsi="宋体" w:eastAsia="宋体" w:cs="宋体"/>
        <w:b/>
        <w:bCs/>
        <w:noProof/>
        <w:color w:val="000000" w:themeColor="background1"/>
        <w:lang w:val="zh-CN" w:eastAsia="zh-CN"/>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宋体" w:hAnsi="宋体" w:eastAsia="宋体" w:cs="宋体"/>
        <w:noProof/>
        <w:color w:val="000000" w:themeColor="background1"/>
        <w:lang w:val="zh-CN" w:eastAsia="zh-CN"/>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rFonts w:ascii="宋体" w:hAnsi="宋体" w:eastAsia="宋体" w:cs="宋体"/>
        <w:b/>
        <w:bCs/>
        <w:noProof/>
        <w:color w:val="000000" w:themeColor="background1"/>
        <w:lang w:val="zh-CN" w:eastAsia="zh-CN"/>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宋体" w:hAnsi="宋体" w:eastAsia="宋体" w:cs="宋体"/>
        <w:noProof/>
        <w:color w:val="000000"/>
        <w:lang w:val="zh-CN" w:eastAsia="zh-CN"/>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宋体" w:hAnsi="宋体" w:eastAsia="宋体" w:cs="宋体"/>
        <w:b/>
        <w:bCs/>
        <w:noProof/>
        <w:color w:val="000000" w:themeColor="background1"/>
        <w:lang w:val="zh-CN" w:eastAsia="zh-CN"/>
      </w:rPr>
      <w:tblPr/>
      <w:tcPr>
        <w:tcBorders>
          <w:top w:val="nil"/>
          <w:left w:val="nil"/>
          <w:bottom w:val="single" w:sz="18" w:space="0" w:color="auto"/>
          <w:right w:val="nil"/>
          <w:insideH w:val="nil"/>
          <w:insideV w:val="nil"/>
        </w:tcBorders>
        <w:shd w:val="clear" w:color="auto" w:fill="9BBB59" w:themeFill="accent3"/>
      </w:tcPr>
    </w:tblStylePr>
    <w:tblStylePr w:type="lastCol">
      <w:rPr>
        <w:rFonts w:ascii="宋体" w:hAnsi="宋体" w:eastAsia="宋体" w:cs="宋体"/>
        <w:b/>
        <w:bCs/>
        <w:noProof/>
        <w:color w:val="000000" w:themeColor="background1"/>
        <w:lang w:val="zh-CN" w:eastAsia="zh-CN"/>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宋体" w:hAnsi="宋体" w:eastAsia="宋体" w:cs="宋体"/>
        <w:noProof/>
        <w:color w:val="000000" w:themeColor="background1"/>
        <w:lang w:val="zh-CN" w:eastAsia="zh-CN"/>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rFonts w:ascii="宋体" w:hAnsi="宋体" w:eastAsia="宋体" w:cs="宋体"/>
        <w:b/>
        <w:bCs/>
        <w:noProof/>
        <w:color w:val="000000" w:themeColor="background1"/>
        <w:lang w:val="zh-CN" w:eastAsia="zh-CN"/>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宋体" w:hAnsi="宋体" w:eastAsia="宋体" w:cs="宋体"/>
        <w:noProof/>
        <w:color w:val="000000"/>
        <w:lang w:val="zh-CN" w:eastAsia="zh-CN"/>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宋体" w:hAnsi="宋体" w:eastAsia="宋体" w:cs="宋体"/>
        <w:b/>
        <w:bCs/>
        <w:noProof/>
        <w:color w:val="000000" w:themeColor="background1"/>
        <w:lang w:val="zh-CN" w:eastAsia="zh-CN"/>
      </w:rPr>
      <w:tblPr/>
      <w:tcPr>
        <w:tcBorders>
          <w:top w:val="nil"/>
          <w:left w:val="nil"/>
          <w:bottom w:val="single" w:sz="18" w:space="0" w:color="auto"/>
          <w:right w:val="nil"/>
          <w:insideH w:val="nil"/>
          <w:insideV w:val="nil"/>
        </w:tcBorders>
        <w:shd w:val="clear" w:color="auto" w:fill="8064A2" w:themeFill="accent4"/>
      </w:tcPr>
    </w:tblStylePr>
    <w:tblStylePr w:type="lastCol">
      <w:rPr>
        <w:rFonts w:ascii="宋体" w:hAnsi="宋体" w:eastAsia="宋体" w:cs="宋体"/>
        <w:b/>
        <w:bCs/>
        <w:noProof/>
        <w:color w:val="000000" w:themeColor="background1"/>
        <w:lang w:val="zh-CN" w:eastAsia="zh-CN"/>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宋体" w:hAnsi="宋体" w:eastAsia="宋体" w:cs="宋体"/>
        <w:noProof/>
        <w:color w:val="000000" w:themeColor="background1"/>
        <w:lang w:val="zh-CN" w:eastAsia="zh-CN"/>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rFonts w:ascii="宋体" w:hAnsi="宋体" w:eastAsia="宋体" w:cs="宋体"/>
        <w:b/>
        <w:bCs/>
        <w:noProof/>
        <w:color w:val="000000" w:themeColor="background1"/>
        <w:lang w:val="zh-CN" w:eastAsia="zh-CN"/>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宋体" w:hAnsi="宋体" w:eastAsia="宋体" w:cs="宋体"/>
        <w:noProof/>
        <w:color w:val="000000"/>
        <w:lang w:val="zh-CN" w:eastAsia="zh-CN"/>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宋体" w:hAnsi="宋体" w:eastAsia="宋体" w:cs="宋体"/>
        <w:b/>
        <w:bCs/>
        <w:noProof/>
        <w:color w:val="000000" w:themeColor="background1"/>
        <w:lang w:val="zh-CN" w:eastAsia="zh-CN"/>
      </w:rPr>
      <w:tblPr/>
      <w:tcPr>
        <w:tcBorders>
          <w:top w:val="nil"/>
          <w:left w:val="nil"/>
          <w:bottom w:val="single" w:sz="18" w:space="0" w:color="auto"/>
          <w:right w:val="nil"/>
          <w:insideH w:val="nil"/>
          <w:insideV w:val="nil"/>
        </w:tcBorders>
        <w:shd w:val="clear" w:color="auto" w:fill="4BACC6" w:themeFill="accent5"/>
      </w:tcPr>
    </w:tblStylePr>
    <w:tblStylePr w:type="lastCol">
      <w:rPr>
        <w:rFonts w:ascii="宋体" w:hAnsi="宋体" w:eastAsia="宋体" w:cs="宋体"/>
        <w:b/>
        <w:bCs/>
        <w:noProof/>
        <w:color w:val="000000" w:themeColor="background1"/>
        <w:lang w:val="zh-CN" w:eastAsia="zh-CN"/>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宋体" w:hAnsi="宋体" w:eastAsia="宋体" w:cs="宋体"/>
        <w:noProof/>
        <w:color w:val="000000" w:themeColor="background1"/>
        <w:lang w:val="zh-CN" w:eastAsia="zh-CN"/>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rFonts w:ascii="宋体" w:hAnsi="宋体" w:eastAsia="宋体" w:cs="宋体"/>
        <w:b/>
        <w:bCs/>
        <w:noProof/>
        <w:color w:val="000000" w:themeColor="background1"/>
        <w:lang w:val="zh-CN" w:eastAsia="zh-CN"/>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宋体" w:hAnsi="宋体" w:eastAsia="宋体" w:cs="宋体"/>
        <w:noProof/>
        <w:color w:val="000000"/>
        <w:lang w:val="zh-CN" w:eastAsia="zh-CN"/>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宋体" w:hAnsi="宋体" w:eastAsia="宋体" w:cs="宋体"/>
        <w:b/>
        <w:bCs/>
        <w:noProof/>
        <w:color w:val="000000" w:themeColor="background1"/>
        <w:lang w:val="zh-CN" w:eastAsia="zh-CN"/>
      </w:rPr>
      <w:tblPr/>
      <w:tcPr>
        <w:tcBorders>
          <w:top w:val="nil"/>
          <w:left w:val="nil"/>
          <w:bottom w:val="single" w:sz="18" w:space="0" w:color="auto"/>
          <w:right w:val="nil"/>
          <w:insideH w:val="nil"/>
          <w:insideV w:val="nil"/>
        </w:tcBorders>
        <w:shd w:val="clear" w:color="auto" w:fill="F79646" w:themeFill="accent6"/>
      </w:tcPr>
    </w:tblStylePr>
    <w:tblStylePr w:type="lastCol">
      <w:rPr>
        <w:rFonts w:ascii="宋体" w:hAnsi="宋体" w:eastAsia="宋体" w:cs="宋体"/>
        <w:b/>
        <w:bCs/>
        <w:noProof/>
        <w:color w:val="000000" w:themeColor="background1"/>
        <w:lang w:val="zh-CN" w:eastAsia="zh-CN"/>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宋体" w:hAnsi="宋体" w:eastAsia="宋体" w:cs="宋体"/>
        <w:noProof/>
        <w:color w:val="000000" w:themeColor="background1"/>
        <w:lang w:val="zh-CN" w:eastAsia="zh-CN"/>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rFonts w:ascii="宋体" w:hAnsi="宋体" w:eastAsia="宋体" w:cs="宋体"/>
      <w:noProof/>
      <w:color w:val="000000" w:themeColor="text1"/>
      <w:lang w:val="zh-CN" w:eastAsia="zh-CN"/>
    </w:rPr>
    <w:tblPr>
      <w:tblBorders>
        <w:top w:val="single" w:sz="8" w:space="0" w:color="000000" w:themeColor="text1"/>
        <w:bottom w:val="single" w:sz="8" w:space="0" w:color="000000" w:themeColor="text1"/>
      </w:tblBorders>
    </w:tblPr>
    <w:tblStylePr w:type="firstRow">
      <w:rPr>
        <w:rFonts w:ascii="宋体" w:hAnsi="宋体" w:eastAsia="宋体" w:cs="宋体"/>
        <w:noProof/>
        <w:color w:val="000000"/>
        <w:lang w:val="zh-CN" w:eastAsia="zh-CN"/>
      </w:rPr>
      <w:tblPr/>
      <w:tcPr>
        <w:tcBorders>
          <w:top w:val="nil"/>
          <w:bottom w:val="single" w:sz="8" w:space="0" w:color="000000" w:themeColor="text1"/>
        </w:tcBorders>
      </w:tcPr>
    </w:tblStylePr>
    <w:tblStylePr w:type="lastRow">
      <w:rPr>
        <w:rFonts w:ascii="宋体" w:hAnsi="宋体" w:eastAsia="宋体" w:cs="宋体"/>
        <w:b/>
        <w:bCs/>
        <w:noProof/>
        <w:color w:val="000000" w:themeColor="text2"/>
        <w:lang w:val="zh-CN" w:eastAsia="zh-CN"/>
      </w:rPr>
      <w:tblPr/>
      <w:tcPr>
        <w:tcBorders>
          <w:top w:val="single" w:sz="8" w:space="0" w:color="000000" w:themeColor="text1"/>
          <w:bottom w:val="single" w:sz="8" w:space="0" w:color="000000" w:themeColor="text1"/>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rFonts w:ascii="宋体" w:hAnsi="宋体" w:eastAsia="宋体" w:cs="宋体"/>
      <w:noProof/>
      <w:color w:val="000000" w:themeColor="text1"/>
      <w:lang w:val="zh-CN" w:eastAsia="zh-CN"/>
    </w:rPr>
    <w:tblPr>
      <w:tblBorders>
        <w:top w:val="single" w:sz="8" w:space="0" w:color="4F81BD" w:themeColor="accent1"/>
        <w:bottom w:val="single" w:sz="8" w:space="0" w:color="4F81BD" w:themeColor="accent1"/>
      </w:tblBorders>
    </w:tblPr>
    <w:tblStylePr w:type="firstRow">
      <w:rPr>
        <w:rFonts w:ascii="宋体" w:hAnsi="宋体" w:eastAsia="宋体" w:cs="宋体"/>
        <w:noProof/>
        <w:color w:val="000000"/>
        <w:lang w:val="zh-CN" w:eastAsia="zh-CN"/>
      </w:rPr>
      <w:tblPr/>
      <w:tcPr>
        <w:tcBorders>
          <w:top w:val="nil"/>
          <w:bottom w:val="single" w:sz="8" w:space="0" w:color="4F81BD" w:themeColor="accent1"/>
        </w:tcBorders>
      </w:tcPr>
    </w:tblStylePr>
    <w:tblStylePr w:type="lastRow">
      <w:rPr>
        <w:rFonts w:ascii="宋体" w:hAnsi="宋体" w:eastAsia="宋体" w:cs="宋体"/>
        <w:b/>
        <w:bCs/>
        <w:noProof/>
        <w:color w:val="000000" w:themeColor="text2"/>
        <w:lang w:val="zh-CN" w:eastAsia="zh-CN"/>
      </w:rPr>
      <w:tblPr/>
      <w:tcPr>
        <w:tcBorders>
          <w:top w:val="single" w:sz="8" w:space="0" w:color="4F81BD" w:themeColor="accent1"/>
          <w:bottom w:val="single" w:sz="8" w:space="0" w:color="4F81BD" w:themeColor="accent1"/>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rFonts w:ascii="宋体" w:hAnsi="宋体" w:eastAsia="宋体" w:cs="宋体"/>
      <w:noProof/>
      <w:color w:val="000000" w:themeColor="text1"/>
      <w:lang w:val="zh-CN" w:eastAsia="zh-CN"/>
    </w:rPr>
    <w:tblPr>
      <w:tblBorders>
        <w:top w:val="single" w:sz="8" w:space="0" w:color="C0504D" w:themeColor="accent2"/>
        <w:bottom w:val="single" w:sz="8" w:space="0" w:color="C0504D" w:themeColor="accent2"/>
      </w:tblBorders>
    </w:tblPr>
    <w:tblStylePr w:type="firstRow">
      <w:rPr>
        <w:rFonts w:ascii="宋体" w:hAnsi="宋体" w:eastAsia="宋体" w:cs="宋体"/>
        <w:noProof/>
        <w:color w:val="000000"/>
        <w:lang w:val="zh-CN" w:eastAsia="zh-CN"/>
      </w:rPr>
      <w:tblPr/>
      <w:tcPr>
        <w:tcBorders>
          <w:top w:val="nil"/>
          <w:bottom w:val="single" w:sz="8" w:space="0" w:color="C0504D" w:themeColor="accent2"/>
        </w:tcBorders>
      </w:tcPr>
    </w:tblStylePr>
    <w:tblStylePr w:type="lastRow">
      <w:rPr>
        <w:rFonts w:ascii="宋体" w:hAnsi="宋体" w:eastAsia="宋体" w:cs="宋体"/>
        <w:b/>
        <w:bCs/>
        <w:noProof/>
        <w:color w:val="000000" w:themeColor="text2"/>
        <w:lang w:val="zh-CN" w:eastAsia="zh-CN"/>
      </w:rPr>
      <w:tblPr/>
      <w:tcPr>
        <w:tcBorders>
          <w:top w:val="single" w:sz="8" w:space="0" w:color="C0504D" w:themeColor="accent2"/>
          <w:bottom w:val="single" w:sz="8" w:space="0" w:color="C0504D" w:themeColor="accent2"/>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rFonts w:ascii="宋体" w:hAnsi="宋体" w:eastAsia="宋体" w:cs="宋体"/>
      <w:noProof/>
      <w:color w:val="000000" w:themeColor="text1"/>
      <w:lang w:val="zh-CN" w:eastAsia="zh-CN"/>
    </w:rPr>
    <w:tblPr>
      <w:tblBorders>
        <w:top w:val="single" w:sz="8" w:space="0" w:color="9BBB59" w:themeColor="accent3"/>
        <w:bottom w:val="single" w:sz="8" w:space="0" w:color="9BBB59" w:themeColor="accent3"/>
      </w:tblBorders>
    </w:tblPr>
    <w:tblStylePr w:type="firstRow">
      <w:rPr>
        <w:rFonts w:ascii="宋体" w:hAnsi="宋体" w:eastAsia="宋体" w:cs="宋体"/>
        <w:noProof/>
        <w:color w:val="000000"/>
        <w:lang w:val="zh-CN" w:eastAsia="zh-CN"/>
      </w:rPr>
      <w:tblPr/>
      <w:tcPr>
        <w:tcBorders>
          <w:top w:val="nil"/>
          <w:bottom w:val="single" w:sz="8" w:space="0" w:color="9BBB59" w:themeColor="accent3"/>
        </w:tcBorders>
      </w:tcPr>
    </w:tblStylePr>
    <w:tblStylePr w:type="lastRow">
      <w:rPr>
        <w:rFonts w:ascii="宋体" w:hAnsi="宋体" w:eastAsia="宋体" w:cs="宋体"/>
        <w:b/>
        <w:bCs/>
        <w:noProof/>
        <w:color w:val="000000" w:themeColor="text2"/>
        <w:lang w:val="zh-CN" w:eastAsia="zh-CN"/>
      </w:rPr>
      <w:tblPr/>
      <w:tcPr>
        <w:tcBorders>
          <w:top w:val="single" w:sz="8" w:space="0" w:color="9BBB59" w:themeColor="accent3"/>
          <w:bottom w:val="single" w:sz="8" w:space="0" w:color="9BBB59" w:themeColor="accent3"/>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rFonts w:ascii="宋体" w:hAnsi="宋体" w:eastAsia="宋体" w:cs="宋体"/>
      <w:noProof/>
      <w:color w:val="000000" w:themeColor="text1"/>
      <w:lang w:val="zh-CN" w:eastAsia="zh-CN"/>
    </w:rPr>
    <w:tblPr>
      <w:tblBorders>
        <w:top w:val="single" w:sz="8" w:space="0" w:color="8064A2" w:themeColor="accent4"/>
        <w:bottom w:val="single" w:sz="8" w:space="0" w:color="8064A2" w:themeColor="accent4"/>
      </w:tblBorders>
    </w:tblPr>
    <w:tblStylePr w:type="firstRow">
      <w:rPr>
        <w:rFonts w:ascii="宋体" w:hAnsi="宋体" w:eastAsia="宋体" w:cs="宋体"/>
        <w:noProof/>
        <w:color w:val="000000"/>
        <w:lang w:val="zh-CN" w:eastAsia="zh-CN"/>
      </w:rPr>
      <w:tblPr/>
      <w:tcPr>
        <w:tcBorders>
          <w:top w:val="nil"/>
          <w:bottom w:val="single" w:sz="8" w:space="0" w:color="8064A2" w:themeColor="accent4"/>
        </w:tcBorders>
      </w:tcPr>
    </w:tblStylePr>
    <w:tblStylePr w:type="lastRow">
      <w:rPr>
        <w:rFonts w:ascii="宋体" w:hAnsi="宋体" w:eastAsia="宋体" w:cs="宋体"/>
        <w:b/>
        <w:bCs/>
        <w:noProof/>
        <w:color w:val="000000" w:themeColor="text2"/>
        <w:lang w:val="zh-CN" w:eastAsia="zh-CN"/>
      </w:rPr>
      <w:tblPr/>
      <w:tcPr>
        <w:tcBorders>
          <w:top w:val="single" w:sz="8" w:space="0" w:color="8064A2" w:themeColor="accent4"/>
          <w:bottom w:val="single" w:sz="8" w:space="0" w:color="8064A2" w:themeColor="accent4"/>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rFonts w:ascii="宋体" w:hAnsi="宋体" w:eastAsia="宋体" w:cs="宋体"/>
      <w:noProof/>
      <w:color w:val="000000" w:themeColor="text1"/>
      <w:lang w:val="zh-CN" w:eastAsia="zh-CN"/>
    </w:rPr>
    <w:tblPr>
      <w:tblBorders>
        <w:top w:val="single" w:sz="8" w:space="0" w:color="4BACC6" w:themeColor="accent5"/>
        <w:bottom w:val="single" w:sz="8" w:space="0" w:color="4BACC6" w:themeColor="accent5"/>
      </w:tblBorders>
    </w:tblPr>
    <w:tblStylePr w:type="firstRow">
      <w:rPr>
        <w:rFonts w:ascii="宋体" w:hAnsi="宋体" w:eastAsia="宋体" w:cs="宋体"/>
        <w:noProof/>
        <w:color w:val="000000"/>
        <w:lang w:val="zh-CN" w:eastAsia="zh-CN"/>
      </w:rPr>
      <w:tblPr/>
      <w:tcPr>
        <w:tcBorders>
          <w:top w:val="nil"/>
          <w:bottom w:val="single" w:sz="8" w:space="0" w:color="4BACC6" w:themeColor="accent5"/>
        </w:tcBorders>
      </w:tcPr>
    </w:tblStylePr>
    <w:tblStylePr w:type="lastRow">
      <w:rPr>
        <w:rFonts w:ascii="宋体" w:hAnsi="宋体" w:eastAsia="宋体" w:cs="宋体"/>
        <w:b/>
        <w:bCs/>
        <w:noProof/>
        <w:color w:val="000000" w:themeColor="text2"/>
        <w:lang w:val="zh-CN" w:eastAsia="zh-CN"/>
      </w:rPr>
      <w:tblPr/>
      <w:tcPr>
        <w:tcBorders>
          <w:top w:val="single" w:sz="8" w:space="0" w:color="4BACC6" w:themeColor="accent5"/>
          <w:bottom w:val="single" w:sz="8" w:space="0" w:color="4BACC6" w:themeColor="accent5"/>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rFonts w:ascii="宋体" w:hAnsi="宋体" w:eastAsia="宋体" w:cs="宋体"/>
      <w:noProof/>
      <w:color w:val="000000" w:themeColor="text1"/>
      <w:lang w:val="zh-CN" w:eastAsia="zh-CN"/>
    </w:rPr>
    <w:tblPr>
      <w:tblBorders>
        <w:top w:val="single" w:sz="8" w:space="0" w:color="F79646" w:themeColor="accent6"/>
        <w:bottom w:val="single" w:sz="8" w:space="0" w:color="F79646" w:themeColor="accent6"/>
      </w:tblBorders>
    </w:tblPr>
    <w:tblStylePr w:type="firstRow">
      <w:rPr>
        <w:rFonts w:ascii="宋体" w:hAnsi="宋体" w:eastAsia="宋体" w:cs="宋体"/>
        <w:noProof/>
        <w:color w:val="000000"/>
        <w:lang w:val="zh-CN" w:eastAsia="zh-CN"/>
      </w:rPr>
      <w:tblPr/>
      <w:tcPr>
        <w:tcBorders>
          <w:top w:val="nil"/>
          <w:bottom w:val="single" w:sz="8" w:space="0" w:color="F79646" w:themeColor="accent6"/>
        </w:tcBorders>
      </w:tcPr>
    </w:tblStylePr>
    <w:tblStylePr w:type="lastRow">
      <w:rPr>
        <w:rFonts w:ascii="宋体" w:hAnsi="宋体" w:eastAsia="宋体" w:cs="宋体"/>
        <w:b/>
        <w:bCs/>
        <w:noProof/>
        <w:color w:val="000000" w:themeColor="text2"/>
        <w:lang w:val="zh-CN" w:eastAsia="zh-CN"/>
      </w:rPr>
      <w:tblPr/>
      <w:tcPr>
        <w:tcBorders>
          <w:top w:val="single" w:sz="8" w:space="0" w:color="F79646" w:themeColor="accent6"/>
          <w:bottom w:val="single" w:sz="8" w:space="0" w:color="F79646" w:themeColor="accent6"/>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宋体" w:hAnsi="宋体" w:eastAsia="宋体" w:cs="宋体"/>
      <w:noProof/>
      <w:color w:val="000000" w:themeColor="text1"/>
      <w:lang w:val="zh-CN" w:eastAsia="zh-CN"/>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rFonts w:ascii="宋体" w:hAnsi="宋体" w:eastAsia="宋体" w:cs="宋体"/>
        <w:noProof/>
        <w:color w:val="000000"/>
        <w:sz w:val="24"/>
        <w:szCs w:val="24"/>
        <w:lang w:val="zh-CN" w:eastAsia="zh-CN"/>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宋体" w:hAnsi="宋体" w:eastAsia="宋体" w:cs="宋体"/>
      <w:noProof/>
      <w:color w:val="000000" w:themeColor="text1"/>
      <w:lang w:val="zh-CN" w:eastAsia="zh-CN"/>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rFonts w:ascii="宋体" w:hAnsi="宋体" w:eastAsia="宋体" w:cs="宋体"/>
        <w:noProof/>
        <w:color w:val="000000"/>
        <w:sz w:val="24"/>
        <w:szCs w:val="24"/>
        <w:lang w:val="zh-CN" w:eastAsia="zh-CN"/>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宋体" w:hAnsi="宋体" w:eastAsia="宋体" w:cs="宋体"/>
      <w:noProof/>
      <w:color w:val="000000" w:themeColor="text1"/>
      <w:lang w:val="zh-CN" w:eastAsia="zh-CN"/>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rFonts w:ascii="宋体" w:hAnsi="宋体" w:eastAsia="宋体" w:cs="宋体"/>
        <w:noProof/>
        <w:color w:val="000000"/>
        <w:sz w:val="24"/>
        <w:szCs w:val="24"/>
        <w:lang w:val="zh-CN" w:eastAsia="zh-CN"/>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宋体" w:hAnsi="宋体" w:eastAsia="宋体" w:cs="宋体"/>
      <w:noProof/>
      <w:color w:val="000000" w:themeColor="text1"/>
      <w:lang w:val="zh-CN" w:eastAsia="zh-CN"/>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rFonts w:ascii="宋体" w:hAnsi="宋体" w:eastAsia="宋体" w:cs="宋体"/>
        <w:noProof/>
        <w:color w:val="000000"/>
        <w:sz w:val="24"/>
        <w:szCs w:val="24"/>
        <w:lang w:val="zh-CN" w:eastAsia="zh-CN"/>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宋体" w:hAnsi="宋体" w:eastAsia="宋体" w:cs="宋体"/>
      <w:noProof/>
      <w:color w:val="000000" w:themeColor="text1"/>
      <w:lang w:val="zh-CN" w:eastAsia="zh-CN"/>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rFonts w:ascii="宋体" w:hAnsi="宋体" w:eastAsia="宋体" w:cs="宋体"/>
        <w:noProof/>
        <w:color w:val="000000"/>
        <w:sz w:val="24"/>
        <w:szCs w:val="24"/>
        <w:lang w:val="zh-CN" w:eastAsia="zh-CN"/>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宋体" w:hAnsi="宋体" w:eastAsia="宋体" w:cs="宋体"/>
      <w:noProof/>
      <w:color w:val="000000" w:themeColor="text1"/>
      <w:lang w:val="zh-CN" w:eastAsia="zh-CN"/>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rFonts w:ascii="宋体" w:hAnsi="宋体" w:eastAsia="宋体" w:cs="宋体"/>
        <w:noProof/>
        <w:color w:val="000000"/>
        <w:sz w:val="24"/>
        <w:szCs w:val="24"/>
        <w:lang w:val="zh-CN" w:eastAsia="zh-CN"/>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宋体" w:hAnsi="宋体" w:eastAsia="宋体" w:cs="宋体"/>
      <w:noProof/>
      <w:color w:val="000000" w:themeColor="text1"/>
      <w:lang w:val="zh-CN" w:eastAsia="zh-CN"/>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rFonts w:ascii="宋体" w:hAnsi="宋体" w:eastAsia="宋体" w:cs="宋体"/>
        <w:noProof/>
        <w:color w:val="000000"/>
        <w:sz w:val="24"/>
        <w:szCs w:val="24"/>
        <w:lang w:val="zh-CN" w:eastAsia="zh-CN"/>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rFonts w:ascii="宋体" w:hAnsi="宋体" w:eastAsia="宋体" w:cs="宋体"/>
        <w:b/>
        <w:bCs/>
        <w:noProof/>
        <w:color w:val="000000"/>
        <w:lang w:val="zh-CN" w:eastAsia="zh-CN"/>
      </w:rPr>
    </w:tblStylePr>
    <w:tblStylePr w:type="lastRow">
      <w:rPr>
        <w:rFonts w:ascii="宋体" w:hAnsi="宋体" w:eastAsia="宋体" w:cs="宋体"/>
        <w:b/>
        <w:bCs/>
        <w:noProof/>
        <w:color w:val="000000"/>
        <w:lang w:val="zh-CN" w:eastAsia="zh-CN"/>
      </w:rPr>
      <w:tblPr/>
      <w:tcPr>
        <w:tcBorders>
          <w:top w:val="single" w:sz="18" w:space="0" w:color="404040" w:themeColor="text1" w:themeTint="BF"/>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rFonts w:ascii="宋体" w:hAnsi="宋体" w:eastAsia="宋体" w:cs="宋体"/>
        <w:b/>
        <w:bCs/>
        <w:noProof/>
        <w:color w:val="000000"/>
        <w:lang w:val="zh-CN" w:eastAsia="zh-CN"/>
      </w:rPr>
    </w:tblStylePr>
    <w:tblStylePr w:type="lastRow">
      <w:rPr>
        <w:rFonts w:ascii="宋体" w:hAnsi="宋体" w:eastAsia="宋体" w:cs="宋体"/>
        <w:b/>
        <w:bCs/>
        <w:noProof/>
        <w:color w:val="000000"/>
        <w:lang w:val="zh-CN" w:eastAsia="zh-CN"/>
      </w:rPr>
      <w:tblPr/>
      <w:tcPr>
        <w:tcBorders>
          <w:top w:val="single" w:sz="18" w:space="0" w:color="7BA0CD" w:themeColor="accent1" w:themeTint="BF"/>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rFonts w:ascii="宋体" w:hAnsi="宋体" w:eastAsia="宋体" w:cs="宋体"/>
        <w:b/>
        <w:bCs/>
        <w:noProof/>
        <w:color w:val="000000"/>
        <w:lang w:val="zh-CN" w:eastAsia="zh-CN"/>
      </w:rPr>
    </w:tblStylePr>
    <w:tblStylePr w:type="lastRow">
      <w:rPr>
        <w:rFonts w:ascii="宋体" w:hAnsi="宋体" w:eastAsia="宋体" w:cs="宋体"/>
        <w:b/>
        <w:bCs/>
        <w:noProof/>
        <w:color w:val="000000"/>
        <w:lang w:val="zh-CN" w:eastAsia="zh-CN"/>
      </w:rPr>
      <w:tblPr/>
      <w:tcPr>
        <w:tcBorders>
          <w:top w:val="single" w:sz="18" w:space="0" w:color="CF7B79" w:themeColor="accent2" w:themeTint="BF"/>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rFonts w:ascii="宋体" w:hAnsi="宋体" w:eastAsia="宋体" w:cs="宋体"/>
        <w:b/>
        <w:bCs/>
        <w:noProof/>
        <w:color w:val="000000"/>
        <w:lang w:val="zh-CN" w:eastAsia="zh-CN"/>
      </w:rPr>
    </w:tblStylePr>
    <w:tblStylePr w:type="lastRow">
      <w:rPr>
        <w:rFonts w:ascii="宋体" w:hAnsi="宋体" w:eastAsia="宋体" w:cs="宋体"/>
        <w:b/>
        <w:bCs/>
        <w:noProof/>
        <w:color w:val="000000"/>
        <w:lang w:val="zh-CN" w:eastAsia="zh-CN"/>
      </w:rPr>
      <w:tblPr/>
      <w:tcPr>
        <w:tcBorders>
          <w:top w:val="single" w:sz="18" w:space="0" w:color="B3CC82" w:themeColor="accent3" w:themeTint="BF"/>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rFonts w:ascii="宋体" w:hAnsi="宋体" w:eastAsia="宋体" w:cs="宋体"/>
        <w:b/>
        <w:bCs/>
        <w:noProof/>
        <w:color w:val="000000"/>
        <w:lang w:val="zh-CN" w:eastAsia="zh-CN"/>
      </w:rPr>
    </w:tblStylePr>
    <w:tblStylePr w:type="lastRow">
      <w:rPr>
        <w:rFonts w:ascii="宋体" w:hAnsi="宋体" w:eastAsia="宋体" w:cs="宋体"/>
        <w:b/>
        <w:bCs/>
        <w:noProof/>
        <w:color w:val="000000"/>
        <w:lang w:val="zh-CN" w:eastAsia="zh-CN"/>
      </w:rPr>
      <w:tblPr/>
      <w:tcPr>
        <w:tcBorders>
          <w:top w:val="single" w:sz="18" w:space="0" w:color="9F8AB9" w:themeColor="accent4" w:themeTint="BF"/>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rFonts w:ascii="宋体" w:hAnsi="宋体" w:eastAsia="宋体" w:cs="宋体"/>
        <w:b/>
        <w:bCs/>
        <w:noProof/>
        <w:color w:val="000000"/>
        <w:lang w:val="zh-CN" w:eastAsia="zh-CN"/>
      </w:rPr>
    </w:tblStylePr>
    <w:tblStylePr w:type="lastRow">
      <w:rPr>
        <w:rFonts w:ascii="宋体" w:hAnsi="宋体" w:eastAsia="宋体" w:cs="宋体"/>
        <w:b/>
        <w:bCs/>
        <w:noProof/>
        <w:color w:val="000000"/>
        <w:lang w:val="zh-CN" w:eastAsia="zh-CN"/>
      </w:rPr>
      <w:tblPr/>
      <w:tcPr>
        <w:tcBorders>
          <w:top w:val="single" w:sz="18" w:space="0" w:color="78C0D4" w:themeColor="accent5" w:themeTint="BF"/>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rFonts w:ascii="宋体" w:hAnsi="宋体" w:eastAsia="宋体" w:cs="宋体"/>
        <w:b/>
        <w:bCs/>
        <w:noProof/>
        <w:color w:val="000000"/>
        <w:lang w:val="zh-CN" w:eastAsia="zh-CN"/>
      </w:rPr>
    </w:tblStylePr>
    <w:tblStylePr w:type="lastRow">
      <w:rPr>
        <w:rFonts w:ascii="宋体" w:hAnsi="宋体" w:eastAsia="宋体" w:cs="宋体"/>
        <w:b/>
        <w:bCs/>
        <w:noProof/>
        <w:color w:val="000000"/>
        <w:lang w:val="zh-CN" w:eastAsia="zh-CN"/>
      </w:rPr>
      <w:tblPr/>
      <w:tcPr>
        <w:tcBorders>
          <w:top w:val="single" w:sz="18" w:space="0" w:color="F9B074" w:themeColor="accent6" w:themeTint="BF"/>
        </w:tcBorders>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宋体" w:hAnsi="宋体" w:eastAsia="宋体" w:cs="宋体"/>
      <w:noProof/>
      <w:color w:val="000000" w:themeColor="text1"/>
      <w:lang w:val="zh-CN" w:eastAsia="zh-CN"/>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rFonts w:ascii="宋体" w:hAnsi="宋体" w:eastAsia="宋体" w:cs="宋体"/>
        <w:b/>
        <w:bCs/>
        <w:noProof/>
        <w:color w:val="000000" w:themeColor="text1"/>
        <w:lang w:val="zh-CN" w:eastAsia="zh-CN"/>
      </w:rPr>
      <w:tblPr/>
      <w:tcPr>
        <w:shd w:val="clear" w:color="auto" w:fill="E6E6E6" w:themeFill="text1" w:themeFillTint="19"/>
      </w:tcPr>
    </w:tblStylePr>
    <w:tblStylePr w:type="lastRow">
      <w:rPr>
        <w:rFonts w:ascii="宋体" w:hAnsi="宋体" w:eastAsia="宋体" w:cs="宋体"/>
        <w:b/>
        <w:bCs/>
        <w:noProof/>
        <w:color w:val="000000" w:themeColor="text1"/>
        <w:lang w:val="zh-CN" w:eastAsia="zh-CN"/>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宋体" w:hAnsi="宋体" w:eastAsia="宋体" w:cs="宋体"/>
        <w:b/>
        <w:bCs/>
        <w:noProof/>
        <w:color w:val="000000" w:themeColor="text1"/>
        <w:lang w:val="zh-CN" w:eastAsia="zh-CN"/>
      </w:rPr>
      <w:tblPr/>
      <w:tcPr>
        <w:tcBorders>
          <w:top w:val="nil"/>
          <w:left w:val="nil"/>
          <w:bottom w:val="nil"/>
          <w:right w:val="nil"/>
          <w:insideH w:val="nil"/>
          <w:insideV w:val="nil"/>
        </w:tcBorders>
        <w:shd w:val="clear" w:color="auto" w:fill="FFFFFF" w:themeFill="background1"/>
      </w:tcPr>
    </w:tblStylePr>
    <w:tblStylePr w:type="lastCol">
      <w:rPr>
        <w:rFonts w:ascii="宋体" w:hAnsi="宋体" w:eastAsia="宋体" w:cs="宋体"/>
        <w:b w:val="0"/>
        <w:bCs w:val="0"/>
        <w:noProof/>
        <w:color w:val="000000" w:themeColor="text1"/>
        <w:lang w:val="zh-CN" w:eastAsia="zh-CN"/>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宋体" w:hAnsi="宋体" w:eastAsia="宋体" w:cs="宋体"/>
      <w:noProof/>
      <w:color w:val="000000" w:themeColor="text1"/>
      <w:lang w:val="zh-CN" w:eastAsia="zh-CN"/>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rFonts w:ascii="宋体" w:hAnsi="宋体" w:eastAsia="宋体" w:cs="宋体"/>
        <w:b/>
        <w:bCs/>
        <w:noProof/>
        <w:color w:val="000000" w:themeColor="text1"/>
        <w:lang w:val="zh-CN" w:eastAsia="zh-CN"/>
      </w:rPr>
      <w:tblPr/>
      <w:tcPr>
        <w:shd w:val="clear" w:color="auto" w:fill="EDF2F8" w:themeFill="accent1" w:themeFillTint="19"/>
      </w:tcPr>
    </w:tblStylePr>
    <w:tblStylePr w:type="lastRow">
      <w:rPr>
        <w:rFonts w:ascii="宋体" w:hAnsi="宋体" w:eastAsia="宋体" w:cs="宋体"/>
        <w:b/>
        <w:bCs/>
        <w:noProof/>
        <w:color w:val="000000" w:themeColor="text1"/>
        <w:lang w:val="zh-CN" w:eastAsia="zh-CN"/>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宋体" w:hAnsi="宋体" w:eastAsia="宋体" w:cs="宋体"/>
        <w:b/>
        <w:bCs/>
        <w:noProof/>
        <w:color w:val="000000" w:themeColor="text1"/>
        <w:lang w:val="zh-CN" w:eastAsia="zh-CN"/>
      </w:rPr>
      <w:tblPr/>
      <w:tcPr>
        <w:tcBorders>
          <w:top w:val="nil"/>
          <w:left w:val="nil"/>
          <w:bottom w:val="nil"/>
          <w:right w:val="nil"/>
          <w:insideH w:val="nil"/>
          <w:insideV w:val="nil"/>
        </w:tcBorders>
        <w:shd w:val="clear" w:color="auto" w:fill="FFFFFF" w:themeFill="background1"/>
      </w:tcPr>
    </w:tblStylePr>
    <w:tblStylePr w:type="lastCol">
      <w:rPr>
        <w:rFonts w:ascii="宋体" w:hAnsi="宋体" w:eastAsia="宋体" w:cs="宋体"/>
        <w:b w:val="0"/>
        <w:bCs w:val="0"/>
        <w:noProof/>
        <w:color w:val="000000" w:themeColor="text1"/>
        <w:lang w:val="zh-CN" w:eastAsia="zh-CN"/>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宋体" w:hAnsi="宋体" w:eastAsia="宋体" w:cs="宋体"/>
      <w:noProof/>
      <w:color w:val="000000" w:themeColor="text1"/>
      <w:lang w:val="zh-CN" w:eastAsia="zh-CN"/>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rFonts w:ascii="宋体" w:hAnsi="宋体" w:eastAsia="宋体" w:cs="宋体"/>
        <w:b/>
        <w:bCs/>
        <w:noProof/>
        <w:color w:val="000000" w:themeColor="text1"/>
        <w:lang w:val="zh-CN" w:eastAsia="zh-CN"/>
      </w:rPr>
      <w:tblPr/>
      <w:tcPr>
        <w:shd w:val="clear" w:color="auto" w:fill="F8EDED" w:themeFill="accent2" w:themeFillTint="19"/>
      </w:tcPr>
    </w:tblStylePr>
    <w:tblStylePr w:type="lastRow">
      <w:rPr>
        <w:rFonts w:ascii="宋体" w:hAnsi="宋体" w:eastAsia="宋体" w:cs="宋体"/>
        <w:b/>
        <w:bCs/>
        <w:noProof/>
        <w:color w:val="000000" w:themeColor="text1"/>
        <w:lang w:val="zh-CN" w:eastAsia="zh-CN"/>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宋体" w:hAnsi="宋体" w:eastAsia="宋体" w:cs="宋体"/>
        <w:b/>
        <w:bCs/>
        <w:noProof/>
        <w:color w:val="000000" w:themeColor="text1"/>
        <w:lang w:val="zh-CN" w:eastAsia="zh-CN"/>
      </w:rPr>
      <w:tblPr/>
      <w:tcPr>
        <w:tcBorders>
          <w:top w:val="nil"/>
          <w:left w:val="nil"/>
          <w:bottom w:val="nil"/>
          <w:right w:val="nil"/>
          <w:insideH w:val="nil"/>
          <w:insideV w:val="nil"/>
        </w:tcBorders>
        <w:shd w:val="clear" w:color="auto" w:fill="FFFFFF" w:themeFill="background1"/>
      </w:tcPr>
    </w:tblStylePr>
    <w:tblStylePr w:type="lastCol">
      <w:rPr>
        <w:rFonts w:ascii="宋体" w:hAnsi="宋体" w:eastAsia="宋体" w:cs="宋体"/>
        <w:b w:val="0"/>
        <w:bCs w:val="0"/>
        <w:noProof/>
        <w:color w:val="000000" w:themeColor="text1"/>
        <w:lang w:val="zh-CN" w:eastAsia="zh-CN"/>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宋体" w:hAnsi="宋体" w:eastAsia="宋体" w:cs="宋体"/>
      <w:noProof/>
      <w:color w:val="000000" w:themeColor="text1"/>
      <w:lang w:val="zh-CN" w:eastAsia="zh-CN"/>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rFonts w:ascii="宋体" w:hAnsi="宋体" w:eastAsia="宋体" w:cs="宋体"/>
        <w:b/>
        <w:bCs/>
        <w:noProof/>
        <w:color w:val="000000" w:themeColor="text1"/>
        <w:lang w:val="zh-CN" w:eastAsia="zh-CN"/>
      </w:rPr>
      <w:tblPr/>
      <w:tcPr>
        <w:shd w:val="clear" w:color="auto" w:fill="F5F8EE" w:themeFill="accent3" w:themeFillTint="19"/>
      </w:tcPr>
    </w:tblStylePr>
    <w:tblStylePr w:type="lastRow">
      <w:rPr>
        <w:rFonts w:ascii="宋体" w:hAnsi="宋体" w:eastAsia="宋体" w:cs="宋体"/>
        <w:b/>
        <w:bCs/>
        <w:noProof/>
        <w:color w:val="000000" w:themeColor="text1"/>
        <w:lang w:val="zh-CN" w:eastAsia="zh-CN"/>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宋体" w:hAnsi="宋体" w:eastAsia="宋体" w:cs="宋体"/>
        <w:b/>
        <w:bCs/>
        <w:noProof/>
        <w:color w:val="000000" w:themeColor="text1"/>
        <w:lang w:val="zh-CN" w:eastAsia="zh-CN"/>
      </w:rPr>
      <w:tblPr/>
      <w:tcPr>
        <w:tcBorders>
          <w:top w:val="nil"/>
          <w:left w:val="nil"/>
          <w:bottom w:val="nil"/>
          <w:right w:val="nil"/>
          <w:insideH w:val="nil"/>
          <w:insideV w:val="nil"/>
        </w:tcBorders>
        <w:shd w:val="clear" w:color="auto" w:fill="FFFFFF" w:themeFill="background1"/>
      </w:tcPr>
    </w:tblStylePr>
    <w:tblStylePr w:type="lastCol">
      <w:rPr>
        <w:rFonts w:ascii="宋体" w:hAnsi="宋体" w:eastAsia="宋体" w:cs="宋体"/>
        <w:b w:val="0"/>
        <w:bCs w:val="0"/>
        <w:noProof/>
        <w:color w:val="000000" w:themeColor="text1"/>
        <w:lang w:val="zh-CN" w:eastAsia="zh-CN"/>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宋体" w:hAnsi="宋体" w:eastAsia="宋体" w:cs="宋体"/>
      <w:noProof/>
      <w:color w:val="000000" w:themeColor="text1"/>
      <w:lang w:val="zh-CN" w:eastAsia="zh-CN"/>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rFonts w:ascii="宋体" w:hAnsi="宋体" w:eastAsia="宋体" w:cs="宋体"/>
        <w:b/>
        <w:bCs/>
        <w:noProof/>
        <w:color w:val="000000" w:themeColor="text1"/>
        <w:lang w:val="zh-CN" w:eastAsia="zh-CN"/>
      </w:rPr>
      <w:tblPr/>
      <w:tcPr>
        <w:shd w:val="clear" w:color="auto" w:fill="F2EFF6" w:themeFill="accent4" w:themeFillTint="19"/>
      </w:tcPr>
    </w:tblStylePr>
    <w:tblStylePr w:type="lastRow">
      <w:rPr>
        <w:rFonts w:ascii="宋体" w:hAnsi="宋体" w:eastAsia="宋体" w:cs="宋体"/>
        <w:b/>
        <w:bCs/>
        <w:noProof/>
        <w:color w:val="000000" w:themeColor="text1"/>
        <w:lang w:val="zh-CN" w:eastAsia="zh-CN"/>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宋体" w:hAnsi="宋体" w:eastAsia="宋体" w:cs="宋体"/>
        <w:b/>
        <w:bCs/>
        <w:noProof/>
        <w:color w:val="000000" w:themeColor="text1"/>
        <w:lang w:val="zh-CN" w:eastAsia="zh-CN"/>
      </w:rPr>
      <w:tblPr/>
      <w:tcPr>
        <w:tcBorders>
          <w:top w:val="nil"/>
          <w:left w:val="nil"/>
          <w:bottom w:val="nil"/>
          <w:right w:val="nil"/>
          <w:insideH w:val="nil"/>
          <w:insideV w:val="nil"/>
        </w:tcBorders>
        <w:shd w:val="clear" w:color="auto" w:fill="FFFFFF" w:themeFill="background1"/>
      </w:tcPr>
    </w:tblStylePr>
    <w:tblStylePr w:type="lastCol">
      <w:rPr>
        <w:rFonts w:ascii="宋体" w:hAnsi="宋体" w:eastAsia="宋体" w:cs="宋体"/>
        <w:b w:val="0"/>
        <w:bCs w:val="0"/>
        <w:noProof/>
        <w:color w:val="000000" w:themeColor="text1"/>
        <w:lang w:val="zh-CN" w:eastAsia="zh-CN"/>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宋体" w:hAnsi="宋体" w:eastAsia="宋体" w:cs="宋体"/>
      <w:noProof/>
      <w:color w:val="000000" w:themeColor="text1"/>
      <w:lang w:val="zh-CN" w:eastAsia="zh-CN"/>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rFonts w:ascii="宋体" w:hAnsi="宋体" w:eastAsia="宋体" w:cs="宋体"/>
        <w:b/>
        <w:bCs/>
        <w:noProof/>
        <w:color w:val="000000" w:themeColor="text1"/>
        <w:lang w:val="zh-CN" w:eastAsia="zh-CN"/>
      </w:rPr>
      <w:tblPr/>
      <w:tcPr>
        <w:shd w:val="clear" w:color="auto" w:fill="EDF6F9" w:themeFill="accent5" w:themeFillTint="19"/>
      </w:tcPr>
    </w:tblStylePr>
    <w:tblStylePr w:type="lastRow">
      <w:rPr>
        <w:rFonts w:ascii="宋体" w:hAnsi="宋体" w:eastAsia="宋体" w:cs="宋体"/>
        <w:b/>
        <w:bCs/>
        <w:noProof/>
        <w:color w:val="000000" w:themeColor="text1"/>
        <w:lang w:val="zh-CN" w:eastAsia="zh-CN"/>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宋体" w:hAnsi="宋体" w:eastAsia="宋体" w:cs="宋体"/>
        <w:b/>
        <w:bCs/>
        <w:noProof/>
        <w:color w:val="000000" w:themeColor="text1"/>
        <w:lang w:val="zh-CN" w:eastAsia="zh-CN"/>
      </w:rPr>
      <w:tblPr/>
      <w:tcPr>
        <w:tcBorders>
          <w:top w:val="nil"/>
          <w:left w:val="nil"/>
          <w:bottom w:val="nil"/>
          <w:right w:val="nil"/>
          <w:insideH w:val="nil"/>
          <w:insideV w:val="nil"/>
        </w:tcBorders>
        <w:shd w:val="clear" w:color="auto" w:fill="FFFFFF" w:themeFill="background1"/>
      </w:tcPr>
    </w:tblStylePr>
    <w:tblStylePr w:type="lastCol">
      <w:rPr>
        <w:rFonts w:ascii="宋体" w:hAnsi="宋体" w:eastAsia="宋体" w:cs="宋体"/>
        <w:b w:val="0"/>
        <w:bCs w:val="0"/>
        <w:noProof/>
        <w:color w:val="000000" w:themeColor="text1"/>
        <w:lang w:val="zh-CN" w:eastAsia="zh-CN"/>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宋体" w:hAnsi="宋体" w:eastAsia="宋体" w:cs="宋体"/>
      <w:noProof/>
      <w:color w:val="000000" w:themeColor="text1"/>
      <w:lang w:val="zh-CN" w:eastAsia="zh-CN"/>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rFonts w:ascii="宋体" w:hAnsi="宋体" w:eastAsia="宋体" w:cs="宋体"/>
        <w:b/>
        <w:bCs/>
        <w:noProof/>
        <w:color w:val="000000" w:themeColor="text1"/>
        <w:lang w:val="zh-CN" w:eastAsia="zh-CN"/>
      </w:rPr>
      <w:tblPr/>
      <w:tcPr>
        <w:shd w:val="clear" w:color="auto" w:fill="FEF4EC" w:themeFill="accent6" w:themeFillTint="19"/>
      </w:tcPr>
    </w:tblStylePr>
    <w:tblStylePr w:type="lastRow">
      <w:rPr>
        <w:rFonts w:ascii="宋体" w:hAnsi="宋体" w:eastAsia="宋体" w:cs="宋体"/>
        <w:b/>
        <w:bCs/>
        <w:noProof/>
        <w:color w:val="000000" w:themeColor="text1"/>
        <w:lang w:val="zh-CN" w:eastAsia="zh-CN"/>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宋体" w:hAnsi="宋体" w:eastAsia="宋体" w:cs="宋体"/>
        <w:b/>
        <w:bCs/>
        <w:noProof/>
        <w:color w:val="000000" w:themeColor="text1"/>
        <w:lang w:val="zh-CN" w:eastAsia="zh-CN"/>
      </w:rPr>
      <w:tblPr/>
      <w:tcPr>
        <w:tcBorders>
          <w:top w:val="nil"/>
          <w:left w:val="nil"/>
          <w:bottom w:val="nil"/>
          <w:right w:val="nil"/>
          <w:insideH w:val="nil"/>
          <w:insideV w:val="nil"/>
        </w:tcBorders>
        <w:shd w:val="clear" w:color="auto" w:fill="FFFFFF" w:themeFill="background1"/>
      </w:tcPr>
    </w:tblStylePr>
    <w:tblStylePr w:type="lastCol">
      <w:rPr>
        <w:rFonts w:ascii="宋体" w:hAnsi="宋体" w:eastAsia="宋体" w:cs="宋体"/>
        <w:b w:val="0"/>
        <w:bCs w:val="0"/>
        <w:noProof/>
        <w:color w:val="000000" w:themeColor="text1"/>
        <w:lang w:val="zh-CN" w:eastAsia="zh-CN"/>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rFonts w:ascii="宋体" w:hAnsi="宋体" w:eastAsia="宋体" w:cs="宋体"/>
        <w:b/>
        <w:bCs/>
        <w:i w:val="0"/>
        <w:iCs w:val="0"/>
        <w:noProof/>
        <w:color w:val="000000" w:themeColor="background1"/>
        <w:lang w:val="zh-CN" w:eastAsia="zh-CN"/>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rFonts w:ascii="宋体" w:hAnsi="宋体" w:eastAsia="宋体" w:cs="宋体"/>
        <w:b/>
        <w:bCs/>
        <w:i w:val="0"/>
        <w:iCs w:val="0"/>
        <w:noProof/>
        <w:color w:val="000000" w:themeColor="background1"/>
        <w:lang w:val="zh-CN" w:eastAsia="zh-CN"/>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rFonts w:ascii="宋体" w:hAnsi="宋体" w:eastAsia="宋体" w:cs="宋体"/>
        <w:b/>
        <w:bCs/>
        <w:i w:val="0"/>
        <w:iCs w:val="0"/>
        <w:noProof/>
        <w:color w:val="000000" w:themeColor="background1"/>
        <w:lang w:val="zh-CN" w:eastAsia="zh-CN"/>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宋体" w:hAnsi="宋体" w:eastAsia="宋体" w:cs="宋体"/>
        <w:b/>
        <w:bCs/>
        <w:i w:val="0"/>
        <w:iCs w:val="0"/>
        <w:noProof/>
        <w:color w:val="000000" w:themeColor="background1"/>
        <w:lang w:val="zh-CN" w:eastAsia="zh-CN"/>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rFonts w:ascii="宋体" w:hAnsi="宋体" w:eastAsia="宋体" w:cs="宋体"/>
        <w:b/>
        <w:bCs/>
        <w:i w:val="0"/>
        <w:iCs w:val="0"/>
        <w:noProof/>
        <w:color w:val="000000" w:themeColor="background1"/>
        <w:lang w:val="zh-CN" w:eastAsia="zh-CN"/>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rFonts w:ascii="宋体" w:hAnsi="宋体" w:eastAsia="宋体" w:cs="宋体"/>
        <w:b/>
        <w:bCs/>
        <w:i w:val="0"/>
        <w:iCs w:val="0"/>
        <w:noProof/>
        <w:color w:val="000000" w:themeColor="background1"/>
        <w:lang w:val="zh-CN" w:eastAsia="zh-CN"/>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rFonts w:ascii="宋体" w:hAnsi="宋体" w:eastAsia="宋体" w:cs="宋体"/>
        <w:b/>
        <w:bCs/>
        <w:i w:val="0"/>
        <w:iCs w:val="0"/>
        <w:noProof/>
        <w:color w:val="000000" w:themeColor="background1"/>
        <w:lang w:val="zh-CN" w:eastAsia="zh-CN"/>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宋体" w:hAnsi="宋体" w:eastAsia="宋体" w:cs="宋体"/>
        <w:b/>
        <w:bCs/>
        <w:i w:val="0"/>
        <w:iCs w:val="0"/>
        <w:noProof/>
        <w:color w:val="000000" w:themeColor="background1"/>
        <w:lang w:val="zh-CN" w:eastAsia="zh-CN"/>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rFonts w:ascii="宋体" w:hAnsi="宋体" w:eastAsia="宋体" w:cs="宋体"/>
        <w:b/>
        <w:bCs/>
        <w:i w:val="0"/>
        <w:iCs w:val="0"/>
        <w:noProof/>
        <w:color w:val="000000" w:themeColor="background1"/>
        <w:lang w:val="zh-CN" w:eastAsia="zh-CN"/>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rFonts w:ascii="宋体" w:hAnsi="宋体" w:eastAsia="宋体" w:cs="宋体"/>
        <w:b/>
        <w:bCs/>
        <w:i w:val="0"/>
        <w:iCs w:val="0"/>
        <w:noProof/>
        <w:color w:val="000000" w:themeColor="background1"/>
        <w:lang w:val="zh-CN" w:eastAsia="zh-CN"/>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rFonts w:ascii="宋体" w:hAnsi="宋体" w:eastAsia="宋体" w:cs="宋体"/>
        <w:b/>
        <w:bCs/>
        <w:i w:val="0"/>
        <w:iCs w:val="0"/>
        <w:noProof/>
        <w:color w:val="000000" w:themeColor="background1"/>
        <w:lang w:val="zh-CN" w:eastAsia="zh-CN"/>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宋体" w:hAnsi="宋体" w:eastAsia="宋体" w:cs="宋体"/>
        <w:b/>
        <w:bCs/>
        <w:i w:val="0"/>
        <w:iCs w:val="0"/>
        <w:noProof/>
        <w:color w:val="000000" w:themeColor="background1"/>
        <w:lang w:val="zh-CN" w:eastAsia="zh-CN"/>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rFonts w:ascii="宋体" w:hAnsi="宋体" w:eastAsia="宋体" w:cs="宋体"/>
        <w:b/>
        <w:bCs/>
        <w:i w:val="0"/>
        <w:iCs w:val="0"/>
        <w:noProof/>
        <w:color w:val="000000" w:themeColor="background1"/>
        <w:lang w:val="zh-CN" w:eastAsia="zh-CN"/>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rFonts w:ascii="宋体" w:hAnsi="宋体" w:eastAsia="宋体" w:cs="宋体"/>
        <w:b/>
        <w:bCs/>
        <w:i w:val="0"/>
        <w:iCs w:val="0"/>
        <w:noProof/>
        <w:color w:val="000000" w:themeColor="background1"/>
        <w:lang w:val="zh-CN" w:eastAsia="zh-CN"/>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rFonts w:ascii="宋体" w:hAnsi="宋体" w:eastAsia="宋体" w:cs="宋体"/>
        <w:b/>
        <w:bCs/>
        <w:i w:val="0"/>
        <w:iCs w:val="0"/>
        <w:noProof/>
        <w:color w:val="000000" w:themeColor="background1"/>
        <w:lang w:val="zh-CN" w:eastAsia="zh-CN"/>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宋体" w:hAnsi="宋体" w:eastAsia="宋体" w:cs="宋体"/>
        <w:b/>
        <w:bCs/>
        <w:i w:val="0"/>
        <w:iCs w:val="0"/>
        <w:noProof/>
        <w:color w:val="000000" w:themeColor="background1"/>
        <w:lang w:val="zh-CN" w:eastAsia="zh-CN"/>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rFonts w:ascii="宋体" w:hAnsi="宋体" w:eastAsia="宋体" w:cs="宋体"/>
        <w:b/>
        <w:bCs/>
        <w:i w:val="0"/>
        <w:iCs w:val="0"/>
        <w:noProof/>
        <w:color w:val="000000" w:themeColor="background1"/>
        <w:lang w:val="zh-CN" w:eastAsia="zh-CN"/>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rFonts w:ascii="宋体" w:hAnsi="宋体" w:eastAsia="宋体" w:cs="宋体"/>
        <w:b/>
        <w:bCs/>
        <w:i w:val="0"/>
        <w:iCs w:val="0"/>
        <w:noProof/>
        <w:color w:val="000000" w:themeColor="background1"/>
        <w:lang w:val="zh-CN" w:eastAsia="zh-CN"/>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rFonts w:ascii="宋体" w:hAnsi="宋体" w:eastAsia="宋体" w:cs="宋体"/>
        <w:b/>
        <w:bCs/>
        <w:i w:val="0"/>
        <w:iCs w:val="0"/>
        <w:noProof/>
        <w:color w:val="000000" w:themeColor="background1"/>
        <w:lang w:val="zh-CN" w:eastAsia="zh-CN"/>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宋体" w:hAnsi="宋体" w:eastAsia="宋体" w:cs="宋体"/>
        <w:b/>
        <w:bCs/>
        <w:i w:val="0"/>
        <w:iCs w:val="0"/>
        <w:noProof/>
        <w:color w:val="000000" w:themeColor="background1"/>
        <w:lang w:val="zh-CN" w:eastAsia="zh-CN"/>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rFonts w:ascii="宋体" w:hAnsi="宋体" w:eastAsia="宋体" w:cs="宋体"/>
        <w:b/>
        <w:bCs/>
        <w:i w:val="0"/>
        <w:iCs w:val="0"/>
        <w:noProof/>
        <w:color w:val="000000" w:themeColor="background1"/>
        <w:lang w:val="zh-CN" w:eastAsia="zh-CN"/>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rFonts w:ascii="宋体" w:hAnsi="宋体" w:eastAsia="宋体" w:cs="宋体"/>
        <w:b/>
        <w:bCs/>
        <w:i w:val="0"/>
        <w:iCs w:val="0"/>
        <w:noProof/>
        <w:color w:val="000000" w:themeColor="background1"/>
        <w:lang w:val="zh-CN" w:eastAsia="zh-CN"/>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rFonts w:ascii="宋体" w:hAnsi="宋体" w:eastAsia="宋体" w:cs="宋体"/>
        <w:b/>
        <w:bCs/>
        <w:i w:val="0"/>
        <w:iCs w:val="0"/>
        <w:noProof/>
        <w:color w:val="000000" w:themeColor="background1"/>
        <w:lang w:val="zh-CN" w:eastAsia="zh-CN"/>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宋体" w:hAnsi="宋体" w:eastAsia="宋体" w:cs="宋体"/>
        <w:b/>
        <w:bCs/>
        <w:i w:val="0"/>
        <w:iCs w:val="0"/>
        <w:noProof/>
        <w:color w:val="000000" w:themeColor="background1"/>
        <w:lang w:val="zh-CN" w:eastAsia="zh-CN"/>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rFonts w:ascii="宋体" w:hAnsi="宋体" w:eastAsia="宋体" w:cs="宋体"/>
        <w:b/>
        <w:bCs/>
        <w:i w:val="0"/>
        <w:iCs w:val="0"/>
        <w:noProof/>
        <w:color w:val="000000" w:themeColor="background1"/>
        <w:lang w:val="zh-CN" w:eastAsia="zh-CN"/>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rFonts w:ascii="宋体" w:hAnsi="宋体" w:eastAsia="宋体" w:cs="宋体"/>
        <w:b/>
        <w:bCs/>
        <w:i w:val="0"/>
        <w:iCs w:val="0"/>
        <w:noProof/>
        <w:color w:val="000000" w:themeColor="background1"/>
        <w:lang w:val="zh-CN" w:eastAsia="zh-CN"/>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rFonts w:ascii="宋体" w:hAnsi="宋体" w:eastAsia="宋体" w:cs="宋体"/>
        <w:b/>
        <w:bCs/>
        <w:i w:val="0"/>
        <w:iCs w:val="0"/>
        <w:noProof/>
        <w:color w:val="000000" w:themeColor="background1"/>
        <w:lang w:val="zh-CN" w:eastAsia="zh-CN"/>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宋体" w:hAnsi="宋体" w:eastAsia="宋体" w:cs="宋体"/>
        <w:b/>
        <w:bCs/>
        <w:i w:val="0"/>
        <w:iCs w:val="0"/>
        <w:noProof/>
        <w:color w:val="000000" w:themeColor="background1"/>
        <w:lang w:val="zh-CN" w:eastAsia="zh-CN"/>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rFonts w:ascii="宋体" w:hAnsi="宋体" w:eastAsia="宋体" w:cs="宋体"/>
      <w:noProof/>
      <w:color w:val="000000" w:themeColor="background1"/>
      <w:lang w:val="zh-CN" w:eastAsia="zh-CN"/>
    </w:rPr>
    <w:tblPr/>
    <w:tcPr>
      <w:shd w:val="clear" w:color="auto" w:fill="000000" w:themeFill="text1"/>
    </w:tcPr>
    <w:tblStylePr w:type="firstRow">
      <w:rPr>
        <w:rFonts w:ascii="宋体" w:hAnsi="宋体" w:eastAsia="宋体" w:cs="宋体"/>
        <w:b/>
        <w:bCs/>
        <w:noProof/>
        <w:color w:val="000000"/>
        <w:lang w:val="zh-CN" w:eastAsia="zh-CN"/>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rFonts w:ascii="宋体" w:hAnsi="宋体" w:eastAsia="宋体" w:cs="宋体"/>
      <w:noProof/>
      <w:color w:val="000000" w:themeColor="background1"/>
      <w:lang w:val="zh-CN" w:eastAsia="zh-CN"/>
    </w:rPr>
    <w:tblPr/>
    <w:tcPr>
      <w:shd w:val="clear" w:color="auto" w:fill="4F81BD" w:themeFill="accent1"/>
    </w:tcPr>
    <w:tblStylePr w:type="firstRow">
      <w:rPr>
        <w:rFonts w:ascii="宋体" w:hAnsi="宋体" w:eastAsia="宋体" w:cs="宋体"/>
        <w:b/>
        <w:bCs/>
        <w:noProof/>
        <w:color w:val="000000"/>
        <w:lang w:val="zh-CN" w:eastAsia="zh-CN"/>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rFonts w:ascii="宋体" w:hAnsi="宋体" w:eastAsia="宋体" w:cs="宋体"/>
      <w:noProof/>
      <w:color w:val="000000" w:themeColor="background1"/>
      <w:lang w:val="zh-CN" w:eastAsia="zh-CN"/>
    </w:rPr>
    <w:tblPr/>
    <w:tcPr>
      <w:shd w:val="clear" w:color="auto" w:fill="C0504D" w:themeFill="accent2"/>
    </w:tcPr>
    <w:tblStylePr w:type="firstRow">
      <w:rPr>
        <w:rFonts w:ascii="宋体" w:hAnsi="宋体" w:eastAsia="宋体" w:cs="宋体"/>
        <w:b/>
        <w:bCs/>
        <w:noProof/>
        <w:color w:val="000000"/>
        <w:lang w:val="zh-CN" w:eastAsia="zh-CN"/>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rFonts w:ascii="宋体" w:hAnsi="宋体" w:eastAsia="宋体" w:cs="宋体"/>
      <w:noProof/>
      <w:color w:val="000000" w:themeColor="background1"/>
      <w:lang w:val="zh-CN" w:eastAsia="zh-CN"/>
    </w:rPr>
    <w:tblPr/>
    <w:tcPr>
      <w:shd w:val="clear" w:color="auto" w:fill="9BBB59" w:themeFill="accent3"/>
    </w:tcPr>
    <w:tblStylePr w:type="firstRow">
      <w:rPr>
        <w:rFonts w:ascii="宋体" w:hAnsi="宋体" w:eastAsia="宋体" w:cs="宋体"/>
        <w:b/>
        <w:bCs/>
        <w:noProof/>
        <w:color w:val="000000"/>
        <w:lang w:val="zh-CN" w:eastAsia="zh-CN"/>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rFonts w:ascii="宋体" w:hAnsi="宋体" w:eastAsia="宋体" w:cs="宋体"/>
      <w:noProof/>
      <w:color w:val="000000" w:themeColor="background1"/>
      <w:lang w:val="zh-CN" w:eastAsia="zh-CN"/>
    </w:rPr>
    <w:tblPr/>
    <w:tcPr>
      <w:shd w:val="clear" w:color="auto" w:fill="8064A2" w:themeFill="accent4"/>
    </w:tcPr>
    <w:tblStylePr w:type="firstRow">
      <w:rPr>
        <w:rFonts w:ascii="宋体" w:hAnsi="宋体" w:eastAsia="宋体" w:cs="宋体"/>
        <w:b/>
        <w:bCs/>
        <w:noProof/>
        <w:color w:val="000000"/>
        <w:lang w:val="zh-CN" w:eastAsia="zh-CN"/>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rFonts w:ascii="宋体" w:hAnsi="宋体" w:eastAsia="宋体" w:cs="宋体"/>
      <w:noProof/>
      <w:color w:val="000000" w:themeColor="background1"/>
      <w:lang w:val="zh-CN" w:eastAsia="zh-CN"/>
    </w:rPr>
    <w:tblPr/>
    <w:tcPr>
      <w:shd w:val="clear" w:color="auto" w:fill="4BACC6" w:themeFill="accent5"/>
    </w:tcPr>
    <w:tblStylePr w:type="firstRow">
      <w:rPr>
        <w:rFonts w:ascii="宋体" w:hAnsi="宋体" w:eastAsia="宋体" w:cs="宋体"/>
        <w:b/>
        <w:bCs/>
        <w:noProof/>
        <w:color w:val="000000"/>
        <w:lang w:val="zh-CN" w:eastAsia="zh-CN"/>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rFonts w:ascii="宋体" w:hAnsi="宋体" w:eastAsia="宋体" w:cs="宋体"/>
      <w:noProof/>
      <w:color w:val="000000" w:themeColor="background1"/>
      <w:lang w:val="zh-CN" w:eastAsia="zh-CN"/>
    </w:rPr>
    <w:tblPr/>
    <w:tcPr>
      <w:shd w:val="clear" w:color="auto" w:fill="F79646" w:themeFill="accent6"/>
    </w:tcPr>
    <w:tblStylePr w:type="firstRow">
      <w:rPr>
        <w:rFonts w:ascii="宋体" w:hAnsi="宋体" w:eastAsia="宋体" w:cs="宋体"/>
        <w:b/>
        <w:bCs/>
        <w:noProof/>
        <w:color w:val="000000"/>
        <w:lang w:val="zh-CN" w:eastAsia="zh-CN"/>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rFonts w:ascii="宋体" w:hAnsi="宋体" w:eastAsia="宋体" w:cs="宋体"/>
      <w:noProof/>
      <w:color w:val="000000" w:themeColor="text1"/>
      <w:lang w:val="zh-CN" w:eastAsia="zh-CN"/>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rFonts w:ascii="宋体" w:hAnsi="宋体" w:eastAsia="宋体" w:cs="宋体"/>
        <w:b/>
        <w:bCs/>
        <w:noProof/>
        <w:color w:val="000000"/>
        <w:lang w:val="zh-CN" w:eastAsia="zh-CN"/>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宋体" w:hAnsi="宋体" w:eastAsia="宋体" w:cs="宋体"/>
        <w:b/>
        <w:bCs/>
        <w:noProof/>
        <w:color w:val="000000" w:themeColor="background1"/>
        <w:lang w:val="zh-CN" w:eastAsia="zh-CN"/>
      </w:rPr>
      <w:tblPr/>
      <w:tcPr>
        <w:tcBorders>
          <w:top w:val="single" w:sz="6" w:space="0" w:color="FFFFFF" w:themeColor="background1"/>
        </w:tcBorders>
        <w:shd w:val="clear" w:color="auto" w:fill="000000" w:themeFill="text1" w:themeFillShade="99"/>
      </w:tcPr>
    </w:tblStylePr>
    <w:tblStylePr w:type="firstCol">
      <w:rPr>
        <w:rFonts w:ascii="宋体" w:hAnsi="宋体" w:eastAsia="宋体" w:cs="宋体"/>
        <w:noProof/>
        <w:color w:val="000000" w:themeColor="background1"/>
        <w:lang w:val="zh-CN" w:eastAsia="zh-CN"/>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rFonts w:ascii="宋体" w:hAnsi="宋体" w:eastAsia="宋体" w:cs="宋体"/>
        <w:noProof/>
        <w:color w:val="000000" w:themeColor="background1"/>
        <w:lang w:val="zh-CN" w:eastAsia="zh-CN"/>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宋体" w:hAnsi="宋体" w:eastAsia="宋体" w:cs="宋体"/>
        <w:noProof/>
        <w:color w:val="000000" w:themeColor="text1"/>
        <w:lang w:val="zh-CN" w:eastAsia="zh-CN"/>
      </w:rPr>
    </w:tblStylePr>
    <w:tblStylePr w:type="nwCell">
      <w:rPr>
        <w:rFonts w:ascii="宋体" w:hAnsi="宋体" w:eastAsia="宋体" w:cs="宋体"/>
        <w:noProof/>
        <w:color w:val="000000" w:themeColor="text1"/>
        <w:lang w:val="zh-CN" w:eastAsia="zh-CN"/>
      </w:rPr>
    </w:tblStylePr>
  </w:style>
  <w:style w:type="table" w:styleId="-13">
    <w:name w:val="Colorful Shading Accent 1"/>
    <w:basedOn w:val="a3"/>
    <w:uiPriority w:val="71"/>
    <w:rPr>
      <w:rFonts w:ascii="宋体" w:hAnsi="宋体" w:eastAsia="宋体" w:cs="宋体"/>
      <w:noProof/>
      <w:color w:val="000000" w:themeColor="text1"/>
      <w:lang w:val="zh-CN" w:eastAsia="zh-CN"/>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rFonts w:ascii="宋体" w:hAnsi="宋体" w:eastAsia="宋体" w:cs="宋体"/>
        <w:b/>
        <w:bCs/>
        <w:noProof/>
        <w:color w:val="000000"/>
        <w:lang w:val="zh-CN" w:eastAsia="zh-CN"/>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宋体" w:hAnsi="宋体" w:eastAsia="宋体" w:cs="宋体"/>
        <w:b/>
        <w:bCs/>
        <w:noProof/>
        <w:color w:val="000000" w:themeColor="background1"/>
        <w:lang w:val="zh-CN" w:eastAsia="zh-CN"/>
      </w:rPr>
      <w:tblPr/>
      <w:tcPr>
        <w:tcBorders>
          <w:top w:val="single" w:sz="6" w:space="0" w:color="FFFFFF" w:themeColor="background1"/>
        </w:tcBorders>
        <w:shd w:val="clear" w:color="auto" w:fill="2C4C74" w:themeFill="accent1" w:themeFillShade="99"/>
      </w:tcPr>
    </w:tblStylePr>
    <w:tblStylePr w:type="firstCol">
      <w:rPr>
        <w:rFonts w:ascii="宋体" w:hAnsi="宋体" w:eastAsia="宋体" w:cs="宋体"/>
        <w:noProof/>
        <w:color w:val="000000" w:themeColor="background1"/>
        <w:lang w:val="zh-CN" w:eastAsia="zh-CN"/>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rFonts w:ascii="宋体" w:hAnsi="宋体" w:eastAsia="宋体" w:cs="宋体"/>
        <w:noProof/>
        <w:color w:val="000000" w:themeColor="background1"/>
        <w:lang w:val="zh-CN" w:eastAsia="zh-CN"/>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宋体" w:hAnsi="宋体" w:eastAsia="宋体" w:cs="宋体"/>
        <w:noProof/>
        <w:color w:val="000000" w:themeColor="text1"/>
        <w:lang w:val="zh-CN" w:eastAsia="zh-CN"/>
      </w:rPr>
    </w:tblStylePr>
    <w:tblStylePr w:type="nwCell">
      <w:rPr>
        <w:rFonts w:ascii="宋体" w:hAnsi="宋体" w:eastAsia="宋体" w:cs="宋体"/>
        <w:noProof/>
        <w:color w:val="000000" w:themeColor="text1"/>
        <w:lang w:val="zh-CN" w:eastAsia="zh-CN"/>
      </w:rPr>
    </w:tblStylePr>
  </w:style>
  <w:style w:type="table" w:styleId="-23">
    <w:name w:val="Colorful Shading Accent 2"/>
    <w:basedOn w:val="a3"/>
    <w:uiPriority w:val="71"/>
    <w:qFormat/>
    <w:rPr>
      <w:rFonts w:ascii="宋体" w:hAnsi="宋体" w:eastAsia="宋体" w:cs="宋体"/>
      <w:noProof/>
      <w:color w:val="000000" w:themeColor="text1"/>
      <w:lang w:val="zh-CN" w:eastAsia="zh-CN"/>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rFonts w:ascii="宋体" w:hAnsi="宋体" w:eastAsia="宋体" w:cs="宋体"/>
        <w:b/>
        <w:bCs/>
        <w:noProof/>
        <w:color w:val="000000"/>
        <w:lang w:val="zh-CN" w:eastAsia="zh-CN"/>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宋体" w:hAnsi="宋体" w:eastAsia="宋体" w:cs="宋体"/>
        <w:b/>
        <w:bCs/>
        <w:noProof/>
        <w:color w:val="000000" w:themeColor="background1"/>
        <w:lang w:val="zh-CN" w:eastAsia="zh-CN"/>
      </w:rPr>
      <w:tblPr/>
      <w:tcPr>
        <w:tcBorders>
          <w:top w:val="single" w:sz="6" w:space="0" w:color="FFFFFF" w:themeColor="background1"/>
        </w:tcBorders>
        <w:shd w:val="clear" w:color="auto" w:fill="772C2A" w:themeFill="accent2" w:themeFillShade="99"/>
      </w:tcPr>
    </w:tblStylePr>
    <w:tblStylePr w:type="firstCol">
      <w:rPr>
        <w:rFonts w:ascii="宋体" w:hAnsi="宋体" w:eastAsia="宋体" w:cs="宋体"/>
        <w:noProof/>
        <w:color w:val="000000" w:themeColor="background1"/>
        <w:lang w:val="zh-CN" w:eastAsia="zh-CN"/>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rFonts w:ascii="宋体" w:hAnsi="宋体" w:eastAsia="宋体" w:cs="宋体"/>
        <w:noProof/>
        <w:color w:val="000000" w:themeColor="background1"/>
        <w:lang w:val="zh-CN" w:eastAsia="zh-CN"/>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宋体" w:hAnsi="宋体" w:eastAsia="宋体" w:cs="宋体"/>
        <w:noProof/>
        <w:color w:val="000000" w:themeColor="text1"/>
        <w:lang w:val="zh-CN" w:eastAsia="zh-CN"/>
      </w:rPr>
    </w:tblStylePr>
    <w:tblStylePr w:type="nwCell">
      <w:rPr>
        <w:rFonts w:ascii="宋体" w:hAnsi="宋体" w:eastAsia="宋体" w:cs="宋体"/>
        <w:noProof/>
        <w:color w:val="000000" w:themeColor="text1"/>
        <w:lang w:val="zh-CN" w:eastAsia="zh-CN"/>
      </w:rPr>
    </w:tblStylePr>
  </w:style>
  <w:style w:type="table" w:styleId="-33">
    <w:name w:val="Colorful Shading Accent 3"/>
    <w:basedOn w:val="a3"/>
    <w:uiPriority w:val="71"/>
    <w:qFormat/>
    <w:rPr>
      <w:rFonts w:ascii="宋体" w:hAnsi="宋体" w:eastAsia="宋体" w:cs="宋体"/>
      <w:noProof/>
      <w:color w:val="000000" w:themeColor="text1"/>
      <w:lang w:val="zh-CN" w:eastAsia="zh-CN"/>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rFonts w:ascii="宋体" w:hAnsi="宋体" w:eastAsia="宋体" w:cs="宋体"/>
        <w:b/>
        <w:bCs/>
        <w:noProof/>
        <w:color w:val="000000"/>
        <w:lang w:val="zh-CN" w:eastAsia="zh-CN"/>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宋体" w:hAnsi="宋体" w:eastAsia="宋体" w:cs="宋体"/>
        <w:b/>
        <w:bCs/>
        <w:noProof/>
        <w:color w:val="000000" w:themeColor="background1"/>
        <w:lang w:val="zh-CN" w:eastAsia="zh-CN"/>
      </w:rPr>
      <w:tblPr/>
      <w:tcPr>
        <w:tcBorders>
          <w:top w:val="single" w:sz="6" w:space="0" w:color="FFFFFF" w:themeColor="background1"/>
        </w:tcBorders>
        <w:shd w:val="clear" w:color="auto" w:fill="5E7530" w:themeFill="accent3" w:themeFillShade="99"/>
      </w:tcPr>
    </w:tblStylePr>
    <w:tblStylePr w:type="firstCol">
      <w:rPr>
        <w:rFonts w:ascii="宋体" w:hAnsi="宋体" w:eastAsia="宋体" w:cs="宋体"/>
        <w:noProof/>
        <w:color w:val="000000" w:themeColor="background1"/>
        <w:lang w:val="zh-CN" w:eastAsia="zh-CN"/>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rFonts w:ascii="宋体" w:hAnsi="宋体" w:eastAsia="宋体" w:cs="宋体"/>
        <w:noProof/>
        <w:color w:val="000000" w:themeColor="background1"/>
        <w:lang w:val="zh-CN" w:eastAsia="zh-CN"/>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rFonts w:ascii="宋体" w:hAnsi="宋体" w:eastAsia="宋体" w:cs="宋体"/>
      <w:noProof/>
      <w:color w:val="000000" w:themeColor="text1"/>
      <w:lang w:val="zh-CN" w:eastAsia="zh-CN"/>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rFonts w:ascii="宋体" w:hAnsi="宋体" w:eastAsia="宋体" w:cs="宋体"/>
        <w:b/>
        <w:bCs/>
        <w:noProof/>
        <w:color w:val="000000"/>
        <w:lang w:val="zh-CN" w:eastAsia="zh-CN"/>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宋体" w:hAnsi="宋体" w:eastAsia="宋体" w:cs="宋体"/>
        <w:b/>
        <w:bCs/>
        <w:noProof/>
        <w:color w:val="000000" w:themeColor="background1"/>
        <w:lang w:val="zh-CN" w:eastAsia="zh-CN"/>
      </w:rPr>
      <w:tblPr/>
      <w:tcPr>
        <w:tcBorders>
          <w:top w:val="single" w:sz="6" w:space="0" w:color="FFFFFF" w:themeColor="background1"/>
        </w:tcBorders>
        <w:shd w:val="clear" w:color="auto" w:fill="4C3B62" w:themeFill="accent4" w:themeFillShade="99"/>
      </w:tcPr>
    </w:tblStylePr>
    <w:tblStylePr w:type="firstCol">
      <w:rPr>
        <w:rFonts w:ascii="宋体" w:hAnsi="宋体" w:eastAsia="宋体" w:cs="宋体"/>
        <w:noProof/>
        <w:color w:val="000000" w:themeColor="background1"/>
        <w:lang w:val="zh-CN" w:eastAsia="zh-CN"/>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rFonts w:ascii="宋体" w:hAnsi="宋体" w:eastAsia="宋体" w:cs="宋体"/>
        <w:noProof/>
        <w:color w:val="000000" w:themeColor="background1"/>
        <w:lang w:val="zh-CN" w:eastAsia="zh-CN"/>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宋体" w:hAnsi="宋体" w:eastAsia="宋体" w:cs="宋体"/>
        <w:noProof/>
        <w:color w:val="000000" w:themeColor="text1"/>
        <w:lang w:val="zh-CN" w:eastAsia="zh-CN"/>
      </w:rPr>
    </w:tblStylePr>
    <w:tblStylePr w:type="nwCell">
      <w:rPr>
        <w:rFonts w:ascii="宋体" w:hAnsi="宋体" w:eastAsia="宋体" w:cs="宋体"/>
        <w:noProof/>
        <w:color w:val="000000" w:themeColor="text1"/>
        <w:lang w:val="zh-CN" w:eastAsia="zh-CN"/>
      </w:rPr>
    </w:tblStylePr>
  </w:style>
  <w:style w:type="table" w:styleId="-53">
    <w:name w:val="Colorful Shading Accent 5"/>
    <w:basedOn w:val="a3"/>
    <w:uiPriority w:val="71"/>
    <w:qFormat/>
    <w:rPr>
      <w:rFonts w:ascii="宋体" w:hAnsi="宋体" w:eastAsia="宋体" w:cs="宋体"/>
      <w:noProof/>
      <w:color w:val="000000" w:themeColor="text1"/>
      <w:lang w:val="zh-CN" w:eastAsia="zh-CN"/>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rFonts w:ascii="宋体" w:hAnsi="宋体" w:eastAsia="宋体" w:cs="宋体"/>
        <w:b/>
        <w:bCs/>
        <w:noProof/>
        <w:color w:val="000000"/>
        <w:lang w:val="zh-CN" w:eastAsia="zh-CN"/>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宋体" w:hAnsi="宋体" w:eastAsia="宋体" w:cs="宋体"/>
        <w:b/>
        <w:bCs/>
        <w:noProof/>
        <w:color w:val="000000" w:themeColor="background1"/>
        <w:lang w:val="zh-CN" w:eastAsia="zh-CN"/>
      </w:rPr>
      <w:tblPr/>
      <w:tcPr>
        <w:tcBorders>
          <w:top w:val="single" w:sz="6" w:space="0" w:color="FFFFFF" w:themeColor="background1"/>
        </w:tcBorders>
        <w:shd w:val="clear" w:color="auto" w:fill="276A7C" w:themeFill="accent5" w:themeFillShade="99"/>
      </w:tcPr>
    </w:tblStylePr>
    <w:tblStylePr w:type="firstCol">
      <w:rPr>
        <w:rFonts w:ascii="宋体" w:hAnsi="宋体" w:eastAsia="宋体" w:cs="宋体"/>
        <w:noProof/>
        <w:color w:val="000000" w:themeColor="background1"/>
        <w:lang w:val="zh-CN" w:eastAsia="zh-CN"/>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rFonts w:ascii="宋体" w:hAnsi="宋体" w:eastAsia="宋体" w:cs="宋体"/>
        <w:noProof/>
        <w:color w:val="000000" w:themeColor="background1"/>
        <w:lang w:val="zh-CN" w:eastAsia="zh-CN"/>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宋体" w:hAnsi="宋体" w:eastAsia="宋体" w:cs="宋体"/>
        <w:noProof/>
        <w:color w:val="000000" w:themeColor="text1"/>
        <w:lang w:val="zh-CN" w:eastAsia="zh-CN"/>
      </w:rPr>
    </w:tblStylePr>
    <w:tblStylePr w:type="nwCell">
      <w:rPr>
        <w:rFonts w:ascii="宋体" w:hAnsi="宋体" w:eastAsia="宋体" w:cs="宋体"/>
        <w:noProof/>
        <w:color w:val="000000" w:themeColor="text1"/>
        <w:lang w:val="zh-CN" w:eastAsia="zh-CN"/>
      </w:rPr>
    </w:tblStylePr>
  </w:style>
  <w:style w:type="table" w:styleId="-63">
    <w:name w:val="Colorful Shading Accent 6"/>
    <w:basedOn w:val="a3"/>
    <w:uiPriority w:val="71"/>
    <w:qFormat/>
    <w:rPr>
      <w:rFonts w:ascii="宋体" w:hAnsi="宋体" w:eastAsia="宋体" w:cs="宋体"/>
      <w:noProof/>
      <w:color w:val="000000" w:themeColor="text1"/>
      <w:lang w:val="zh-CN" w:eastAsia="zh-CN"/>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rFonts w:ascii="宋体" w:hAnsi="宋体" w:eastAsia="宋体" w:cs="宋体"/>
        <w:b/>
        <w:bCs/>
        <w:noProof/>
        <w:color w:val="000000"/>
        <w:lang w:val="zh-CN" w:eastAsia="zh-CN"/>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宋体" w:hAnsi="宋体" w:eastAsia="宋体" w:cs="宋体"/>
        <w:b/>
        <w:bCs/>
        <w:noProof/>
        <w:color w:val="000000" w:themeColor="background1"/>
        <w:lang w:val="zh-CN" w:eastAsia="zh-CN"/>
      </w:rPr>
      <w:tblPr/>
      <w:tcPr>
        <w:tcBorders>
          <w:top w:val="single" w:sz="6" w:space="0" w:color="FFFFFF" w:themeColor="background1"/>
        </w:tcBorders>
        <w:shd w:val="clear" w:color="auto" w:fill="B65608" w:themeFill="accent6" w:themeFillShade="99"/>
      </w:tcPr>
    </w:tblStylePr>
    <w:tblStylePr w:type="firstCol">
      <w:rPr>
        <w:rFonts w:ascii="宋体" w:hAnsi="宋体" w:eastAsia="宋体" w:cs="宋体"/>
        <w:noProof/>
        <w:color w:val="000000" w:themeColor="background1"/>
        <w:lang w:val="zh-CN" w:eastAsia="zh-CN"/>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rFonts w:ascii="宋体" w:hAnsi="宋体" w:eastAsia="宋体" w:cs="宋体"/>
        <w:noProof/>
        <w:color w:val="000000" w:themeColor="background1"/>
        <w:lang w:val="zh-CN" w:eastAsia="zh-CN"/>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宋体" w:hAnsi="宋体" w:eastAsia="宋体" w:cs="宋体"/>
        <w:noProof/>
        <w:color w:val="000000" w:themeColor="text1"/>
        <w:lang w:val="zh-CN" w:eastAsia="zh-CN"/>
      </w:rPr>
    </w:tblStylePr>
    <w:tblStylePr w:type="nwCell">
      <w:rPr>
        <w:rFonts w:ascii="宋体" w:hAnsi="宋体" w:eastAsia="宋体" w:cs="宋体"/>
        <w:noProof/>
        <w:color w:val="000000" w:themeColor="text1"/>
        <w:lang w:val="zh-CN" w:eastAsia="zh-CN"/>
      </w:rPr>
    </w:tblStylePr>
  </w:style>
  <w:style w:type="table" w:styleId="afa">
    <w:name w:val="Colorful List"/>
    <w:basedOn w:val="a3"/>
    <w:uiPriority w:val="72"/>
    <w:qFormat/>
    <w:rPr>
      <w:rFonts w:ascii="宋体" w:hAnsi="宋体" w:eastAsia="宋体" w:cs="宋体"/>
      <w:noProof/>
      <w:color w:val="000000" w:themeColor="text1"/>
      <w:lang w:val="zh-CN" w:eastAsia="zh-CN"/>
    </w:rPr>
    <w:tblPr/>
    <w:tcPr>
      <w:shd w:val="clear" w:color="auto" w:fill="E6E6E6" w:themeFill="text1" w:themeFillTint="19"/>
    </w:tcPr>
    <w:tblStylePr w:type="firstRow">
      <w:rPr>
        <w:rFonts w:ascii="宋体" w:hAnsi="宋体" w:eastAsia="宋体" w:cs="宋体"/>
        <w:b/>
        <w:bCs/>
        <w:noProof/>
        <w:color w:val="000000" w:themeColor="background1"/>
        <w:lang w:val="zh-CN" w:eastAsia="zh-CN"/>
      </w:rPr>
      <w:tblPr/>
      <w:tcPr>
        <w:tcBorders>
          <w:bottom w:val="single" w:sz="12" w:space="0" w:color="FFFFFF" w:themeColor="background1"/>
        </w:tcBorders>
        <w:shd w:val="clear" w:color="auto" w:fill="9E3A38" w:themeFill="accent2" w:themeFillShade="CC"/>
      </w:tcPr>
    </w:tblStylePr>
    <w:tblStylePr w:type="lastRow">
      <w:rPr>
        <w:rFonts w:ascii="宋体" w:hAnsi="宋体" w:eastAsia="宋体" w:cs="宋体"/>
        <w:b/>
        <w:bCs/>
        <w:noProof/>
        <w:color w:val="000000" w:themeColor="accent2" w:themeShade="CC"/>
        <w:lang w:val="zh-CN" w:eastAsia="zh-CN"/>
      </w:rPr>
      <w:tblPr/>
      <w:tcPr>
        <w:tcBorders>
          <w:top w:val="single" w:sz="12" w:space="0" w:color="000000" w:themeColor="text1"/>
        </w:tcBorders>
        <w:shd w:val="clear" w:color="auto" w:fill="FFFFFF" w:themeFill="background1"/>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rFonts w:ascii="宋体" w:hAnsi="宋体" w:eastAsia="宋体" w:cs="宋体"/>
      <w:noProof/>
      <w:color w:val="000000" w:themeColor="text1"/>
      <w:lang w:val="zh-CN" w:eastAsia="zh-CN"/>
    </w:rPr>
    <w:tblPr/>
    <w:tcPr>
      <w:shd w:val="clear" w:color="auto" w:fill="EDF2F8" w:themeFill="accent1" w:themeFillTint="19"/>
    </w:tcPr>
    <w:tblStylePr w:type="firstRow">
      <w:rPr>
        <w:rFonts w:ascii="宋体" w:hAnsi="宋体" w:eastAsia="宋体" w:cs="宋体"/>
        <w:b/>
        <w:bCs/>
        <w:noProof/>
        <w:color w:val="000000" w:themeColor="background1"/>
        <w:lang w:val="zh-CN" w:eastAsia="zh-CN"/>
      </w:rPr>
      <w:tblPr/>
      <w:tcPr>
        <w:tcBorders>
          <w:bottom w:val="single" w:sz="12" w:space="0" w:color="FFFFFF" w:themeColor="background1"/>
        </w:tcBorders>
        <w:shd w:val="clear" w:color="auto" w:fill="9E3A38" w:themeFill="accent2" w:themeFillShade="CC"/>
      </w:tcPr>
    </w:tblStylePr>
    <w:tblStylePr w:type="lastRow">
      <w:rPr>
        <w:rFonts w:ascii="宋体" w:hAnsi="宋体" w:eastAsia="宋体" w:cs="宋体"/>
        <w:b/>
        <w:bCs/>
        <w:noProof/>
        <w:color w:val="000000" w:themeColor="accent2" w:themeShade="CC"/>
        <w:lang w:val="zh-CN" w:eastAsia="zh-CN"/>
      </w:rPr>
      <w:tblPr/>
      <w:tcPr>
        <w:tcBorders>
          <w:top w:val="single" w:sz="12" w:space="0" w:color="000000" w:themeColor="text1"/>
        </w:tcBorders>
        <w:shd w:val="clear" w:color="auto" w:fill="FFFFFF" w:themeFill="background1"/>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rFonts w:ascii="宋体" w:hAnsi="宋体" w:eastAsia="宋体" w:cs="宋体"/>
      <w:noProof/>
      <w:color w:val="000000" w:themeColor="text1"/>
      <w:lang w:val="zh-CN" w:eastAsia="zh-CN"/>
    </w:rPr>
    <w:tblPr/>
    <w:tcPr>
      <w:shd w:val="clear" w:color="auto" w:fill="F8EDED" w:themeFill="accent2" w:themeFillTint="19"/>
    </w:tcPr>
    <w:tblStylePr w:type="firstRow">
      <w:rPr>
        <w:rFonts w:ascii="宋体" w:hAnsi="宋体" w:eastAsia="宋体" w:cs="宋体"/>
        <w:b/>
        <w:bCs/>
        <w:noProof/>
        <w:color w:val="000000" w:themeColor="background1"/>
        <w:lang w:val="zh-CN" w:eastAsia="zh-CN"/>
      </w:rPr>
      <w:tblPr/>
      <w:tcPr>
        <w:tcBorders>
          <w:bottom w:val="single" w:sz="12" w:space="0" w:color="FFFFFF" w:themeColor="background1"/>
        </w:tcBorders>
        <w:shd w:val="clear" w:color="auto" w:fill="9E3A38" w:themeFill="accent2" w:themeFillShade="CC"/>
      </w:tcPr>
    </w:tblStylePr>
    <w:tblStylePr w:type="lastRow">
      <w:rPr>
        <w:rFonts w:ascii="宋体" w:hAnsi="宋体" w:eastAsia="宋体" w:cs="宋体"/>
        <w:b/>
        <w:bCs/>
        <w:noProof/>
        <w:color w:val="000000" w:themeColor="accent2" w:themeShade="CC"/>
        <w:lang w:val="zh-CN" w:eastAsia="zh-CN"/>
      </w:rPr>
      <w:tblPr/>
      <w:tcPr>
        <w:tcBorders>
          <w:top w:val="single" w:sz="12" w:space="0" w:color="000000" w:themeColor="text1"/>
        </w:tcBorders>
        <w:shd w:val="clear" w:color="auto" w:fill="FFFFFF" w:themeFill="background1"/>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rFonts w:ascii="宋体" w:hAnsi="宋体" w:eastAsia="宋体" w:cs="宋体"/>
      <w:noProof/>
      <w:color w:val="000000" w:themeColor="text1"/>
      <w:lang w:val="zh-CN" w:eastAsia="zh-CN"/>
    </w:rPr>
    <w:tblPr/>
    <w:tcPr>
      <w:shd w:val="clear" w:color="auto" w:fill="F5F8EE" w:themeFill="accent3" w:themeFillTint="19"/>
    </w:tcPr>
    <w:tblStylePr w:type="firstRow">
      <w:rPr>
        <w:rFonts w:ascii="宋体" w:hAnsi="宋体" w:eastAsia="宋体" w:cs="宋体"/>
        <w:b/>
        <w:bCs/>
        <w:noProof/>
        <w:color w:val="000000" w:themeColor="background1"/>
        <w:lang w:val="zh-CN" w:eastAsia="zh-CN"/>
      </w:rPr>
      <w:tblPr/>
      <w:tcPr>
        <w:tcBorders>
          <w:bottom w:val="single" w:sz="12" w:space="0" w:color="FFFFFF" w:themeColor="background1"/>
        </w:tcBorders>
        <w:shd w:val="clear" w:color="auto" w:fill="664E82" w:themeFill="accent4" w:themeFillShade="CC"/>
      </w:tcPr>
    </w:tblStylePr>
    <w:tblStylePr w:type="lastRow">
      <w:rPr>
        <w:rFonts w:ascii="宋体" w:hAnsi="宋体" w:eastAsia="宋体" w:cs="宋体"/>
        <w:b/>
        <w:bCs/>
        <w:noProof/>
        <w:color w:val="000000" w:themeColor="accent4" w:themeShade="CC"/>
        <w:lang w:val="zh-CN" w:eastAsia="zh-CN"/>
      </w:rPr>
      <w:tblPr/>
      <w:tcPr>
        <w:tcBorders>
          <w:top w:val="single" w:sz="12" w:space="0" w:color="000000" w:themeColor="text1"/>
        </w:tcBorders>
        <w:shd w:val="clear" w:color="auto" w:fill="FFFFFF" w:themeFill="background1"/>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rFonts w:ascii="宋体" w:hAnsi="宋体" w:eastAsia="宋体" w:cs="宋体"/>
      <w:noProof/>
      <w:color w:val="000000" w:themeColor="text1"/>
      <w:lang w:val="zh-CN" w:eastAsia="zh-CN"/>
    </w:rPr>
    <w:tblPr/>
    <w:tcPr>
      <w:shd w:val="clear" w:color="auto" w:fill="F2EFF6" w:themeFill="accent4" w:themeFillTint="19"/>
    </w:tcPr>
    <w:tblStylePr w:type="firstRow">
      <w:rPr>
        <w:rFonts w:ascii="宋体" w:hAnsi="宋体" w:eastAsia="宋体" w:cs="宋体"/>
        <w:b/>
        <w:bCs/>
        <w:noProof/>
        <w:color w:val="000000" w:themeColor="background1"/>
        <w:lang w:val="zh-CN" w:eastAsia="zh-CN"/>
      </w:rPr>
      <w:tblPr/>
      <w:tcPr>
        <w:tcBorders>
          <w:bottom w:val="single" w:sz="12" w:space="0" w:color="FFFFFF" w:themeColor="background1"/>
        </w:tcBorders>
        <w:shd w:val="clear" w:color="auto" w:fill="7E9C40" w:themeFill="accent3" w:themeFillShade="CC"/>
      </w:tcPr>
    </w:tblStylePr>
    <w:tblStylePr w:type="lastRow">
      <w:rPr>
        <w:rFonts w:ascii="宋体" w:hAnsi="宋体" w:eastAsia="宋体" w:cs="宋体"/>
        <w:b/>
        <w:bCs/>
        <w:noProof/>
        <w:color w:val="000000" w:themeColor="accent3" w:themeShade="CC"/>
        <w:lang w:val="zh-CN" w:eastAsia="zh-CN"/>
      </w:rPr>
      <w:tblPr/>
      <w:tcPr>
        <w:tcBorders>
          <w:top w:val="single" w:sz="12" w:space="0" w:color="000000" w:themeColor="text1"/>
        </w:tcBorders>
        <w:shd w:val="clear" w:color="auto" w:fill="FFFFFF" w:themeFill="background1"/>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rFonts w:ascii="宋体" w:hAnsi="宋体" w:eastAsia="宋体" w:cs="宋体"/>
      <w:noProof/>
      <w:color w:val="000000" w:themeColor="text1"/>
      <w:lang w:val="zh-CN" w:eastAsia="zh-CN"/>
    </w:rPr>
    <w:tblPr/>
    <w:tcPr>
      <w:shd w:val="clear" w:color="auto" w:fill="EDF6F9" w:themeFill="accent5" w:themeFillTint="19"/>
    </w:tcPr>
    <w:tblStylePr w:type="firstRow">
      <w:rPr>
        <w:rFonts w:ascii="宋体" w:hAnsi="宋体" w:eastAsia="宋体" w:cs="宋体"/>
        <w:b/>
        <w:bCs/>
        <w:noProof/>
        <w:color w:val="000000" w:themeColor="background1"/>
        <w:lang w:val="zh-CN" w:eastAsia="zh-CN"/>
      </w:rPr>
      <w:tblPr/>
      <w:tcPr>
        <w:tcBorders>
          <w:bottom w:val="single" w:sz="12" w:space="0" w:color="FFFFFF" w:themeColor="background1"/>
        </w:tcBorders>
        <w:shd w:val="clear" w:color="auto" w:fill="F2730A" w:themeFill="accent6" w:themeFillShade="CC"/>
      </w:tcPr>
    </w:tblStylePr>
    <w:tblStylePr w:type="lastRow">
      <w:rPr>
        <w:rFonts w:ascii="宋体" w:hAnsi="宋体" w:eastAsia="宋体" w:cs="宋体"/>
        <w:b/>
        <w:bCs/>
        <w:noProof/>
        <w:color w:val="000000" w:themeColor="accent6" w:themeShade="CC"/>
        <w:lang w:val="zh-CN" w:eastAsia="zh-CN"/>
      </w:rPr>
      <w:tblPr/>
      <w:tcPr>
        <w:tcBorders>
          <w:top w:val="single" w:sz="12" w:space="0" w:color="000000" w:themeColor="text1"/>
        </w:tcBorders>
        <w:shd w:val="clear" w:color="auto" w:fill="FFFFFF" w:themeFill="background1"/>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rFonts w:ascii="宋体" w:hAnsi="宋体" w:eastAsia="宋体" w:cs="宋体"/>
      <w:noProof/>
      <w:color w:val="000000" w:themeColor="text1"/>
      <w:lang w:val="zh-CN" w:eastAsia="zh-CN"/>
    </w:rPr>
    <w:tblPr/>
    <w:tcPr>
      <w:shd w:val="clear" w:color="auto" w:fill="FEF4EC" w:themeFill="accent6" w:themeFillTint="19"/>
    </w:tcPr>
    <w:tblStylePr w:type="firstRow">
      <w:rPr>
        <w:rFonts w:ascii="宋体" w:hAnsi="宋体" w:eastAsia="宋体" w:cs="宋体"/>
        <w:b/>
        <w:bCs/>
        <w:noProof/>
        <w:color w:val="000000" w:themeColor="background1"/>
        <w:lang w:val="zh-CN" w:eastAsia="zh-CN"/>
      </w:rPr>
      <w:tblPr/>
      <w:tcPr>
        <w:tcBorders>
          <w:bottom w:val="single" w:sz="12" w:space="0" w:color="FFFFFF" w:themeColor="background1"/>
        </w:tcBorders>
        <w:shd w:val="clear" w:color="auto" w:fill="348DA5" w:themeFill="accent5" w:themeFillShade="CC"/>
      </w:tcPr>
    </w:tblStylePr>
    <w:tblStylePr w:type="lastRow">
      <w:rPr>
        <w:rFonts w:ascii="宋体" w:hAnsi="宋体" w:eastAsia="宋体" w:cs="宋体"/>
        <w:b/>
        <w:bCs/>
        <w:noProof/>
        <w:color w:val="000000" w:themeColor="accent5" w:themeShade="CC"/>
        <w:lang w:val="zh-CN" w:eastAsia="zh-CN"/>
      </w:rPr>
      <w:tblPr/>
      <w:tcPr>
        <w:tcBorders>
          <w:top w:val="single" w:sz="12" w:space="0" w:color="000000" w:themeColor="text1"/>
        </w:tcBorders>
        <w:shd w:val="clear" w:color="auto" w:fill="FFFFFF" w:themeFill="background1"/>
      </w:tcPr>
    </w:tblStylePr>
    <w:tblStylePr w:type="firstCol">
      <w:rPr>
        <w:rFonts w:ascii="宋体" w:hAnsi="宋体" w:eastAsia="宋体" w:cs="宋体"/>
        <w:b/>
        <w:bCs/>
        <w:noProof/>
        <w:color w:val="000000"/>
        <w:lang w:val="zh-CN" w:eastAsia="zh-CN"/>
      </w:rPr>
    </w:tblStylePr>
    <w:tblStylePr w:type="lastCol">
      <w:rPr>
        <w:rFonts w:ascii="宋体" w:hAnsi="宋体" w:eastAsia="宋体" w:cs="宋体"/>
        <w:b/>
        <w:bCs/>
        <w:noProof/>
        <w:color w:val="000000"/>
        <w:lang w:val="zh-CN" w:eastAsia="zh-CN"/>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rFonts w:ascii="宋体" w:hAnsi="宋体" w:eastAsia="宋体" w:cs="宋体"/>
      <w:noProof/>
      <w:color w:val="000000" w:themeColor="text1"/>
      <w:lang w:val="zh-CN" w:eastAsia="zh-CN"/>
    </w:rPr>
    <w:tblPr>
      <w:tblBorders>
        <w:insideH w:val="single" w:sz="4" w:space="0" w:color="FFFFFF" w:themeColor="background1"/>
      </w:tblBorders>
    </w:tblPr>
    <w:tcPr>
      <w:shd w:val="clear" w:color="auto" w:fill="CCCCCC" w:themeFill="text1" w:themeFillTint="33"/>
    </w:tcPr>
    <w:tblStylePr w:type="firstRow">
      <w:rPr>
        <w:rFonts w:ascii="宋体" w:hAnsi="宋体" w:eastAsia="宋体" w:cs="宋体"/>
        <w:b/>
        <w:bCs/>
        <w:noProof/>
        <w:color w:val="000000"/>
        <w:lang w:val="zh-CN" w:eastAsia="zh-CN"/>
      </w:rPr>
      <w:tblPr/>
      <w:tcPr>
        <w:shd w:val="clear" w:color="auto" w:fill="999999" w:themeFill="text1" w:themeFillTint="66"/>
      </w:tcPr>
    </w:tblStylePr>
    <w:tblStylePr w:type="lastRow">
      <w:rPr>
        <w:rFonts w:ascii="宋体" w:hAnsi="宋体" w:eastAsia="宋体" w:cs="宋体"/>
        <w:b/>
        <w:bCs/>
        <w:noProof/>
        <w:color w:val="000000" w:themeColor="text1"/>
        <w:lang w:val="zh-CN" w:eastAsia="zh-CN"/>
      </w:rPr>
      <w:tblPr/>
      <w:tcPr>
        <w:shd w:val="clear" w:color="auto" w:fill="999999" w:themeFill="text1" w:themeFillTint="66"/>
      </w:tcPr>
    </w:tblStylePr>
    <w:tblStylePr w:type="firstCol">
      <w:rPr>
        <w:rFonts w:ascii="宋体" w:hAnsi="宋体" w:eastAsia="宋体" w:cs="宋体"/>
        <w:noProof/>
        <w:color w:val="000000" w:themeColor="background1"/>
        <w:lang w:val="zh-CN" w:eastAsia="zh-CN"/>
      </w:rPr>
      <w:tblPr/>
      <w:tcPr>
        <w:shd w:val="clear" w:color="auto" w:fill="000000" w:themeFill="text1" w:themeFillShade="BF"/>
      </w:tcPr>
    </w:tblStylePr>
    <w:tblStylePr w:type="lastCol">
      <w:rPr>
        <w:rFonts w:ascii="宋体" w:hAnsi="宋体" w:eastAsia="宋体" w:cs="宋体"/>
        <w:noProof/>
        <w:color w:val="000000" w:themeColor="background1"/>
        <w:lang w:val="zh-CN" w:eastAsia="zh-CN"/>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rFonts w:ascii="宋体" w:hAnsi="宋体" w:eastAsia="宋体" w:cs="宋体"/>
      <w:noProof/>
      <w:color w:val="000000" w:themeColor="text1"/>
      <w:lang w:val="zh-CN" w:eastAsia="zh-CN"/>
    </w:rPr>
    <w:tblPr>
      <w:tblBorders>
        <w:insideH w:val="single" w:sz="4" w:space="0" w:color="FFFFFF" w:themeColor="background1"/>
      </w:tblBorders>
    </w:tblPr>
    <w:tcPr>
      <w:shd w:val="clear" w:color="auto" w:fill="DBE5F1" w:themeFill="accent1" w:themeFillTint="33"/>
    </w:tcPr>
    <w:tblStylePr w:type="firstRow">
      <w:rPr>
        <w:rFonts w:ascii="宋体" w:hAnsi="宋体" w:eastAsia="宋体" w:cs="宋体"/>
        <w:b/>
        <w:bCs/>
        <w:noProof/>
        <w:color w:val="000000"/>
        <w:lang w:val="zh-CN" w:eastAsia="zh-CN"/>
      </w:rPr>
      <w:tblPr/>
      <w:tcPr>
        <w:shd w:val="clear" w:color="auto" w:fill="B8CCE4" w:themeFill="accent1" w:themeFillTint="66"/>
      </w:tcPr>
    </w:tblStylePr>
    <w:tblStylePr w:type="lastRow">
      <w:rPr>
        <w:rFonts w:ascii="宋体" w:hAnsi="宋体" w:eastAsia="宋体" w:cs="宋体"/>
        <w:b/>
        <w:bCs/>
        <w:noProof/>
        <w:color w:val="000000" w:themeColor="text1"/>
        <w:lang w:val="zh-CN" w:eastAsia="zh-CN"/>
      </w:rPr>
      <w:tblPr/>
      <w:tcPr>
        <w:shd w:val="clear" w:color="auto" w:fill="B8CCE4" w:themeFill="accent1" w:themeFillTint="66"/>
      </w:tcPr>
    </w:tblStylePr>
    <w:tblStylePr w:type="firstCol">
      <w:rPr>
        <w:rFonts w:ascii="宋体" w:hAnsi="宋体" w:eastAsia="宋体" w:cs="宋体"/>
        <w:noProof/>
        <w:color w:val="000000" w:themeColor="background1"/>
        <w:lang w:val="zh-CN" w:eastAsia="zh-CN"/>
      </w:rPr>
      <w:tblPr/>
      <w:tcPr>
        <w:shd w:val="clear" w:color="auto" w:fill="365F91" w:themeFill="accent1" w:themeFillShade="BF"/>
      </w:tcPr>
    </w:tblStylePr>
    <w:tblStylePr w:type="lastCol">
      <w:rPr>
        <w:rFonts w:ascii="宋体" w:hAnsi="宋体" w:eastAsia="宋体" w:cs="宋体"/>
        <w:noProof/>
        <w:color w:val="000000" w:themeColor="background1"/>
        <w:lang w:val="zh-CN" w:eastAsia="zh-CN"/>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rFonts w:ascii="宋体" w:hAnsi="宋体" w:eastAsia="宋体" w:cs="宋体"/>
      <w:noProof/>
      <w:color w:val="000000" w:themeColor="text1"/>
      <w:lang w:val="zh-CN" w:eastAsia="zh-CN"/>
    </w:rPr>
    <w:tblPr>
      <w:tblBorders>
        <w:insideH w:val="single" w:sz="4" w:space="0" w:color="FFFFFF" w:themeColor="background1"/>
      </w:tblBorders>
    </w:tblPr>
    <w:tcPr>
      <w:shd w:val="clear" w:color="auto" w:fill="F2DBDB" w:themeFill="accent2" w:themeFillTint="33"/>
    </w:tcPr>
    <w:tblStylePr w:type="firstRow">
      <w:rPr>
        <w:rFonts w:ascii="宋体" w:hAnsi="宋体" w:eastAsia="宋体" w:cs="宋体"/>
        <w:b/>
        <w:bCs/>
        <w:noProof/>
        <w:color w:val="000000"/>
        <w:lang w:val="zh-CN" w:eastAsia="zh-CN"/>
      </w:rPr>
      <w:tblPr/>
      <w:tcPr>
        <w:shd w:val="clear" w:color="auto" w:fill="E5B8B7" w:themeFill="accent2" w:themeFillTint="66"/>
      </w:tcPr>
    </w:tblStylePr>
    <w:tblStylePr w:type="lastRow">
      <w:rPr>
        <w:rFonts w:ascii="宋体" w:hAnsi="宋体" w:eastAsia="宋体" w:cs="宋体"/>
        <w:b/>
        <w:bCs/>
        <w:noProof/>
        <w:color w:val="000000" w:themeColor="text1"/>
        <w:lang w:val="zh-CN" w:eastAsia="zh-CN"/>
      </w:rPr>
      <w:tblPr/>
      <w:tcPr>
        <w:shd w:val="clear" w:color="auto" w:fill="E5B8B7" w:themeFill="accent2" w:themeFillTint="66"/>
      </w:tcPr>
    </w:tblStylePr>
    <w:tblStylePr w:type="firstCol">
      <w:rPr>
        <w:rFonts w:ascii="宋体" w:hAnsi="宋体" w:eastAsia="宋体" w:cs="宋体"/>
        <w:noProof/>
        <w:color w:val="000000" w:themeColor="background1"/>
        <w:lang w:val="zh-CN" w:eastAsia="zh-CN"/>
      </w:rPr>
      <w:tblPr/>
      <w:tcPr>
        <w:shd w:val="clear" w:color="auto" w:fill="943634" w:themeFill="accent2" w:themeFillShade="BF"/>
      </w:tcPr>
    </w:tblStylePr>
    <w:tblStylePr w:type="lastCol">
      <w:rPr>
        <w:rFonts w:ascii="宋体" w:hAnsi="宋体" w:eastAsia="宋体" w:cs="宋体"/>
        <w:noProof/>
        <w:color w:val="000000" w:themeColor="background1"/>
        <w:lang w:val="zh-CN" w:eastAsia="zh-CN"/>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rFonts w:ascii="宋体" w:hAnsi="宋体" w:eastAsia="宋体" w:cs="宋体"/>
      <w:noProof/>
      <w:color w:val="000000" w:themeColor="text1"/>
      <w:lang w:val="zh-CN" w:eastAsia="zh-CN"/>
    </w:rPr>
    <w:tblPr>
      <w:tblBorders>
        <w:insideH w:val="single" w:sz="4" w:space="0" w:color="FFFFFF" w:themeColor="background1"/>
      </w:tblBorders>
    </w:tblPr>
    <w:tcPr>
      <w:shd w:val="clear" w:color="auto" w:fill="EAF1DD" w:themeFill="accent3" w:themeFillTint="33"/>
    </w:tcPr>
    <w:tblStylePr w:type="firstRow">
      <w:rPr>
        <w:rFonts w:ascii="宋体" w:hAnsi="宋体" w:eastAsia="宋体" w:cs="宋体"/>
        <w:b/>
        <w:bCs/>
        <w:noProof/>
        <w:color w:val="000000"/>
        <w:lang w:val="zh-CN" w:eastAsia="zh-CN"/>
      </w:rPr>
      <w:tblPr/>
      <w:tcPr>
        <w:shd w:val="clear" w:color="auto" w:fill="D6E3BC" w:themeFill="accent3" w:themeFillTint="66"/>
      </w:tcPr>
    </w:tblStylePr>
    <w:tblStylePr w:type="lastRow">
      <w:rPr>
        <w:rFonts w:ascii="宋体" w:hAnsi="宋体" w:eastAsia="宋体" w:cs="宋体"/>
        <w:b/>
        <w:bCs/>
        <w:noProof/>
        <w:color w:val="000000" w:themeColor="text1"/>
        <w:lang w:val="zh-CN" w:eastAsia="zh-CN"/>
      </w:rPr>
      <w:tblPr/>
      <w:tcPr>
        <w:shd w:val="clear" w:color="auto" w:fill="D6E3BC" w:themeFill="accent3" w:themeFillTint="66"/>
      </w:tcPr>
    </w:tblStylePr>
    <w:tblStylePr w:type="firstCol">
      <w:rPr>
        <w:rFonts w:ascii="宋体" w:hAnsi="宋体" w:eastAsia="宋体" w:cs="宋体"/>
        <w:noProof/>
        <w:color w:val="000000" w:themeColor="background1"/>
        <w:lang w:val="zh-CN" w:eastAsia="zh-CN"/>
      </w:rPr>
      <w:tblPr/>
      <w:tcPr>
        <w:shd w:val="clear" w:color="auto" w:fill="76923C" w:themeFill="accent3" w:themeFillShade="BF"/>
      </w:tcPr>
    </w:tblStylePr>
    <w:tblStylePr w:type="lastCol">
      <w:rPr>
        <w:rFonts w:ascii="宋体" w:hAnsi="宋体" w:eastAsia="宋体" w:cs="宋体"/>
        <w:noProof/>
        <w:color w:val="000000" w:themeColor="background1"/>
        <w:lang w:val="zh-CN" w:eastAsia="zh-CN"/>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rFonts w:ascii="宋体" w:hAnsi="宋体" w:eastAsia="宋体" w:cs="宋体"/>
      <w:noProof/>
      <w:color w:val="000000" w:themeColor="text1"/>
      <w:lang w:val="zh-CN" w:eastAsia="zh-CN"/>
    </w:rPr>
    <w:tblPr>
      <w:tblBorders>
        <w:insideH w:val="single" w:sz="4" w:space="0" w:color="FFFFFF" w:themeColor="background1"/>
      </w:tblBorders>
    </w:tblPr>
    <w:tcPr>
      <w:shd w:val="clear" w:color="auto" w:fill="E5DFEC" w:themeFill="accent4" w:themeFillTint="33"/>
    </w:tcPr>
    <w:tblStylePr w:type="firstRow">
      <w:rPr>
        <w:rFonts w:ascii="宋体" w:hAnsi="宋体" w:eastAsia="宋体" w:cs="宋体"/>
        <w:b/>
        <w:bCs/>
        <w:noProof/>
        <w:color w:val="000000"/>
        <w:lang w:val="zh-CN" w:eastAsia="zh-CN"/>
      </w:rPr>
      <w:tblPr/>
      <w:tcPr>
        <w:shd w:val="clear" w:color="auto" w:fill="CCC0D9" w:themeFill="accent4" w:themeFillTint="66"/>
      </w:tcPr>
    </w:tblStylePr>
    <w:tblStylePr w:type="lastRow">
      <w:rPr>
        <w:rFonts w:ascii="宋体" w:hAnsi="宋体" w:eastAsia="宋体" w:cs="宋体"/>
        <w:b/>
        <w:bCs/>
        <w:noProof/>
        <w:color w:val="000000" w:themeColor="text1"/>
        <w:lang w:val="zh-CN" w:eastAsia="zh-CN"/>
      </w:rPr>
      <w:tblPr/>
      <w:tcPr>
        <w:shd w:val="clear" w:color="auto" w:fill="CCC0D9" w:themeFill="accent4" w:themeFillTint="66"/>
      </w:tcPr>
    </w:tblStylePr>
    <w:tblStylePr w:type="firstCol">
      <w:rPr>
        <w:rFonts w:ascii="宋体" w:hAnsi="宋体" w:eastAsia="宋体" w:cs="宋体"/>
        <w:noProof/>
        <w:color w:val="000000" w:themeColor="background1"/>
        <w:lang w:val="zh-CN" w:eastAsia="zh-CN"/>
      </w:rPr>
      <w:tblPr/>
      <w:tcPr>
        <w:shd w:val="clear" w:color="auto" w:fill="5F497A" w:themeFill="accent4" w:themeFillShade="BF"/>
      </w:tcPr>
    </w:tblStylePr>
    <w:tblStylePr w:type="lastCol">
      <w:rPr>
        <w:rFonts w:ascii="宋体" w:hAnsi="宋体" w:eastAsia="宋体" w:cs="宋体"/>
        <w:noProof/>
        <w:color w:val="000000" w:themeColor="background1"/>
        <w:lang w:val="zh-CN" w:eastAsia="zh-CN"/>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rFonts w:ascii="宋体" w:hAnsi="宋体" w:eastAsia="宋体" w:cs="宋体"/>
      <w:noProof/>
      <w:color w:val="000000" w:themeColor="text1"/>
      <w:lang w:val="zh-CN" w:eastAsia="zh-CN"/>
    </w:rPr>
    <w:tblPr>
      <w:tblBorders>
        <w:insideH w:val="single" w:sz="4" w:space="0" w:color="FFFFFF" w:themeColor="background1"/>
      </w:tblBorders>
    </w:tblPr>
    <w:tcPr>
      <w:shd w:val="clear" w:color="auto" w:fill="DAEEF3" w:themeFill="accent5" w:themeFillTint="33"/>
    </w:tcPr>
    <w:tblStylePr w:type="firstRow">
      <w:rPr>
        <w:rFonts w:ascii="宋体" w:hAnsi="宋体" w:eastAsia="宋体" w:cs="宋体"/>
        <w:b/>
        <w:bCs/>
        <w:noProof/>
        <w:color w:val="000000"/>
        <w:lang w:val="zh-CN" w:eastAsia="zh-CN"/>
      </w:rPr>
      <w:tblPr/>
      <w:tcPr>
        <w:shd w:val="clear" w:color="auto" w:fill="B6DDE8" w:themeFill="accent5" w:themeFillTint="66"/>
      </w:tcPr>
    </w:tblStylePr>
    <w:tblStylePr w:type="lastRow">
      <w:rPr>
        <w:rFonts w:ascii="宋体" w:hAnsi="宋体" w:eastAsia="宋体" w:cs="宋体"/>
        <w:b/>
        <w:bCs/>
        <w:noProof/>
        <w:color w:val="000000" w:themeColor="text1"/>
        <w:lang w:val="zh-CN" w:eastAsia="zh-CN"/>
      </w:rPr>
      <w:tblPr/>
      <w:tcPr>
        <w:shd w:val="clear" w:color="auto" w:fill="B6DDE8" w:themeFill="accent5" w:themeFillTint="66"/>
      </w:tcPr>
    </w:tblStylePr>
    <w:tblStylePr w:type="firstCol">
      <w:rPr>
        <w:rFonts w:ascii="宋体" w:hAnsi="宋体" w:eastAsia="宋体" w:cs="宋体"/>
        <w:noProof/>
        <w:color w:val="000000" w:themeColor="background1"/>
        <w:lang w:val="zh-CN" w:eastAsia="zh-CN"/>
      </w:rPr>
      <w:tblPr/>
      <w:tcPr>
        <w:shd w:val="clear" w:color="auto" w:fill="31849B" w:themeFill="accent5" w:themeFillShade="BF"/>
      </w:tcPr>
    </w:tblStylePr>
    <w:tblStylePr w:type="lastCol">
      <w:rPr>
        <w:rFonts w:ascii="宋体" w:hAnsi="宋体" w:eastAsia="宋体" w:cs="宋体"/>
        <w:noProof/>
        <w:color w:val="000000" w:themeColor="background1"/>
        <w:lang w:val="zh-CN" w:eastAsia="zh-CN"/>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rFonts w:ascii="宋体" w:hAnsi="宋体" w:eastAsia="宋体" w:cs="宋体"/>
      <w:noProof/>
      <w:color w:val="000000" w:themeColor="text1"/>
      <w:lang w:val="zh-CN" w:eastAsia="zh-CN"/>
    </w:rPr>
    <w:tblPr>
      <w:tblBorders>
        <w:insideH w:val="single" w:sz="4" w:space="0" w:color="FFFFFF" w:themeColor="background1"/>
      </w:tblBorders>
    </w:tblPr>
    <w:tcPr>
      <w:shd w:val="clear" w:color="auto" w:fill="FDE9D9" w:themeFill="accent6" w:themeFillTint="33"/>
    </w:tcPr>
    <w:tblStylePr w:type="firstRow">
      <w:rPr>
        <w:rFonts w:ascii="宋体" w:hAnsi="宋体" w:eastAsia="宋体" w:cs="宋体"/>
        <w:b/>
        <w:bCs/>
        <w:noProof/>
        <w:color w:val="000000"/>
        <w:lang w:val="zh-CN" w:eastAsia="zh-CN"/>
      </w:rPr>
      <w:tblPr/>
      <w:tcPr>
        <w:shd w:val="clear" w:color="auto" w:fill="FBD4B4" w:themeFill="accent6" w:themeFillTint="66"/>
      </w:tcPr>
    </w:tblStylePr>
    <w:tblStylePr w:type="lastRow">
      <w:rPr>
        <w:rFonts w:ascii="宋体" w:hAnsi="宋体" w:eastAsia="宋体" w:cs="宋体"/>
        <w:b/>
        <w:bCs/>
        <w:noProof/>
        <w:color w:val="000000" w:themeColor="text1"/>
        <w:lang w:val="zh-CN" w:eastAsia="zh-CN"/>
      </w:rPr>
      <w:tblPr/>
      <w:tcPr>
        <w:shd w:val="clear" w:color="auto" w:fill="FBD4B4" w:themeFill="accent6" w:themeFillTint="66"/>
      </w:tcPr>
    </w:tblStylePr>
    <w:tblStylePr w:type="firstCol">
      <w:rPr>
        <w:rFonts w:ascii="宋体" w:hAnsi="宋体" w:eastAsia="宋体" w:cs="宋体"/>
        <w:noProof/>
        <w:color w:val="000000" w:themeColor="background1"/>
        <w:lang w:val="zh-CN" w:eastAsia="zh-CN"/>
      </w:rPr>
      <w:tblPr/>
      <w:tcPr>
        <w:shd w:val="clear" w:color="auto" w:fill="E36C0A" w:themeFill="accent6" w:themeFillShade="BF"/>
      </w:tcPr>
    </w:tblStylePr>
    <w:tblStylePr w:type="lastCol">
      <w:rPr>
        <w:rFonts w:ascii="宋体" w:hAnsi="宋体" w:eastAsia="宋体" w:cs="宋体"/>
        <w:noProof/>
        <w:color w:val="000000" w:themeColor="background1"/>
        <w:lang w:val="zh-CN" w:eastAsia="zh-CN"/>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rFonts w:ascii="宋体" w:hAnsi="宋体" w:eastAsia="宋体" w:cs="宋体"/>
      <w:b/>
      <w:bCs/>
      <w:noProof/>
      <w:color w:val="000000"/>
      <w:lang w:val="zh-CN" w:eastAsia="zh-CN"/>
    </w:rPr>
  </w:style>
  <w:style w:type="character" w:styleId="afd">
    <w:name w:val="Emphasis"/>
    <w:basedOn w:val="a2"/>
    <w:uiPriority w:val="20"/>
    <w:qFormat/>
    <w:rPr>
      <w:rFonts w:ascii="宋体" w:hAnsi="宋体" w:eastAsia="宋体" w:cs="宋体"/>
      <w:i/>
      <w:iCs/>
      <w:noProof/>
      <w:color w:val="000000"/>
      <w:lang w:val="zh-CN" w:eastAsia="zh-CN"/>
    </w:rPr>
  </w:style>
  <w:style w:type="character" w:customStyle="1" w:styleId="ae">
    <w:name w:val="页眉 字符"/>
    <w:basedOn w:val="a2"/>
    <w:link w:val="ad"/>
    <w:uiPriority w:val="99"/>
    <w:rPr>
      <w:rFonts w:ascii="宋体" w:hAnsi="宋体" w:eastAsia="宋体" w:cs="宋体"/>
      <w:noProof/>
      <w:color w:val="000000"/>
      <w:lang w:val="zh-CN" w:eastAsia="zh-CN"/>
    </w:rPr>
  </w:style>
  <w:style w:type="character" w:customStyle="1" w:styleId="ac">
    <w:name w:val="页脚 字符"/>
    <w:basedOn w:val="a2"/>
    <w:link w:val="ab"/>
    <w:uiPriority w:val="99"/>
    <w:rPr>
      <w:rFonts w:ascii="宋体" w:hAnsi="宋体" w:eastAsia="宋体" w:cs="宋体"/>
      <w:noProof/>
      <w:color w:val="000000"/>
      <w:lang w:val="zh-CN" w:eastAsia="zh-CN"/>
    </w:rPr>
  </w:style>
  <w:style w:type="paragraph" w:styleId="afe">
    <w:name w:val="No Spacing"/>
    <w:uiPriority w:val="1"/>
    <w:qFormat/>
    <w:rPr>
      <w:rFonts w:ascii="宋体" w:hAnsi="宋体" w:eastAsia="宋体" w:cs="宋体"/>
      <w:noProof/>
      <w:color w:val="000000"/>
      <w:sz w:val="22"/>
      <w:szCs w:val="22"/>
      <w:lang w:val="zh-CN" w:eastAsia="zh-CN"/>
    </w:rPr>
  </w:style>
  <w:style w:type="character" w:customStyle="1" w:styleId="10">
    <w:name w:val="标题 1 字符"/>
    <w:basedOn w:val="a2"/>
    <w:link w:val="1"/>
    <w:uiPriority w:val="9"/>
    <w:rPr>
      <w:rFonts w:ascii="宋体" w:hAnsi="宋体" w:eastAsia="宋体" w:cs="宋体"/>
      <w:b/>
      <w:bCs/>
      <w:noProof/>
      <w:color w:val="000000" w:themeColor="accent1" w:themeShade="BF"/>
      <w:sz w:val="28"/>
      <w:szCs w:val="28"/>
      <w:lang w:val="zh-CN" w:eastAsia="zh-CN"/>
    </w:rPr>
  </w:style>
  <w:style w:type="character" w:customStyle="1" w:styleId="22">
    <w:name w:val="标题 2 字符"/>
    <w:basedOn w:val="a2"/>
    <w:link w:val="21"/>
    <w:uiPriority w:val="9"/>
    <w:rPr>
      <w:rFonts w:ascii="宋体" w:hAnsi="宋体" w:eastAsia="宋体" w:cs="宋体"/>
      <w:b/>
      <w:bCs/>
      <w:noProof/>
      <w:color w:val="000000" w:themeColor="accent1"/>
      <w:sz w:val="26"/>
      <w:szCs w:val="26"/>
      <w:lang w:val="zh-CN" w:eastAsia="zh-CN"/>
    </w:rPr>
  </w:style>
  <w:style w:type="character" w:customStyle="1" w:styleId="32">
    <w:name w:val="标题 3 字符"/>
    <w:basedOn w:val="a2"/>
    <w:link w:val="31"/>
    <w:uiPriority w:val="9"/>
    <w:rPr>
      <w:rFonts w:ascii="宋体" w:hAnsi="宋体" w:eastAsia="宋体" w:cs="宋体"/>
      <w:b/>
      <w:bCs/>
      <w:noProof/>
      <w:color w:val="000000" w:themeColor="accent1"/>
      <w:lang w:val="zh-CN" w:eastAsia="zh-CN"/>
    </w:rPr>
  </w:style>
  <w:style w:type="character" w:customStyle="1" w:styleId="af3">
    <w:name w:val="标题 字符"/>
    <w:basedOn w:val="a2"/>
    <w:link w:val="af2"/>
    <w:uiPriority w:val="10"/>
    <w:rPr>
      <w:rFonts w:ascii="宋体" w:hAnsi="宋体" w:eastAsia="宋体" w:cs="宋体"/>
      <w:noProof/>
      <w:color w:val="000000" w:themeColor="text2" w:themeShade="BF"/>
      <w:spacing w:val="5"/>
      <w:kern w:val="28"/>
      <w:sz w:val="52"/>
      <w:szCs w:val="52"/>
      <w:lang w:val="zh-CN" w:eastAsia="zh-CN"/>
    </w:rPr>
  </w:style>
  <w:style w:type="character" w:customStyle="1" w:styleId="af0">
    <w:name w:val="副标题 字符"/>
    <w:basedOn w:val="a2"/>
    <w:link w:val="af"/>
    <w:uiPriority w:val="11"/>
    <w:rPr>
      <w:rFonts w:ascii="宋体" w:hAnsi="宋体" w:eastAsia="宋体" w:cs="宋体"/>
      <w:i/>
      <w:iCs/>
      <w:noProof/>
      <w:color w:val="000000" w:themeColor="accent1"/>
      <w:spacing w:val="15"/>
      <w:sz w:val="24"/>
      <w:szCs w:val="24"/>
      <w:lang w:val="zh-CN" w:eastAsia="zh-CN"/>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rPr>
      <w:rFonts w:ascii="宋体" w:hAnsi="宋体" w:eastAsia="宋体" w:cs="宋体"/>
      <w:noProof/>
      <w:color w:val="000000"/>
      <w:lang w:val="zh-CN" w:eastAsia="zh-CN"/>
    </w:rPr>
  </w:style>
  <w:style w:type="character" w:customStyle="1" w:styleId="25">
    <w:name w:val="正文文本 2 字符"/>
    <w:basedOn w:val="a2"/>
    <w:link w:val="24"/>
    <w:uiPriority w:val="99"/>
    <w:rPr>
      <w:rFonts w:ascii="宋体" w:hAnsi="宋体" w:eastAsia="宋体" w:cs="宋体"/>
      <w:noProof/>
      <w:color w:val="000000"/>
      <w:lang w:val="zh-CN" w:eastAsia="zh-CN"/>
    </w:rPr>
  </w:style>
  <w:style w:type="character" w:customStyle="1" w:styleId="35">
    <w:name w:val="正文文本 3 字符"/>
    <w:basedOn w:val="a2"/>
    <w:link w:val="34"/>
    <w:uiPriority w:val="99"/>
    <w:qFormat/>
    <w:rPr>
      <w:rFonts w:ascii="宋体" w:hAnsi="宋体" w:eastAsia="宋体" w:cs="宋体"/>
      <w:noProof/>
      <w:color w:val="000000"/>
      <w:sz w:val="16"/>
      <w:szCs w:val="16"/>
      <w:lang w:val="zh-CN" w:eastAsia="zh-CN"/>
    </w:rPr>
  </w:style>
  <w:style w:type="character" w:customStyle="1" w:styleId="a6">
    <w:name w:val="宏文本 字符"/>
    <w:basedOn w:val="a2"/>
    <w:link w:val="a5"/>
    <w:uiPriority w:val="99"/>
    <w:rPr>
      <w:rFonts w:ascii="宋体" w:hAnsi="宋体" w:eastAsia="宋体" w:cs="宋体"/>
      <w:noProof/>
      <w:color w:val="000000"/>
      <w:sz w:val="20"/>
      <w:szCs w:val="20"/>
      <w:lang w:val="zh-CN" w:eastAsia="zh-CN"/>
    </w:rPr>
  </w:style>
  <w:style w:type="paragraph" w:styleId="aff0">
    <w:name w:val="Quote"/>
    <w:basedOn w:val="a1"/>
    <w:next w:val="a1"/>
    <w:link w:val="aff1"/>
    <w:uiPriority w:val="29"/>
    <w:qFormat/>
    <w:rPr>
      <w:rFonts w:ascii="宋体" w:hAnsi="宋体" w:eastAsia="宋体" w:cs="宋体"/>
      <w:i/>
      <w:iCs/>
      <w:noProof/>
      <w:color w:val="000000" w:themeColor="text1"/>
      <w:lang w:val="zh-CN" w:eastAsia="zh-CN"/>
    </w:rPr>
  </w:style>
  <w:style w:type="character" w:customStyle="1" w:styleId="aff1">
    <w:name w:val="引用 字符"/>
    <w:basedOn w:val="a2"/>
    <w:link w:val="aff0"/>
    <w:uiPriority w:val="29"/>
    <w:qFormat/>
    <w:rPr>
      <w:rFonts w:ascii="宋体" w:hAnsi="宋体" w:eastAsia="宋体" w:cs="宋体"/>
      <w:i/>
      <w:iCs/>
      <w:noProof/>
      <w:color w:val="000000" w:themeColor="text1"/>
      <w:lang w:val="zh-CN" w:eastAsia="zh-CN"/>
    </w:rPr>
  </w:style>
  <w:style w:type="character" w:customStyle="1" w:styleId="40">
    <w:name w:val="标题 4 字符"/>
    <w:basedOn w:val="a2"/>
    <w:link w:val="4"/>
    <w:uiPriority w:val="9"/>
    <w:semiHidden/>
    <w:qFormat/>
    <w:rPr>
      <w:rFonts w:ascii="宋体" w:hAnsi="宋体" w:eastAsia="宋体" w:cs="宋体"/>
      <w:b/>
      <w:bCs/>
      <w:i/>
      <w:iCs/>
      <w:noProof/>
      <w:color w:val="000000" w:themeColor="accent1"/>
      <w:lang w:val="zh-CN" w:eastAsia="zh-CN"/>
    </w:rPr>
  </w:style>
  <w:style w:type="character" w:customStyle="1" w:styleId="50">
    <w:name w:val="标题 5 字符"/>
    <w:basedOn w:val="a2"/>
    <w:link w:val="5"/>
    <w:uiPriority w:val="9"/>
    <w:semiHidden/>
    <w:qFormat/>
    <w:rPr>
      <w:rFonts w:ascii="宋体" w:hAnsi="宋体" w:eastAsia="宋体" w:cs="宋体"/>
      <w:noProof/>
      <w:color w:val="000000" w:themeColor="accent1" w:themeShade="80"/>
      <w:lang w:val="zh-CN" w:eastAsia="zh-CN"/>
    </w:rPr>
  </w:style>
  <w:style w:type="character" w:customStyle="1" w:styleId="60">
    <w:name w:val="标题 6 字符"/>
    <w:basedOn w:val="a2"/>
    <w:link w:val="6"/>
    <w:uiPriority w:val="9"/>
    <w:semiHidden/>
    <w:rPr>
      <w:rFonts w:ascii="宋体" w:hAnsi="宋体" w:eastAsia="宋体" w:cs="宋体"/>
      <w:i/>
      <w:iCs/>
      <w:noProof/>
      <w:color w:val="000000" w:themeColor="accent1" w:themeShade="80"/>
      <w:lang w:val="zh-CN" w:eastAsia="zh-CN"/>
    </w:rPr>
  </w:style>
  <w:style w:type="character" w:customStyle="1" w:styleId="70">
    <w:name w:val="标题 7 字符"/>
    <w:basedOn w:val="a2"/>
    <w:link w:val="7"/>
    <w:uiPriority w:val="9"/>
    <w:semiHidden/>
    <w:rPr>
      <w:rFonts w:ascii="宋体" w:hAnsi="宋体" w:eastAsia="宋体" w:cs="宋体"/>
      <w:i/>
      <w:iCs/>
      <w:noProof/>
      <w:color w:val="000000" w:themeColor="text1" w:themeTint="BF"/>
      <w:lang w:val="zh-CN" w:eastAsia="zh-CN"/>
    </w:rPr>
  </w:style>
  <w:style w:type="character" w:customStyle="1" w:styleId="80">
    <w:name w:val="标题 8 字符"/>
    <w:basedOn w:val="a2"/>
    <w:link w:val="8"/>
    <w:uiPriority w:val="9"/>
    <w:semiHidden/>
    <w:rPr>
      <w:rFonts w:ascii="宋体" w:hAnsi="宋体" w:eastAsia="宋体" w:cs="宋体"/>
      <w:noProof/>
      <w:color w:val="000000" w:themeColor="accent1"/>
      <w:sz w:val="20"/>
      <w:szCs w:val="20"/>
      <w:lang w:val="zh-CN" w:eastAsia="zh-CN"/>
    </w:rPr>
  </w:style>
  <w:style w:type="character" w:customStyle="1" w:styleId="90">
    <w:name w:val="标题 9 字符"/>
    <w:basedOn w:val="a2"/>
    <w:link w:val="9"/>
    <w:uiPriority w:val="9"/>
    <w:semiHidden/>
    <w:rPr>
      <w:rFonts w:ascii="宋体" w:hAnsi="宋体" w:eastAsia="宋体" w:cs="宋体"/>
      <w:i/>
      <w:iCs/>
      <w:noProof/>
      <w:color w:val="000000" w:themeColor="text1" w:themeTint="BF"/>
      <w:sz w:val="20"/>
      <w:szCs w:val="20"/>
      <w:lang w:val="zh-CN" w:eastAsia="zh-CN"/>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rFonts w:ascii="宋体" w:hAnsi="宋体" w:eastAsia="宋体" w:cs="宋体"/>
      <w:b/>
      <w:bCs/>
      <w:i/>
      <w:iCs/>
      <w:noProof/>
      <w:color w:val="000000" w:themeColor="accent1"/>
      <w:lang w:val="zh-CN" w:eastAsia="zh-CN"/>
    </w:rPr>
  </w:style>
  <w:style w:type="character" w:customStyle="1" w:styleId="aff3">
    <w:name w:val="明显引用 字符"/>
    <w:basedOn w:val="a2"/>
    <w:link w:val="aff2"/>
    <w:uiPriority w:val="30"/>
    <w:rPr>
      <w:rFonts w:ascii="宋体" w:hAnsi="宋体" w:eastAsia="宋体" w:cs="宋体"/>
      <w:b/>
      <w:bCs/>
      <w:i/>
      <w:iCs/>
      <w:noProof/>
      <w:color w:val="000000" w:themeColor="accent1"/>
      <w:lang w:val="zh-CN" w:eastAsia="zh-CN"/>
    </w:rPr>
  </w:style>
  <w:style w:type="character" w:customStyle="1" w:styleId="14">
    <w:name w:val="不明显强调1"/>
    <w:basedOn w:val="a2"/>
    <w:uiPriority w:val="19"/>
    <w:qFormat/>
    <w:rPr>
      <w:rFonts w:ascii="宋体" w:hAnsi="宋体" w:eastAsia="宋体" w:cs="宋体"/>
      <w:i/>
      <w:iCs/>
      <w:noProof/>
      <w:color w:val="000000" w:themeColor="text1" w:themeTint="80"/>
      <w:lang w:val="zh-CN" w:eastAsia="zh-CN"/>
    </w:rPr>
  </w:style>
  <w:style w:type="character" w:customStyle="1" w:styleId="15">
    <w:name w:val="明显强调1"/>
    <w:basedOn w:val="a2"/>
    <w:uiPriority w:val="21"/>
    <w:qFormat/>
    <w:rPr>
      <w:rFonts w:ascii="宋体" w:hAnsi="宋体" w:eastAsia="宋体" w:cs="宋体"/>
      <w:b/>
      <w:bCs/>
      <w:i/>
      <w:iCs/>
      <w:noProof/>
      <w:color w:val="000000" w:themeColor="accent1"/>
      <w:lang w:val="zh-CN" w:eastAsia="zh-CN"/>
    </w:rPr>
  </w:style>
  <w:style w:type="character" w:customStyle="1" w:styleId="16">
    <w:name w:val="不明显参考1"/>
    <w:basedOn w:val="a2"/>
    <w:uiPriority w:val="31"/>
    <w:qFormat/>
    <w:rPr>
      <w:rFonts w:ascii="宋体" w:hAnsi="宋体" w:eastAsia="宋体" w:cs="宋体"/>
      <w:smallCaps/>
      <w:noProof/>
      <w:color w:val="000000" w:themeColor="accent2"/>
      <w:u w:val="single"/>
      <w:lang w:val="zh-CN" w:eastAsia="zh-CN"/>
    </w:rPr>
  </w:style>
  <w:style w:type="character" w:customStyle="1" w:styleId="17">
    <w:name w:val="明显参考1"/>
    <w:basedOn w:val="a2"/>
    <w:uiPriority w:val="32"/>
    <w:qFormat/>
    <w:rPr>
      <w:rFonts w:ascii="宋体" w:hAnsi="宋体" w:eastAsia="宋体" w:cs="宋体"/>
      <w:b/>
      <w:bCs/>
      <w:smallCaps/>
      <w:noProof/>
      <w:color w:val="000000" w:themeColor="accent2"/>
      <w:spacing w:val="5"/>
      <w:u w:val="single"/>
      <w:lang w:val="zh-CN" w:eastAsia="zh-CN"/>
    </w:rPr>
  </w:style>
  <w:style w:type="character" w:customStyle="1" w:styleId="18">
    <w:name w:val="书籍标题1"/>
    <w:basedOn w:val="a2"/>
    <w:uiPriority w:val="33"/>
    <w:qFormat/>
    <w:rPr>
      <w:rFonts w:ascii="宋体" w:hAnsi="宋体" w:eastAsia="宋体" w:cs="宋体"/>
      <w:b/>
      <w:bCs/>
      <w:smallCaps/>
      <w:noProof/>
      <w:color w:val="000000"/>
      <w:spacing w:val="5"/>
      <w:lang w:val="zh-CN" w:eastAsia="zh-CN"/>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44</Pages>
  <Words>26927</Words>
  <Characters>26927</Characters>
  <Application>Microsoft Office Word</Application>
  <DocSecurity>0</DocSecurity>
  <Lines>1223</Lines>
  <Paragraphs>1252</Paragraphs>
  <ScaleCrop>false</ScaleCrop>
  <Company/>
  <LinksUpToDate>false</LinksUpToDate>
  <CharactersWithSpaces>52602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Yuchen An</cp:lastModifiedBy>
  <cp:revision>2</cp:revision>
  <dcterms:created xsi:type="dcterms:W3CDTF">2013-12-23T23:15:00Z</dcterms:created>
  <dcterms:modified xsi:type="dcterms:W3CDTF">2026-05-16T06:35:00Z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eyJoZGlkIjoiOTFlZmM3ODU0NGNlZTM4Y2QzNGQ5ZGU5NjdmODM3Y2QiLCJ1c2VySWQiOiIxNzY0NjM0OTg4In0=</vt:lpwstr>
  </property>
  <property fmtid="{D5CDD505-2E9C-101B-9397-08002B2CF9AE}" pid="3" name="KSOProductBuildVer">
    <vt:lpwstr>2052-12.1.0.25865</vt:lpwstr>
  </property>
  <property fmtid="{D5CDD505-2E9C-101B-9397-08002B2CF9AE}" pid="4" name="ICV">
    <vt:lpwstr>B4784B61657B4FE6B3F7C313C9714304_12</vt:lpwstr>
  </property>
</Properties>
</file>