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562F" w:rsidRDefault="00CB7804" w:rsidP="007E562F">
      <w:pPr>
        <w:rPr>
          <w:b/>
          <w:sz w:val="26"/>
          <w:szCs w:val="26"/>
        </w:rPr>
      </w:pPr>
      <w:r>
        <w:rPr>
          <w:b/>
          <w:sz w:val="26"/>
          <w:szCs w:val="26"/>
        </w:rPr>
        <w:t>Eisen straatnaamborden</w:t>
      </w:r>
    </w:p>
    <w:p w:rsidR="007E562F" w:rsidRPr="007E562F" w:rsidRDefault="007E562F" w:rsidP="007E562F">
      <w:pPr>
        <w:rPr>
          <w:sz w:val="26"/>
          <w:szCs w:val="26"/>
        </w:rPr>
      </w:pPr>
      <w:r w:rsidRPr="007E562F">
        <w:rPr>
          <w:sz w:val="26"/>
          <w:szCs w:val="26"/>
        </w:rPr>
        <w:t>Gemeente Westland</w:t>
      </w:r>
    </w:p>
    <w:p w:rsidR="00CB7804" w:rsidRDefault="00CB7804" w:rsidP="00CB7804">
      <w:pPr>
        <w:numPr>
          <w:ilvl w:val="0"/>
          <w:numId w:val="1"/>
        </w:numPr>
        <w:overflowPunct w:val="0"/>
        <w:autoSpaceDE w:val="0"/>
        <w:autoSpaceDN w:val="0"/>
        <w:adjustRightInd w:val="0"/>
        <w:spacing w:before="240" w:line="270" w:lineRule="atLeast"/>
        <w:textAlignment w:val="baseline"/>
      </w:pPr>
      <w:r>
        <w:t>Bordtype:</w:t>
      </w:r>
      <w:r>
        <w:tab/>
      </w:r>
      <w:r>
        <w:tab/>
      </w:r>
      <w:r>
        <w:tab/>
        <w:t>Systeem 2000 kokerprofiel</w:t>
      </w:r>
    </w:p>
    <w:p w:rsidR="00CB7804" w:rsidRDefault="00CB7804" w:rsidP="00CB7804">
      <w:pPr>
        <w:numPr>
          <w:ilvl w:val="0"/>
          <w:numId w:val="1"/>
        </w:numPr>
        <w:overflowPunct w:val="0"/>
        <w:autoSpaceDE w:val="0"/>
        <w:autoSpaceDN w:val="0"/>
        <w:adjustRightInd w:val="0"/>
        <w:spacing w:after="0" w:line="270" w:lineRule="atLeast"/>
        <w:textAlignment w:val="baseline"/>
      </w:pPr>
      <w:r>
        <w:t>Materiaal van het bord:</w:t>
      </w:r>
      <w:r>
        <w:tab/>
        <w:t xml:space="preserve">2.1 Aluminium </w:t>
      </w:r>
    </w:p>
    <w:p w:rsidR="00CB7804" w:rsidRDefault="00CB7804" w:rsidP="00CB7804">
      <w:pPr>
        <w:spacing w:after="0"/>
        <w:ind w:left="2127" w:firstLine="709"/>
      </w:pPr>
      <w:r>
        <w:t>2.2 Drie kamers versterkt</w:t>
      </w:r>
    </w:p>
    <w:p w:rsidR="00CB7804" w:rsidRDefault="00CB7804" w:rsidP="00CB7804">
      <w:pPr>
        <w:spacing w:after="0"/>
        <w:ind w:left="2127" w:firstLine="709"/>
      </w:pPr>
      <w:r>
        <w:t xml:space="preserve">2.3 Polyester </w:t>
      </w:r>
      <w:proofErr w:type="spellStart"/>
      <w:r>
        <w:t>gepoedercoat</w:t>
      </w:r>
      <w:proofErr w:type="spellEnd"/>
      <w:r>
        <w:t xml:space="preserve"> in RAL kleuren</w:t>
      </w:r>
    </w:p>
    <w:p w:rsidR="00CB7804" w:rsidRDefault="00CB7804" w:rsidP="00CB7804">
      <w:pPr>
        <w:ind w:left="2127" w:firstLine="709"/>
      </w:pPr>
      <w:r>
        <w:t xml:space="preserve">2.4 Eindkappen aluminium polyester </w:t>
      </w:r>
      <w:proofErr w:type="spellStart"/>
      <w:r>
        <w:t>gepoedercoat</w:t>
      </w:r>
      <w:proofErr w:type="spellEnd"/>
      <w:r>
        <w:t xml:space="preserve"> in RAL kleuren</w:t>
      </w:r>
    </w:p>
    <w:p w:rsidR="00CB7804" w:rsidRDefault="00CB7804" w:rsidP="00CB7804">
      <w:pPr>
        <w:numPr>
          <w:ilvl w:val="0"/>
          <w:numId w:val="1"/>
        </w:numPr>
        <w:overflowPunct w:val="0"/>
        <w:autoSpaceDE w:val="0"/>
        <w:autoSpaceDN w:val="0"/>
        <w:adjustRightInd w:val="0"/>
        <w:spacing w:after="0" w:line="270" w:lineRule="atLeast"/>
        <w:textAlignment w:val="baseline"/>
      </w:pPr>
      <w:r>
        <w:t>Bevestigingsbeugels:</w:t>
      </w:r>
      <w:r>
        <w:tab/>
        <w:t>Afhankelijk van de plaatsing kan gekozen worden uit diverse beugels</w:t>
      </w:r>
    </w:p>
    <w:p w:rsidR="00CB7804" w:rsidRDefault="00CB7804" w:rsidP="00CB7804">
      <w:pPr>
        <w:numPr>
          <w:ilvl w:val="0"/>
          <w:numId w:val="2"/>
        </w:numPr>
        <w:overflowPunct w:val="0"/>
        <w:autoSpaceDE w:val="0"/>
        <w:autoSpaceDN w:val="0"/>
        <w:adjustRightInd w:val="0"/>
        <w:spacing w:after="0" w:line="270" w:lineRule="atLeast"/>
        <w:textAlignment w:val="baseline"/>
      </w:pPr>
      <w:r>
        <w:t>Eindbeugels:</w:t>
      </w:r>
      <w:r>
        <w:tab/>
        <w:t xml:space="preserve">Aluminium uit </w:t>
      </w:r>
      <w:proofErr w:type="spellStart"/>
      <w:r>
        <w:t>extrusie</w:t>
      </w:r>
      <w:proofErr w:type="spellEnd"/>
    </w:p>
    <w:p w:rsidR="00CB7804" w:rsidRDefault="00CB7804" w:rsidP="00CB7804">
      <w:pPr>
        <w:spacing w:after="0"/>
        <w:ind w:left="2127" w:firstLine="709"/>
      </w:pPr>
      <w:r>
        <w:t xml:space="preserve">Polyester </w:t>
      </w:r>
      <w:proofErr w:type="spellStart"/>
      <w:r>
        <w:t>gepoedercoat</w:t>
      </w:r>
      <w:proofErr w:type="spellEnd"/>
      <w:r>
        <w:t xml:space="preserve"> RAL 9006 lichtgrijs</w:t>
      </w:r>
    </w:p>
    <w:p w:rsidR="00CB7804" w:rsidRDefault="00CB7804" w:rsidP="00CB7804">
      <w:pPr>
        <w:spacing w:after="0"/>
        <w:ind w:left="2836"/>
      </w:pPr>
      <w:r>
        <w:t>Geïntegreerde roestvrijstalen veer en vergrendelpen</w:t>
      </w:r>
    </w:p>
    <w:p w:rsidR="00CB7804" w:rsidRDefault="00CB7804" w:rsidP="00CB7804">
      <w:pPr>
        <w:spacing w:after="0"/>
        <w:ind w:left="2836"/>
      </w:pPr>
      <w:r>
        <w:t xml:space="preserve">Roestvrij stalen inbusbouten 2x M8x16 </w:t>
      </w:r>
    </w:p>
    <w:p w:rsidR="00CB7804" w:rsidRDefault="00CB7804" w:rsidP="00CB7804">
      <w:pPr>
        <w:spacing w:after="0"/>
        <w:ind w:left="1418" w:firstLine="7"/>
      </w:pPr>
      <w:r>
        <w:t xml:space="preserve">Eindbeugels worden gebruikt als het bord vlaggend komt te hangen. Het bord wordt er dan aan de zijkant erin bevestigd. Dit bord wordt gebruikt als het bord uitstekend aan een paal of lichtmast wordt bevestigd. Het betreft hierbij </w:t>
      </w:r>
      <w:proofErr w:type="spellStart"/>
      <w:r>
        <w:t>twee-zijdig</w:t>
      </w:r>
      <w:proofErr w:type="spellEnd"/>
      <w:r>
        <w:t xml:space="preserve"> bedrukte borden. </w:t>
      </w:r>
    </w:p>
    <w:p w:rsidR="00CB7804" w:rsidRDefault="00CB7804" w:rsidP="00CB7804">
      <w:pPr>
        <w:numPr>
          <w:ilvl w:val="0"/>
          <w:numId w:val="2"/>
        </w:numPr>
        <w:overflowPunct w:val="0"/>
        <w:autoSpaceDE w:val="0"/>
        <w:autoSpaceDN w:val="0"/>
        <w:adjustRightInd w:val="0"/>
        <w:spacing w:after="0" w:line="270" w:lineRule="atLeast"/>
        <w:textAlignment w:val="baseline"/>
      </w:pPr>
      <w:r>
        <w:t>Opzetbeugels:</w:t>
      </w:r>
      <w:r>
        <w:tab/>
        <w:t>Aluminium gegoten</w:t>
      </w:r>
    </w:p>
    <w:p w:rsidR="00CB7804" w:rsidRDefault="00CB7804" w:rsidP="00CB7804">
      <w:pPr>
        <w:spacing w:after="0"/>
        <w:ind w:left="2127" w:firstLine="709"/>
      </w:pPr>
      <w:r>
        <w:t xml:space="preserve">Polyester </w:t>
      </w:r>
      <w:proofErr w:type="spellStart"/>
      <w:r>
        <w:t>gepoedercoat</w:t>
      </w:r>
      <w:proofErr w:type="spellEnd"/>
      <w:r>
        <w:t xml:space="preserve"> RAL 9006 lichtgrijs</w:t>
      </w:r>
    </w:p>
    <w:p w:rsidR="00CB7804" w:rsidRDefault="00CB7804" w:rsidP="00CB7804">
      <w:pPr>
        <w:spacing w:after="0"/>
        <w:ind w:left="2127" w:firstLine="709"/>
      </w:pPr>
      <w:r>
        <w:t>Borden voorzien van stalen plaat aan de binnenzijde</w:t>
      </w:r>
    </w:p>
    <w:p w:rsidR="00CB7804" w:rsidRDefault="00CB7804" w:rsidP="00CB7804">
      <w:pPr>
        <w:spacing w:after="0"/>
        <w:ind w:left="2127" w:firstLine="709"/>
      </w:pPr>
      <w:r>
        <w:t>Roestvrij stalen inbusbouten 3x M8x12</w:t>
      </w:r>
    </w:p>
    <w:p w:rsidR="00CB7804" w:rsidRDefault="00CB7804" w:rsidP="00CB7804">
      <w:pPr>
        <w:spacing w:after="0"/>
        <w:ind w:left="2127" w:firstLine="709"/>
      </w:pPr>
      <w:r>
        <w:t xml:space="preserve">Roestvrij stalen bouten 2x M8x50 </w:t>
      </w:r>
    </w:p>
    <w:p w:rsidR="00CB7804" w:rsidRDefault="00CB7804" w:rsidP="00CB7804">
      <w:pPr>
        <w:spacing w:after="0"/>
        <w:ind w:left="1418" w:firstLine="7"/>
      </w:pPr>
      <w:r>
        <w:t>Opzetbeugels worden gebruikt bovenop een paal. Het straatnaambord is halverwege bevestigd en is aan twee zijden bedruk.</w:t>
      </w:r>
    </w:p>
    <w:p w:rsidR="00CB7804" w:rsidRDefault="00CB7804" w:rsidP="00CB7804">
      <w:pPr>
        <w:numPr>
          <w:ilvl w:val="0"/>
          <w:numId w:val="2"/>
        </w:numPr>
        <w:overflowPunct w:val="0"/>
        <w:autoSpaceDE w:val="0"/>
        <w:autoSpaceDN w:val="0"/>
        <w:adjustRightInd w:val="0"/>
        <w:spacing w:after="0" w:line="270" w:lineRule="atLeast"/>
        <w:textAlignment w:val="baseline"/>
      </w:pPr>
      <w:r>
        <w:t xml:space="preserve">Midden en </w:t>
      </w:r>
      <w:proofErr w:type="spellStart"/>
      <w:r>
        <w:t>achterbeugels</w:t>
      </w:r>
      <w:proofErr w:type="spellEnd"/>
      <w:r>
        <w:t xml:space="preserve">: Aluminium </w:t>
      </w:r>
      <w:proofErr w:type="spellStart"/>
      <w:r>
        <w:t>extrusie</w:t>
      </w:r>
      <w:proofErr w:type="spellEnd"/>
      <w:r>
        <w:t xml:space="preserve"> profiel </w:t>
      </w:r>
    </w:p>
    <w:p w:rsidR="00CB7804" w:rsidRDefault="00CB7804" w:rsidP="00CB7804">
      <w:pPr>
        <w:ind w:left="1418"/>
      </w:pPr>
      <w:r>
        <w:t>Dit bord wordt gebruikt bij een splitsing. Het bord wordt op de paal geschroefd. Het bord is eenzijdig bedrukt en wordt aan de achterzijde gemonteerd en recht op de paal vastgemaakt.</w:t>
      </w:r>
    </w:p>
    <w:p w:rsidR="00CB7804" w:rsidRDefault="00CB7804" w:rsidP="00CB7804">
      <w:pPr>
        <w:numPr>
          <w:ilvl w:val="0"/>
          <w:numId w:val="1"/>
        </w:numPr>
        <w:overflowPunct w:val="0"/>
        <w:autoSpaceDE w:val="0"/>
        <w:autoSpaceDN w:val="0"/>
        <w:adjustRightInd w:val="0"/>
        <w:spacing w:line="270" w:lineRule="atLeast"/>
        <w:textAlignment w:val="baseline"/>
      </w:pPr>
      <w:r>
        <w:t>Kaderrand:</w:t>
      </w:r>
      <w:r>
        <w:tab/>
      </w:r>
      <w:r>
        <w:tab/>
      </w:r>
      <w:r>
        <w:tab/>
        <w:t xml:space="preserve">Kader NEN 1772 </w:t>
      </w:r>
    </w:p>
    <w:p w:rsidR="00CB7804" w:rsidRDefault="00CB7804" w:rsidP="00CB7804">
      <w:pPr>
        <w:numPr>
          <w:ilvl w:val="0"/>
          <w:numId w:val="1"/>
        </w:numPr>
        <w:overflowPunct w:val="0"/>
        <w:autoSpaceDE w:val="0"/>
        <w:autoSpaceDN w:val="0"/>
        <w:adjustRightInd w:val="0"/>
        <w:spacing w:line="270" w:lineRule="atLeast"/>
        <w:textAlignment w:val="baseline"/>
      </w:pPr>
      <w:r>
        <w:t>Folie:</w:t>
      </w:r>
      <w:r>
        <w:tab/>
      </w:r>
      <w:r>
        <w:tab/>
      </w:r>
      <w:r>
        <w:tab/>
      </w:r>
      <w:r w:rsidRPr="00B666FE">
        <w:rPr>
          <w:b/>
        </w:rPr>
        <w:t xml:space="preserve">Reflectie klasse DG (klasse 3) van </w:t>
      </w:r>
      <w:r w:rsidRPr="00B666FE">
        <w:rPr>
          <w:b/>
          <w:sz w:val="24"/>
          <w:szCs w:val="24"/>
        </w:rPr>
        <w:t>3M</w:t>
      </w:r>
      <w:r>
        <w:t xml:space="preserve"> </w:t>
      </w:r>
    </w:p>
    <w:p w:rsidR="00CB7804" w:rsidRDefault="00CB7804" w:rsidP="00CB7804">
      <w:pPr>
        <w:numPr>
          <w:ilvl w:val="0"/>
          <w:numId w:val="1"/>
        </w:numPr>
        <w:overflowPunct w:val="0"/>
        <w:autoSpaceDE w:val="0"/>
        <w:autoSpaceDN w:val="0"/>
        <w:adjustRightInd w:val="0"/>
        <w:spacing w:after="0" w:line="270" w:lineRule="atLeast"/>
        <w:textAlignment w:val="baseline"/>
      </w:pPr>
      <w:r>
        <w:t>Kleur:</w:t>
      </w:r>
      <w:r>
        <w:tab/>
      </w:r>
      <w:r>
        <w:tab/>
      </w:r>
      <w:r>
        <w:tab/>
        <w:t xml:space="preserve">6.1 Blauw  bord , volgens leverancier, daarover reflectiefolie </w:t>
      </w:r>
    </w:p>
    <w:p w:rsidR="00CB7804" w:rsidRDefault="00CB7804" w:rsidP="00CB7804">
      <w:pPr>
        <w:ind w:left="2127" w:firstLine="709"/>
      </w:pPr>
      <w:r>
        <w:t xml:space="preserve">6.2 Witte letters  </w:t>
      </w:r>
    </w:p>
    <w:p w:rsidR="00CB7804" w:rsidRDefault="00CB7804" w:rsidP="00CB7804">
      <w:pPr>
        <w:numPr>
          <w:ilvl w:val="0"/>
          <w:numId w:val="1"/>
        </w:numPr>
        <w:overflowPunct w:val="0"/>
        <w:autoSpaceDE w:val="0"/>
        <w:autoSpaceDN w:val="0"/>
        <w:adjustRightInd w:val="0"/>
        <w:spacing w:after="0" w:line="270" w:lineRule="atLeast"/>
        <w:textAlignment w:val="baseline"/>
      </w:pPr>
      <w:r>
        <w:t>Uitvoering letters:</w:t>
      </w:r>
      <w:r>
        <w:tab/>
      </w:r>
      <w:r>
        <w:tab/>
        <w:t>7.1 Binnen de bebouwde kom: 60/45mm</w:t>
      </w:r>
    </w:p>
    <w:p w:rsidR="00CB7804" w:rsidRDefault="00CB7804" w:rsidP="00CB7804">
      <w:pPr>
        <w:spacing w:after="0"/>
        <w:ind w:left="2127" w:firstLine="709"/>
      </w:pPr>
      <w:r>
        <w:t>7.2 Buiten de bebouwde kom: 80/60mm</w:t>
      </w:r>
    </w:p>
    <w:p w:rsidR="00CB7804" w:rsidRDefault="00CB7804" w:rsidP="00CB7804">
      <w:pPr>
        <w:spacing w:after="0"/>
        <w:ind w:left="2127" w:firstLine="709"/>
      </w:pPr>
      <w:r>
        <w:t>7.3 Onderschrift: 20mm</w:t>
      </w:r>
    </w:p>
    <w:p w:rsidR="00CB7804" w:rsidRDefault="00CB7804" w:rsidP="00CB7804">
      <w:pPr>
        <w:spacing w:after="0"/>
        <w:ind w:left="2836"/>
      </w:pPr>
      <w:r>
        <w:t>7.4 Nummerverwijzing: binnen bebouwde kom: 40mm</w:t>
      </w:r>
    </w:p>
    <w:p w:rsidR="00CB7804" w:rsidRDefault="00CB7804" w:rsidP="00CB7804">
      <w:pPr>
        <w:ind w:left="2836"/>
      </w:pPr>
      <w:r>
        <w:t xml:space="preserve">7.5 Nummerverwijzing: buiten bebouwde kom: 60mm </w:t>
      </w:r>
    </w:p>
    <w:p w:rsidR="00CB7804" w:rsidRDefault="00CB7804" w:rsidP="00CB7804">
      <w:pPr>
        <w:numPr>
          <w:ilvl w:val="0"/>
          <w:numId w:val="1"/>
        </w:numPr>
        <w:overflowPunct w:val="0"/>
        <w:autoSpaceDE w:val="0"/>
        <w:autoSpaceDN w:val="0"/>
        <w:adjustRightInd w:val="0"/>
        <w:spacing w:line="270" w:lineRule="atLeast"/>
        <w:textAlignment w:val="baseline"/>
      </w:pPr>
      <w:r>
        <w:t>Onderschrift:</w:t>
      </w:r>
      <w:r>
        <w:tab/>
      </w:r>
      <w:r>
        <w:tab/>
        <w:t xml:space="preserve">Onderschrift word buiten de kaderrand geplaatst </w:t>
      </w:r>
    </w:p>
    <w:p w:rsidR="00CB7804" w:rsidRDefault="00CB7804" w:rsidP="00CB7804">
      <w:pPr>
        <w:numPr>
          <w:ilvl w:val="0"/>
          <w:numId w:val="1"/>
        </w:numPr>
        <w:overflowPunct w:val="0"/>
        <w:autoSpaceDE w:val="0"/>
        <w:autoSpaceDN w:val="0"/>
        <w:adjustRightInd w:val="0"/>
        <w:spacing w:line="270" w:lineRule="atLeast"/>
        <w:textAlignment w:val="baseline"/>
      </w:pPr>
      <w:r>
        <w:t>Lettertype:</w:t>
      </w:r>
      <w:r>
        <w:tab/>
      </w:r>
      <w:r>
        <w:tab/>
      </w:r>
      <w:r>
        <w:tab/>
        <w:t xml:space="preserve">ANWB </w:t>
      </w:r>
      <w:proofErr w:type="spellStart"/>
      <w:r>
        <w:t>Trafic-Uu</w:t>
      </w:r>
      <w:proofErr w:type="spellEnd"/>
      <w:r>
        <w:t xml:space="preserve"> (NEN1772) </w:t>
      </w:r>
    </w:p>
    <w:p w:rsidR="00CB7804" w:rsidRDefault="00CB7804" w:rsidP="00CB7804">
      <w:pPr>
        <w:numPr>
          <w:ilvl w:val="0"/>
          <w:numId w:val="1"/>
        </w:numPr>
        <w:overflowPunct w:val="0"/>
        <w:autoSpaceDE w:val="0"/>
        <w:autoSpaceDN w:val="0"/>
        <w:adjustRightInd w:val="0"/>
        <w:spacing w:after="0" w:line="270" w:lineRule="atLeast"/>
        <w:textAlignment w:val="baseline"/>
      </w:pPr>
      <w:r>
        <w:t>Bedrukking:</w:t>
      </w:r>
      <w:r>
        <w:tab/>
      </w:r>
      <w:r>
        <w:tab/>
        <w:t xml:space="preserve">Afhankelijk van de locatie </w:t>
      </w:r>
      <w:proofErr w:type="spellStart"/>
      <w:r>
        <w:t>zonodig</w:t>
      </w:r>
      <w:proofErr w:type="spellEnd"/>
      <w:r>
        <w:t xml:space="preserve"> enkel of dubbelzijdig </w:t>
      </w:r>
    </w:p>
    <w:p w:rsidR="00CB7804" w:rsidRDefault="00CB7804" w:rsidP="00CB7804">
      <w:pPr>
        <w:spacing w:after="0"/>
        <w:ind w:left="2127" w:firstLine="709"/>
      </w:pPr>
      <w:r>
        <w:t>enkelzijdig: op splitsingen</w:t>
      </w:r>
    </w:p>
    <w:p w:rsidR="00CB7804" w:rsidRDefault="00CB7804" w:rsidP="00CB7804">
      <w:pPr>
        <w:spacing w:after="0"/>
        <w:ind w:left="2127" w:firstLine="709"/>
      </w:pPr>
      <w:r>
        <w:t xml:space="preserve">dubbelzijdig: twee zijden leesbaar, 2 rijrichtingen </w:t>
      </w:r>
    </w:p>
    <w:p w:rsidR="00CB7804" w:rsidRDefault="00CB7804" w:rsidP="00CB7804">
      <w:pPr>
        <w:spacing w:after="0"/>
      </w:pPr>
      <w:r>
        <w:t xml:space="preserve"> </w:t>
      </w:r>
    </w:p>
    <w:p w:rsidR="00CB7804" w:rsidRDefault="00CB7804" w:rsidP="00CB7804">
      <w:pPr>
        <w:numPr>
          <w:ilvl w:val="0"/>
          <w:numId w:val="1"/>
        </w:numPr>
        <w:overflowPunct w:val="0"/>
        <w:autoSpaceDE w:val="0"/>
        <w:autoSpaceDN w:val="0"/>
        <w:adjustRightInd w:val="0"/>
        <w:spacing w:after="0" w:line="270" w:lineRule="atLeast"/>
        <w:textAlignment w:val="baseline"/>
      </w:pPr>
      <w:r>
        <w:t>Pijlen:</w:t>
      </w:r>
      <w:r>
        <w:tab/>
      </w:r>
      <w:r>
        <w:tab/>
      </w:r>
      <w:r>
        <w:tab/>
        <w:t xml:space="preserve">Volgens NEN norm, toepassen indien noodzakelijk </w:t>
      </w:r>
    </w:p>
    <w:p w:rsidR="00CB7804" w:rsidRDefault="00CB7804" w:rsidP="00CB7804">
      <w:pPr>
        <w:ind w:left="360"/>
      </w:pPr>
      <w:r>
        <w:t xml:space="preserve">Pijlen worden gebruikt bij een opdeling van een straat. Ook bij het verwijzen naar nummering worden pijltjes gebruikt. Dit zijn dan </w:t>
      </w:r>
      <w:proofErr w:type="spellStart"/>
      <w:r>
        <w:t>onderpijltjes</w:t>
      </w:r>
      <w:proofErr w:type="spellEnd"/>
      <w:r>
        <w:t xml:space="preserve">. </w:t>
      </w:r>
      <w:bookmarkStart w:id="0" w:name="_GoBack"/>
      <w:bookmarkEnd w:id="0"/>
    </w:p>
    <w:sectPr w:rsidR="00CB78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C711C"/>
    <w:multiLevelType w:val="hybridMultilevel"/>
    <w:tmpl w:val="640ECEE4"/>
    <w:lvl w:ilvl="0" w:tplc="0413000F">
      <w:start w:val="1"/>
      <w:numFmt w:val="decimal"/>
      <w:lvlText w:val="%1."/>
      <w:lvlJc w:val="left"/>
      <w:pPr>
        <w:tabs>
          <w:tab w:val="num" w:pos="360"/>
        </w:tabs>
        <w:ind w:left="360" w:hanging="360"/>
      </w:pPr>
      <w:rPr>
        <w:rFonts w:hint="default"/>
      </w:rPr>
    </w:lvl>
    <w:lvl w:ilvl="1" w:tplc="7B08860C">
      <w:start w:val="21"/>
      <w:numFmt w:val="lowerLetter"/>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AA01A9C"/>
    <w:multiLevelType w:val="hybridMultilevel"/>
    <w:tmpl w:val="B052C118"/>
    <w:lvl w:ilvl="0" w:tplc="88AEEC30">
      <w:start w:val="1"/>
      <w:numFmt w:val="lowerLetter"/>
      <w:lvlText w:val="%1."/>
      <w:lvlJc w:val="left"/>
      <w:pPr>
        <w:tabs>
          <w:tab w:val="num" w:pos="1440"/>
        </w:tabs>
        <w:ind w:left="1440" w:hanging="360"/>
      </w:pPr>
      <w:rPr>
        <w:rFonts w:hint="default"/>
      </w:rPr>
    </w:lvl>
    <w:lvl w:ilvl="1" w:tplc="04130019" w:tentative="1">
      <w:start w:val="1"/>
      <w:numFmt w:val="lowerLetter"/>
      <w:lvlText w:val="%2."/>
      <w:lvlJc w:val="left"/>
      <w:pPr>
        <w:tabs>
          <w:tab w:val="num" w:pos="2160"/>
        </w:tabs>
        <w:ind w:left="2160" w:hanging="360"/>
      </w:pPr>
    </w:lvl>
    <w:lvl w:ilvl="2" w:tplc="0413001B" w:tentative="1">
      <w:start w:val="1"/>
      <w:numFmt w:val="lowerRoman"/>
      <w:lvlText w:val="%3."/>
      <w:lvlJc w:val="right"/>
      <w:pPr>
        <w:tabs>
          <w:tab w:val="num" w:pos="2880"/>
        </w:tabs>
        <w:ind w:left="2880" w:hanging="180"/>
      </w:pPr>
    </w:lvl>
    <w:lvl w:ilvl="3" w:tplc="0413000F" w:tentative="1">
      <w:start w:val="1"/>
      <w:numFmt w:val="decimal"/>
      <w:lvlText w:val="%4."/>
      <w:lvlJc w:val="left"/>
      <w:pPr>
        <w:tabs>
          <w:tab w:val="num" w:pos="3600"/>
        </w:tabs>
        <w:ind w:left="3600" w:hanging="360"/>
      </w:pPr>
    </w:lvl>
    <w:lvl w:ilvl="4" w:tplc="04130019" w:tentative="1">
      <w:start w:val="1"/>
      <w:numFmt w:val="lowerLetter"/>
      <w:lvlText w:val="%5."/>
      <w:lvlJc w:val="left"/>
      <w:pPr>
        <w:tabs>
          <w:tab w:val="num" w:pos="4320"/>
        </w:tabs>
        <w:ind w:left="4320" w:hanging="360"/>
      </w:pPr>
    </w:lvl>
    <w:lvl w:ilvl="5" w:tplc="0413001B" w:tentative="1">
      <w:start w:val="1"/>
      <w:numFmt w:val="lowerRoman"/>
      <w:lvlText w:val="%6."/>
      <w:lvlJc w:val="right"/>
      <w:pPr>
        <w:tabs>
          <w:tab w:val="num" w:pos="5040"/>
        </w:tabs>
        <w:ind w:left="5040" w:hanging="180"/>
      </w:pPr>
    </w:lvl>
    <w:lvl w:ilvl="6" w:tplc="0413000F" w:tentative="1">
      <w:start w:val="1"/>
      <w:numFmt w:val="decimal"/>
      <w:lvlText w:val="%7."/>
      <w:lvlJc w:val="left"/>
      <w:pPr>
        <w:tabs>
          <w:tab w:val="num" w:pos="5760"/>
        </w:tabs>
        <w:ind w:left="5760" w:hanging="360"/>
      </w:pPr>
    </w:lvl>
    <w:lvl w:ilvl="7" w:tplc="04130019" w:tentative="1">
      <w:start w:val="1"/>
      <w:numFmt w:val="lowerLetter"/>
      <w:lvlText w:val="%8."/>
      <w:lvlJc w:val="left"/>
      <w:pPr>
        <w:tabs>
          <w:tab w:val="num" w:pos="6480"/>
        </w:tabs>
        <w:ind w:left="6480" w:hanging="360"/>
      </w:pPr>
    </w:lvl>
    <w:lvl w:ilvl="8" w:tplc="0413001B" w:tentative="1">
      <w:start w:val="1"/>
      <w:numFmt w:val="lowerRoman"/>
      <w:lvlText w:val="%9."/>
      <w:lvlJc w:val="right"/>
      <w:pPr>
        <w:tabs>
          <w:tab w:val="num" w:pos="7200"/>
        </w:tabs>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2F"/>
    <w:rsid w:val="002216F0"/>
    <w:rsid w:val="0034078A"/>
    <w:rsid w:val="007E562F"/>
    <w:rsid w:val="00817663"/>
    <w:rsid w:val="00CB7804"/>
    <w:rsid w:val="00E478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8E30C"/>
  <w15:chartTrackingRefBased/>
  <w15:docId w15:val="{F42CFD8D-3FFF-44AF-B4D5-917039B5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E562F"/>
    <w:pPr>
      <w:spacing w:after="120" w:line="240" w:lineRule="auto"/>
    </w:pPr>
    <w:rPr>
      <w:rFonts w:ascii="Calibri" w:eastAsia="Times New Roman" w:hAnsi="Calibri" w:cs="Times New Roman"/>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Ingesprongentekst">
    <w:name w:val="Ingesprongen tekst"/>
    <w:basedOn w:val="Standaard"/>
    <w:uiPriority w:val="99"/>
    <w:rsid w:val="007E562F"/>
    <w:pPr>
      <w:tabs>
        <w:tab w:val="left" w:pos="567"/>
        <w:tab w:val="left" w:pos="1418"/>
      </w:tabs>
      <w:spacing w:after="0" w:line="275" w:lineRule="exact"/>
      <w:ind w:left="567"/>
      <w:jc w:val="both"/>
    </w:pPr>
    <w:rPr>
      <w:rFonts w:ascii="Arial" w:hAnsi="Arial"/>
      <w:spacing w:val="20"/>
    </w:rPr>
  </w:style>
  <w:style w:type="character" w:styleId="Hyperlink">
    <w:name w:val="Hyperlink"/>
    <w:basedOn w:val="Standaardalinea-lettertype"/>
    <w:uiPriority w:val="99"/>
    <w:rsid w:val="002216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1837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Wytse Engelsman</dc:creator>
  <cp:keywords/>
  <dc:description/>
  <cp:lastModifiedBy>Wytse Engelsman</cp:lastModifiedBy>
  <cp:revision>3</cp:revision>
  <dcterms:created xsi:type="dcterms:W3CDTF">2018-02-05T14:25:00Z</dcterms:created>
  <dcterms:modified xsi:type="dcterms:W3CDTF">2018-02-05T14:27:00Z</dcterms:modified>
</cp:coreProperties>
</file>