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처음-보는-공격미지-공격-대응-아키텍처--견고성--범용성"/>
    <w:p>
      <w:pPr>
        <w:pStyle w:val="Heading1"/>
        <w:spacing w:line="300" w:lineRule="auto"/>
      </w:pPr>
      <w:r>
        <w:rPr>
          <w:rFonts w:ascii="Malgun Gothic" w:hAnsi="Malgun Gothic" w:eastAsia="Malgun Gothic"/>
          <w:b/>
          <w:color w:val="1F3764"/>
          <w:sz w:val="30"/>
        </w:rPr>
        <w:t xml:space="preserve">처음 보는 공격(미지 공격) 대응 아키텍처 — 견고성 × 범용성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Team NeuroGuard · DAH 2026 · ② 방어(견고성) + ③ AI 에이전트(혁신성) 보강 설계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한 줄 요약: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공격을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이름으로 식별</w:t>
      </w:r>
      <w:r>
        <w:rPr>
          <w:rFonts w:ascii="Malgun Gothic" w:hAnsi="Malgun Gothic" w:eastAsia="Malgun Gothic"/>
          <w:sz w:val="21"/>
        </w:rPr>
        <w:t xml:space="preserve">하지 않고,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정상에서의 이탈을 효과로 분류 → 효과 기반 등급 대응 → 복원하며 학습</w:t>
      </w:r>
      <w:r>
        <w:rPr>
          <w:rFonts w:ascii="Malgun Gothic" w:hAnsi="Malgun Gothic" w:eastAsia="Malgun Gothic"/>
          <w:sz w:val="21"/>
        </w:rPr>
        <w:t xml:space="preserve">한다. → 목록에 없는 공격도 막고(견고성), 본선 행동집합이 바뀌어도 이식된다(범용성).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Start w:id="9" w:name="X9c4962d5b88ebda339d4e52c316a5305964bfee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0. 왜 이 설계가 필요한가 (문제 정의)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본선 상대는 창의적이다.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알려진 공격 목록(signature) 기반 방어는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새로운 공격에 반드시 뚫린다</w:t>
      </w:r>
      <w:r>
        <w:rPr>
          <w:rFonts w:ascii="Malgun Gothic" w:hAnsi="Malgun Gothic" w:eastAsia="Malgun Gothic"/>
          <w:sz w:val="21"/>
        </w:rPr>
        <w:t xml:space="preserve">. 공격 배점(30pt)의 핵심이 '창의성'이므로, 방어는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처음 보는 공격</w:t>
      </w:r>
      <w:r>
        <w:rPr>
          <w:rFonts w:ascii="Malgun Gothic" w:hAnsi="Malgun Gothic" w:eastAsia="Malgun Gothic"/>
          <w:sz w:val="21"/>
        </w:rPr>
        <w:t xml:space="preserve">을 전제로 설계해야 한다.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과잉대응 = 자해.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채점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(공격+방어)×가용성</w:t>
      </w:r>
      <w:r>
        <w:rPr>
          <w:rFonts w:ascii="Malgun Gothic" w:hAnsi="Malgun Gothic" w:eastAsia="Malgun Gothic"/>
          <w:sz w:val="21"/>
        </w:rPr>
        <w:t xml:space="preserve">에서 미지 공격에 놀라 전면 차단·재시작하면 가용성이 0에 수렴 → 점수 폭락.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본선 action space가 예선과 다를 수 있다.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"이 공격엔 이 행동" 식의 전용 규칙은 이식되지 않는다 → 의미 단위 추상화가 필요.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→ 결론: 방어 에이전트는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(불변식 기반) 탐지 → (효과 기반) 분류 → (가용성 인식) 등급 대응 → (학습 기반) 적응</w:t>
      </w:r>
      <w:r>
        <w:rPr>
          <w:rFonts w:ascii="Malgun Gothic" w:hAnsi="Malgun Gothic" w:eastAsia="Malgun Gothic"/>
          <w:sz w:val="21"/>
        </w:rPr>
        <w:t xml:space="preserve">의 4계층 + 횡단 안전가드 구조여야 한다.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9"/>
    <w:bookmarkStart w:id="10" w:name="X5ad8dfd186abf92a9798bc07848c4bd1ab55ef5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1. 설계 원칙 4가지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원칙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Signature가 아니라 Invariant(불변식)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공격 벡터가 무엇이든 물리·프로토콜·행동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i/>
                <w:iCs/>
                <w:sz w:val="19"/>
              </w:rPr>
              <w:t xml:space="preserve">불변식</w:t>
            </w:r>
            <w:r>
              <w:rPr>
                <w:rFonts w:ascii="Malgun Gothic" w:hAnsi="Malgun Gothic" w:eastAsia="Malgun Gothic"/>
                <w:sz w:val="19"/>
              </w:rPr>
              <w:t xml:space="preserve">은 깨진다. 알려진 패턴이 아니라 "정상의 위반"을 잡는다.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식별(identity)이 아니라 효과(effect)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미지의 공격도 관측 가능한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i/>
                <w:iCs/>
                <w:sz w:val="19"/>
              </w:rPr>
              <w:t xml:space="preserve">증상 소수 범주</w:t>
            </w:r>
            <w:r>
              <w:rPr>
                <w:rFonts w:ascii="Malgun Gothic" w:hAnsi="Malgun Gothic" w:eastAsia="Malgun Gothic"/>
                <w:sz w:val="19"/>
              </w:rPr>
              <w:t xml:space="preserve">(항법/통신/제어/노드/인지)로 매핑 → 알려진 대응으로 연결.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효과 기반 등급 대응 + 가용성 인식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증상 심각도에 비례한 최소침습 대응. 불확실할수록 보수적(과잉대응 회피).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미지 → 기지 전환(적응)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새 패턴을 로깅·분석·재학습 → 다음엔 "알려진 공격"으로 강등.</w:t>
            </w:r>
          </w:p>
        </w:tc>
      </w:tr>
    </w:tbl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0"/>
    <w:bookmarkStart w:id="16" w:name="X4eb06c34ecd87f1acace7d428e862ec4809d93c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2. 4계층 구조 (+ 횡단 가드)</w:t>
      </w:r>
    </w:p>
    <w:p>
      <w:pPr>
        <w:pStyle w:val="SourceCode"/>
        <w:spacing w:line="300" w:lineRule="auto"/>
      </w:pPr>
      <w:r>
        <w:rPr>
          <w:rStyle w:val="VerbatimChar"/>
          <w:rFonts w:ascii="Malgun Gothic" w:hAnsi="Malgun Gothic" w:eastAsia="Malgun Gothic"/>
          <w:sz w:val="21"/>
        </w:rPr>
        <w:t xml:space="preserve"> [환경 관측]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     │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 L1 탐지   ── 불변식 기반 이상 탐지 (signature-free)        "정상이 아니다"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     │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 L2 분류   ── 효과(증상) 택소노미 5버킷 매핑 + 불확실성       "어떤 증상인가"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     │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 L3 대응   ── 효과 기반 등급 대응(가용성 인식 사다리)         "얼마나 개입할까"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     │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 L4 적응   ── 로깅 → 사후 분석 → 재학습(미지→기지)            "다음엔 안 당한다"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     │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 ─ 횡단 ─  안전 가드(hard shield) · 범용성(의미추상화·GNN)</w:t>
      </w:r>
    </w:p>
    <w:bookmarkStart w:id="11" w:name="l1-탐지--불변식-기반-이상-탐지-signature-free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L1. 탐지 — 불변식 기반 이상 탐지 (signature-free)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공격의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종류</w:t>
      </w:r>
      <w:r>
        <w:rPr>
          <w:rFonts w:ascii="Malgun Gothic" w:hAnsi="Malgun Gothic" w:eastAsia="Malgun Gothic"/>
          <w:sz w:val="21"/>
        </w:rPr>
        <w:t xml:space="preserve">를 몰라도,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많은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공격은 아래 불변식 위반을 남긴다. (단, 노이즈·일관성 한도 안에 머물도록 설계된 은밀 공격은 회피 가능 → L2·L4가 보완)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물리 불변식: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INS↔GPS 잔차, 동역학 한계(가속·선회율), 추력/에너지 일관성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급격한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항법 교란은 물리 위반을 남김(점진 드리프트·A3-slow는 회피 가능).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프로토콜 불변식: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MAVLink 시퀀스/논스, DDS 토픽 발행 권한, 명령 레이트 한계 → 주입·재전송은 프로토콜 위반.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행동 baseline: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LSTM-AE 재구성오차, CUSUM 변화점 탐지 → 정상 임무 분포에서의 이탈.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OOD/불확실성: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모델 신뢰도(엔트로피·앙상블 분산) 급락 = "처음 보는 입력" 자체의 신호.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핵심: "이게 무슨 공격인가"가 아니라 **"정상이 아니다"**를 잡는다. → 미지 공격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대부분</w:t>
      </w:r>
      <w:r>
        <w:rPr>
          <w:rFonts w:ascii="Malgun Gothic" w:hAnsi="Malgun Gothic" w:eastAsia="Malgun Gothic"/>
          <w:sz w:val="21"/>
        </w:rPr>
        <w:t xml:space="preserve">을 탐지.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⚠️ L1의 한계(정직):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A19(Raven)·A21·A3 점진드리프트처럼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정상 분포·노이즈 한도 안에 머물도록 설계된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은밀 공격은 L1을 의도적으로 회피한다. 이는 L2 교차모달 검증(다중센서·VLM 일관성) + 합의 기반 교정(B5 Whistle·B9 BFT·SwarmRaft) + L4 적응으로 메운다. → "단일 탐지에 의존하지 않는 다층 설계"가 본 프레임의 핵심.</w:t>
      </w:r>
    </w:p>
    <w:bookmarkEnd w:id="11"/>
    <w:bookmarkStart w:id="12" w:name="l2-분류--효과증상-택소노미로-매핑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L2. 분류 — 효과(증상) 택소노미로 매핑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미지의 공격 → 관측 효과로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5개 버킷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중 하나(또는 복합)로 환원.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효과 버킷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관측 신호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매핑되는 공격(미지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항법 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위치/헤딩 드리프트, INS잔차↑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GPS 스푸핑(A3)·미지 항법 교란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통신 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링크품질↓·재전송·지연 급증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재밍(A7)·MITM(A4)·미지 통신공격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제어 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비정상 명령/구동 로짓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MAVLink 주입(A2)·ROS2(A5)·미지 제어공격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노드 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세션·호스트 장악 징후, 군집 침묵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웜(A1)·탈취(A8/A17)·미지 침투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인지 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센서/비전 출력 불일치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적대 패치·센서 스푸핑(A6)·미지 인지공격</w:t>
            </w:r>
          </w:p>
        </w:tc>
      </w:tr>
    </w:tbl>
    <w:p>
      <w:pPr>
        <w:pStyle w:val="Block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새 공격이라도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효과</w:t>
      </w:r>
      <w:r>
        <w:rPr>
          <w:rFonts w:ascii="Malgun Gothic" w:hAnsi="Malgun Gothic" w:eastAsia="Malgun Gothic"/>
          <w:sz w:val="21"/>
        </w:rPr>
        <w:t xml:space="preserve">는 이 중 하나로 떨어진다 → 알려진 대응 카테고리로 연결. (식별 불가 ≠ 대응 불가)</w:t>
      </w:r>
    </w:p>
    <w:bookmarkEnd w:id="12"/>
    <w:bookmarkStart w:id="13" w:name="l3-대응--효과-기반-등급-대응-가용성-인식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L3. 대응 — 효과 기반 등급 대응 (가용성 인식)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대응 사다리(최소침습 우선):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① 모니터링↑ → ② 선택적 격리 → ③ 페일세이프(INS/안전모드/채널전환) → ④ (최후)복원·재선출.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효과 버킷별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기본 복구 깊이</w:t>
      </w:r>
      <w:r>
        <w:rPr>
          <w:rFonts w:ascii="Malgun Gothic" w:hAnsi="Malgun Gothic" w:eastAsia="Malgun Gothic"/>
          <w:sz w:val="21"/>
        </w:rPr>
        <w:t xml:space="preserve">(B19 차등복구 연계):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효과 버킷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1차 대응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복구 깊이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항법 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GPS 가중치↓ → INS 추측항법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상태추정 복원(deep)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통신 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채널/주파수 전환, 레이트리밋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경로 전환(shallow)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제어 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위험 명령 action-masking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안전속도 집행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노드 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의심 노드 격리 → 합의 재선출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합의 재구성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인지 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센서 가중 재조정·프레임 차단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전처리 복원</w:t>
            </w:r>
          </w:p>
        </w:tc>
      </w:tr>
    </w:tbl>
    <w:p>
      <w:pPr>
        <w:pStyle w:val="Block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 가드: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신뢰도가 낮을수록(=미지일수록)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더 보수적·저침습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대응을 택한다. "확실하지 않으면 죽이지 않는다" → 과잉대응 페널티 회피.</w:t>
      </w:r>
    </w:p>
    <w:bookmarkEnd w:id="13"/>
    <w:bookmarkStart w:id="14" w:name="l4-적응--미지unknown--기지known-전환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L4. 적응 — 미지(unknown) → 기지(known) 전환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변조방지(append-only) 로그 → 사후 분석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패턴 라이브러리에 추가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 (오프라인) 모델 미세조정/룰 추가 → self-play 재학습.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본선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라운드 간</w:t>
      </w:r>
      <w:r>
        <w:rPr>
          <w:rFonts w:ascii="Malgun Gothic" w:hAnsi="Malgun Gothic" w:eastAsia="Malgun Gothic"/>
          <w:sz w:val="21"/>
        </w:rPr>
        <w:t xml:space="preserve">(또는 매치 내) 적응으로, 같은 공격 재발 시 즉시 기지 대응으로 처리.</w:t>
      </w:r>
    </w:p>
    <w:bookmarkEnd w:id="14"/>
    <w:bookmarkStart w:id="15" w:name="횡단--안전-가드hard-shield--범용성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횡단 — 안전 가드(hard shield) + 범용성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Hard shield: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어떤 정책·어떤 공격에도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위반 불가</w:t>
      </w:r>
      <w:r>
        <w:rPr>
          <w:rFonts w:ascii="Malgun Gothic" w:hAnsi="Malgun Gothic" w:eastAsia="Malgun Gothic"/>
          <w:sz w:val="21"/>
        </w:rPr>
        <w:t xml:space="preserve">한 불변 제약 — green(정상 임무) 차단 금지, 비행 중 핵심 호스트 재시작 금지, 물리 안전 한계 준수.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진짜로 처음 보는 공격의 최후 안전망.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범용성(본선 action이 달라도):</w:t>
      </w:r>
    </w:p>
    <w:p>
      <w:pPr>
        <w:pStyle w:val="Compact"/>
        <w:numPr>
          <w:ilvl w:val="1"/>
          <w:numId w:val="1005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관측/행동을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의미 단위</w:t>
      </w:r>
      <w:r>
        <w:rPr>
          <w:rFonts w:ascii="Malgun Gothic" w:hAnsi="Malgun Gothic" w:eastAsia="Malgun Gothic"/>
          <w:sz w:val="21"/>
        </w:rPr>
        <w:t xml:space="preserve">로 추상화(효과 버킷 ↔ 대응 카테고리) → 행동 집합이 바뀌어도 매핑은 유지.</w:t>
      </w:r>
    </w:p>
    <w:p>
      <w:pPr>
        <w:pStyle w:val="Compact"/>
        <w:numPr>
          <w:ilvl w:val="1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GNN 노드 함수</w:t>
      </w:r>
      <w:r>
        <w:rPr>
          <w:rFonts w:ascii="Malgun Gothic" w:hAnsi="Malgun Gothic" w:eastAsia="Malgun Gothic"/>
          <w:sz w:val="21"/>
        </w:rPr>
        <w:t xml:space="preserve">(C8): 노드=드론/호스트, 행동을 노드 단위 함수로 → 토폴로지·군집 크기 변화에 강함(이식성). ⚠️ 단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성능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우위는 아님(CC4서 GNN −193 &lt; 휴리스틱 −118) → 범용성 보조용, 성능 주력은 휴리스틱+PPO.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5"/>
    <w:bookmarkEnd w:id="16"/>
    <w:bookmarkStart w:id="17" w:name="X4e26e89d1ff401712b47f25b6e57a8674be5da3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3. 에이전트 데이터 흐름 (OODA 매핑)</w:t>
      </w:r>
    </w:p>
    <w:p>
      <w:pPr>
        <w:pStyle w:val="SourceCode"/>
        <w:spacing w:line="300" w:lineRule="auto"/>
      </w:pPr>
      <w:r>
        <w:rPr>
          <w:rStyle w:val="VerbatimChar"/>
          <w:rFonts w:ascii="Malgun Gothic" w:hAnsi="Malgun Gothic" w:eastAsia="Malgun Gothic"/>
          <w:sz w:val="21"/>
        </w:rPr>
        <w:t xml:space="preserve"> Observe → L1 불변식 모니터(물리·프로토콜·행동·OOD)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 Orient  → L2 효과 버킷 분류 + 불확실성 추정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 Decide  → L3 등급 대응 선택 (효과 깊이 × 가용성 가중)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 Act     → 대응 실행(격리/INS/마스킹/재선출)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 (루프)  → L4 로깅·오프라인 적응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LLM은 오프라인 전용: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미지 패턴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사후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해석·새 룰 제안·incident 설명 담당. 실시간 결정 루프엔 미투입(지연 제약).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휴리스틱(action-mask) + PPO + 안전가드</w:t>
      </w:r>
      <w:r>
        <w:rPr>
          <w:rFonts w:ascii="Malgun Gothic" w:hAnsi="Malgun Gothic" w:eastAsia="Malgun Gothic"/>
          <w:sz w:val="21"/>
        </w:rPr>
        <w:t xml:space="preserve">의 하이브리드 코어(C3)는 그대로 — 본 설계는 그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입력단(탐지·분류)과 적응단</w:t>
      </w:r>
      <w:r>
        <w:rPr>
          <w:rFonts w:ascii="Malgun Gothic" w:hAnsi="Malgun Gothic" w:eastAsia="Malgun Gothic"/>
          <w:sz w:val="21"/>
        </w:rPr>
        <w:t xml:space="preserve">을 미지 공격에 견고하게 만든 것.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7"/>
    <w:bookmarkStart w:id="18" w:name="X92e913af23383bdd11ec37b4ef3633153960016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4. 왜 점수로 연결되나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방어 견고성(25pt):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알려진 A1~A21 +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목록에 없는 공격</w:t>
      </w:r>
      <w:r>
        <w:rPr>
          <w:rFonts w:ascii="Malgun Gothic" w:hAnsi="Malgun Gothic" w:eastAsia="Malgun Gothic"/>
          <w:sz w:val="21"/>
        </w:rPr>
        <w:t xml:space="preserve">까지 효과 기반으로 흡수 → "우리 방어는 처음 보는 공격도 막는다."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불확실할수록 보수적 대응 → 과잉대응 자해 방지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×가용성</w:t>
      </w:r>
      <w:r>
        <w:rPr>
          <w:rFonts w:ascii="Malgun Gothic" w:hAnsi="Malgun Gothic" w:eastAsia="Malgun Gothic"/>
          <w:sz w:val="21"/>
        </w:rPr>
        <w:t xml:space="preserve">에서 유리.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범용성: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본선 action 변경에도 의미 단위 대응 유지 → 이식성·재현성.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공격(30pt)과의 대칭 논리: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공격은 "정해진 행동, 무한한 조합"으로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창의</w:t>
      </w:r>
      <w:r>
        <w:rPr>
          <w:rFonts w:ascii="Malgun Gothic" w:hAnsi="Malgun Gothic" w:eastAsia="Malgun Gothic"/>
          <w:sz w:val="21"/>
        </w:rPr>
        <w:t xml:space="preserve">, 방어는 "효과 기반, 무한한 공격 흡수"로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견고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 한 쌍의 완결된 서사.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8"/>
    <w:bookmarkStart w:id="19" w:name="X44ca620e1ab6ac4c6968c8ae2b1d9907de64fb9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5. 코드팀 연결 (구현 시 — 본선 대비)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계층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레포(Burugi/DAH-2026) 연결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L1 탐지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fleet.py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신호(snr/gps_err/link_up) + CybORG 관측에 불변식 검사 추가 → 이상 점수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defense.py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detector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L2 분류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이상 점수를 5버킷으로 라벨링하는 경량 분류기/룰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L3 대응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agents.py blue_action()</w:t>
            </w:r>
            <w:r>
              <w:rPr>
                <w:rFonts w:ascii="Malgun Gothic" w:hAnsi="Malgun Gothic" w:eastAsia="Malgun Gothic"/>
                <w:sz w:val="19"/>
              </w:rPr>
              <w:t xml:space="preserve">에 효과→행동 매핑(remove/retake/decoy/block/failsafe) + 가용성 가중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기존 정책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L4 적응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로그 → 오프라인 재학습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예선 범위 밖, 본선 대비</w:t>
            </w:r>
          </w:p>
        </w:tc>
      </w:tr>
    </w:tbl>
    <w:p>
      <w:pPr>
        <w:pStyle w:val="Block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킬러 실험(보고서 §결과):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학습에 없던 red 변형</w:t>
      </w:r>
      <w:r>
        <w:rPr>
          <w:rFonts w:ascii="Malgun Gothic" w:hAnsi="Malgun Gothic" w:eastAsia="Malgun Gothic"/>
          <w:sz w:val="21"/>
        </w:rPr>
        <w:t xml:space="preserve">(미지 공격 대용)에 대한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탐지율 / 가용성 유지율</w:t>
      </w:r>
      <w:r>
        <w:rPr>
          <w:rFonts w:ascii="Malgun Gothic" w:hAnsi="Malgun Gothic" w:eastAsia="Malgun Gothic"/>
          <w:sz w:val="21"/>
        </w:rPr>
        <w:t xml:space="preserve">을 측정 → "일반화 곡선" 그래프 = 견고성·범용성을 수치로 증명.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9"/>
    <w:bookmarkStart w:id="20" w:name="Xb0dc89d865b0f1d0b8ef2f72c557af24dbd5608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6. 기존 문서와의 연결</w:t>
      </w:r>
    </w:p>
    <w:p>
      <w:pPr>
        <w:pStyle w:val="Compact"/>
        <w:numPr>
          <w:ilvl w:val="0"/>
          <w:numId w:val="1008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② 방어: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B14</w:t>
      </w:r>
      <w:r>
        <w:rPr>
          <w:rFonts w:ascii="Malgun Gothic" w:hAnsi="Malgun Gothic" w:eastAsia="Malgun Gothic"/>
          <w:sz w:val="21"/>
        </w:rPr>
        <w:t xml:space="preserve">(방어 AI 적대적 견고성) 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B19</w:t>
      </w:r>
      <w:r>
        <w:rPr>
          <w:rFonts w:ascii="Malgun Gothic" w:hAnsi="Malgun Gothic" w:eastAsia="Malgun Gothic"/>
          <w:sz w:val="21"/>
        </w:rPr>
        <w:t xml:space="preserve">(공격유형별 차등 복구) 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B7</w:t>
      </w:r>
      <w:r>
        <w:rPr>
          <w:rFonts w:ascii="Malgun Gothic" w:hAnsi="Malgun Gothic" w:eastAsia="Malgun Gothic"/>
          <w:sz w:val="21"/>
        </w:rPr>
        <w:t xml:space="preserve">(가용성 보존 대응)의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상위 통합 프레임</w:t>
      </w:r>
      <w:r>
        <w:rPr>
          <w:rFonts w:ascii="Malgun Gothic" w:hAnsi="Malgun Gothic" w:eastAsia="Malgun Gothic"/>
          <w:sz w:val="21"/>
        </w:rPr>
        <w:t xml:space="preserve">.</w:t>
      </w:r>
    </w:p>
    <w:p>
      <w:pPr>
        <w:pStyle w:val="Compact"/>
        <w:numPr>
          <w:ilvl w:val="0"/>
          <w:numId w:val="1008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③ 에이전트: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C3</w:t>
      </w:r>
      <w:r>
        <w:rPr>
          <w:rFonts w:ascii="Malgun Gothic" w:hAnsi="Malgun Gothic" w:eastAsia="Malgun Gothic"/>
          <w:sz w:val="21"/>
        </w:rPr>
        <w:t xml:space="preserve">(하이브리드 코어)의 입력·적응단 보강 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C8</w:t>
      </w:r>
      <w:r>
        <w:rPr>
          <w:rFonts w:ascii="Malgun Gothic" w:hAnsi="Malgun Gothic" w:eastAsia="Malgun Gothic"/>
          <w:sz w:val="21"/>
        </w:rPr>
        <w:t xml:space="preserve">(GNN 범용성) 활용.</w:t>
      </w:r>
    </w:p>
    <w:p>
      <w:pPr>
        <w:pStyle w:val="Compact"/>
        <w:numPr>
          <w:ilvl w:val="0"/>
          <w:numId w:val="1008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공격 측 근거: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A19 Raven</w:t>
      </w:r>
      <w:r>
        <w:rPr>
          <w:rFonts w:ascii="Malgun Gothic" w:hAnsi="Malgun Gothic" w:eastAsia="Malgun Gothic"/>
          <w:sz w:val="21"/>
        </w:rPr>
        <w:t xml:space="preserve">(임계 탐지 회피)·</w:t>
      </w:r>
      <w:r>
        <w:rPr>
          <w:rFonts w:ascii="Malgun Gothic" w:hAnsi="Malgun Gothic" w:eastAsia="Malgun Gothic"/>
          <w:b/>
          <w:bCs/>
          <w:sz w:val="21"/>
        </w:rPr>
        <w:t xml:space="preserve">A11/A21</w:t>
      </w:r>
      <w:r>
        <w:rPr>
          <w:rFonts w:ascii="Malgun Gothic" w:hAnsi="Malgun Gothic" w:eastAsia="Malgun Gothic"/>
          <w:sz w:val="21"/>
        </w:rPr>
        <w:t xml:space="preserve">(방어 AI 자체 공격)이 "왜 signature 방어로 부족한가"의 직접 반증 → 본 설계의 정당화.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hAnsi="Malgun Gothic" w:eastAsia="Malgun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2026-06-27T04:11:53Z</dcterms:created>
  <dcterms:modified xsi:type="dcterms:W3CDTF">2026-06-27T04:11:53Z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