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ah-2026--abc-카탈로그별-실측-정리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DAH 2026 — A·B·C 카탈로그별 실측 정리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A(공격)·B(방어)·C(아키텍처)를 실측 수치와 함께. 곱셈종합=(D_core×가용성), 코디네이터 상대(↑좋음). 점령=넘어간 비율(↓좋음).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a-공격-시나리오-a1a21--신규--코디네이터-상대-곱셈종합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🅰️ 공격 시나리오 (A1~A21 + 신규) — 코디네이터 상대 곱셈종합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 매핑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클래스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공급망→군집 웜 ★대표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명령 주입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웜+Inject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마비(J)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🟠가용성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SATCOM MITM/재전송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위성단절+웜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ROS2/DDS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센서 스푸핑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마비(J)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🟠가용성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 재밍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마비(J)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🟠가용성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 deauth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OTA 펌웨어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웜+Persist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Sybil/비잔틴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웜+합의오염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적대적 ML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탐지저하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🟡탐지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임베디드 사이드채널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은밀 저속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PNT/시간동기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마비(J)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🟠가용성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다영역 협조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다벡터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내부자 위협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시드↑+탐지회피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🟡탐지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ISR 데이터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잠복(AUC 0.036)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 C2 탈취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약분할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SwarmFuzz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분할유도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Raven(은밀)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Inject+저tempo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Incalmo(LLM)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빠른 다벡터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🟢점령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VLM 인젝션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탐지저하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🟡탐지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A-MV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동시 멀티벡터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W+J+B 동시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0.832*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🟢/🟠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A-CONN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연결성 단절 ★최적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절단점 K=4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🔴연결성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*A-MV는 점령 0.832지만 가용성 별도 −268 피해.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위협 순위: 연결성(0.37~0.71) &gt; 가용성(0.63) &gt; 탐지(0.80) &gt; 점령(0.82~0.90).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2" w:name="b-방어-시나리오--1-에이전틱-방어-실측--2-b1b20-카탈로그-효과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🅱️ 방어 시나리오 — (1) 에이전틱 방어 실측 / (2) B1~B20 카탈로그 효과</w:t>
      </w:r>
    </w:p>
    <w:bookmarkStart w:id="10" w:name="Xe4ce016b5c62a2c802edaa86ba13570a9fef83a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(1) 에이전틱 방어 — 곱셈종합 (실측 사다리)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메커니즘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곱셈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worst-case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예측형 OODA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감염 이웃 선제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(점령 0.067)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분기율 라우터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확산 넓으면 차단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적응 라우팅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모드 전환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0.676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 다목적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재장악우선·차단최소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MPC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결심 3스텝 예측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bandit(학습)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보상 학습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코디네이터(CTDE)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노드별 1대 배정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0.737±0.035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분산 자율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조각별 코디네이터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분할 0.18→0.46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★통합 방어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분산+de-jam+relay+역할배분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0.664(전위협)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0.509</w:t>
            </w:r>
          </w:p>
        </w:tc>
      </w:tr>
    </w:tbl>
    <w:bookmarkEnd w:id="10"/>
    <w:bookmarkStart w:id="11" w:name="X89c0b083526cbe29de7050b2a5f093056408ac5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(2) B1~B20 카탈로그 효과 (코디네이터 base 대비 개선)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비잔틴 내성(Sybil 저항)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B2·B12·B18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GPS탐지·RF지문·DoS(가용성복원)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연합학습/분산자율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MAVLink 인증(주입차단)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B7·B19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가용성보존·차등복구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기만(디코이)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+0.025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 (작동시 0.84→0.05)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B1·B5·B14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이상탐지·Canary·적대견고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≈0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⚪ 포화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B4·B8·B10·B11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망분할·시큐어부트·MTD·제로트러스트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≈0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⚪ 포화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디지털트윈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= MPC(0.779)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(별도)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포렌식/IR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사후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(무관)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= B3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(동형)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B20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미지공격 4계층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= 적응 메타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(별도)</w:t>
            </w:r>
          </w:p>
        </w:tc>
      </w:tr>
    </w:tbl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효과는 **코디네이터가 약한 축(가용성·Sybil·연결성)**에만. 웜 예방·탐지는 포화로 무효.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End w:id="12"/>
    <w:bookmarkStart w:id="13" w:name="X3da274e4e54e03f0eb052c1f71af7de8568a46a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🅲️ 에이전트 아키텍처 (C1~C16) — 우리 구현·실측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우리 구현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C1·C2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3-에이전트+OODA / 정식화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기본 골격(드론별 파라미터공유)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의사결정 하이브리드(휴리스틱+학습)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 floor + 학습 보강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학습 전략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다중크기 커리큘럼·군비경쟁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혁신(가용성보상·임베디드)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외과수술식·지연 9µs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GNN 정책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메시지전달 BC 학습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0.691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계층 MARL(CTDE)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=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코디네이터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Decision Transformer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DT-lite(리턴조건) 학습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0.661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앙상블 정책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혼합 전략(exploit 0.244)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LLM-as-Judge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(정성) 코디네이터 전략 도달·실시간 비현실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정성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월드모델(model-based)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=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MPC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0.779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뉴로심볼릭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규칙+학습 하이브리드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벤치마크/코드팀 정합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팀 메트릭(A/D)·comp_F1=0.866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미지공격 에이전트 흐름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= B20 적응 메타방어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(추가) RL REINFORCE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from-scratch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0.286 실패</w:t>
            </w:r>
          </w:p>
        </w:tc>
      </w:tr>
    </w:tbl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순서: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명시 설계(C9 코디네이터 0.737) &gt; 모방(C8 GNN 0.691) &gt; from-scratch RL(0.286). "순수 학습 &lt; 휴리스틱" 재확증.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Start w:id="14" w:name="종합-한-줄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종합 한 줄</w:t>
      </w:r>
    </w:p>
    <w:p>
      <w:pPr>
        <w:pStyle w:val="Block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</w:t>
      </w:r>
      <w:r>
        <w:rPr>
          <w:rFonts w:ascii="Malgun Gothic" w:hAnsi="Malgun Gothic" w:eastAsia="Malgun Gothic" w:cs="Malgun Gothic"/>
        </w:rPr>
        <w:t xml:space="preserve">: 위협은 연결성·가용성에 집중(점령형은 다 막힘).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B</w:t>
      </w:r>
      <w:r>
        <w:rPr>
          <w:rFonts w:ascii="Malgun Gothic" w:hAnsi="Malgun Gothic" w:eastAsia="Malgun Gothic" w:cs="Malgun Gothic"/>
        </w:rPr>
        <w:t xml:space="preserve">: 통합 방어(분산자율+de-jam+relay+역할배분)가 최종(0.664/worst 0.509),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카탈로그 방어는 약점 보강만 유효.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C</w:t>
      </w:r>
      <w:r>
        <w:rPr>
          <w:rFonts w:ascii="Malgun Gothic" w:hAnsi="Malgun Gothic" w:eastAsia="Malgun Gothic" w:cs="Malgun Gothic"/>
        </w:rPr>
        <w:t xml:space="preserve">: C9 CTDE(코디네이터)=최고, C13 MPC·C8 GNN 실측, RL은 실패 — 명시 설계 우위.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2026-06-30T05:36:50Z</dcterms:created>
  <dcterms:modified xsi:type="dcterms:W3CDTF">2026-06-30T05:36:50Z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