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7f8e870fb2e26dc2f232d889f7279638dc39ba"/>
    <w:p>
      <w:pPr>
        <w:pStyle w:val="Heading1"/>
      </w:pPr>
      <w:r>
        <w:t xml:space="preserve">가용성 보존형 자율 사이버 방어를 위한 휴리스틱·강화학습 하이브리드 에이전트: CybORG/CAGE 벤치마크 기반 무인체계 공방 연구</w:t>
      </w:r>
    </w:p>
    <w:p>
      <w:pPr>
        <w:pStyle w:val="FirstParagraph"/>
      </w:pPr>
      <w:r>
        <w:rPr>
          <w:b/>
          <w:bCs/>
        </w:rPr>
        <w:t xml:space="preserve">DAH 2026 방산 AI 공방 해커톤 예선 제출 보고서 (초안 v1)</w:t>
      </w:r>
      <w:r>
        <w:t xml:space="preserve"> </w:t>
      </w:r>
      <w:r>
        <w:t xml:space="preserve">Team NeuroGuard</w:t>
      </w:r>
    </w:p>
    <w:p>
      <w:pPr>
        <w:pStyle w:val="BlockText"/>
      </w:pPr>
      <w:r>
        <w:t xml:space="preserve">⚠️ 초안 — 검토·보완 대상(킬체인 다이어그램·보상 파라미터·실험 수치는 실험 후 확정). 코드팀 4대 결정(CybORG 표준 벤치마크 / 소수 행동공간 / 휴리스틱+RL 하이브리드 / 최고모델 본선) 반영.</w:t>
      </w:r>
    </w:p>
    <w:p>
      <w:r>
        <w:pict>
          <v:rect style="width:0;height:1.5pt" o:hralign="center" o:hrstd="t" o:hr="t"/>
        </w:pict>
      </w:r>
    </w:p>
    <w:bookmarkStart w:id="9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무인 항공·지상 체계(UAV/UGV)는 펌웨어 공급망, 위성·무선 통신 링크, 위성항법(GNSS), 자율 소프트웨어 스택에 이르는 넓은 공격면을 가지며, 이에 대한 방어는 위협을 차단하면서도</w:t>
      </w:r>
      <w:r>
        <w:t xml:space="preserve"> </w:t>
      </w:r>
      <w:r>
        <w:rPr>
          <w:b/>
          <w:bCs/>
        </w:rPr>
        <w:t xml:space="preserve">임무 가용성(availability)을 보존</w:t>
      </w:r>
      <w:r>
        <w:t xml:space="preserve">해야 하는 이중 제약을 갖는다. 본 연구는 자율 사이버 방어(Autonomous Cyber Defence, ACD) 벤치마크인</w:t>
      </w:r>
      <w:r>
        <w:t xml:space="preserve"> </w:t>
      </w:r>
      <w:r>
        <w:rPr>
          <w:b/>
          <w:bCs/>
        </w:rPr>
        <w:t xml:space="preserve">CAGE Challenge / CybORG</w:t>
      </w:r>
      <w:r>
        <w:t xml:space="preserve"> </w:t>
      </w:r>
      <w:r>
        <w:t xml:space="preserve">환경을 표준 시험대로 채택하고, 그 위에서</w:t>
      </w:r>
      <w:r>
        <w:t xml:space="preserve"> </w:t>
      </w:r>
      <w:r>
        <w:rPr>
          <w:b/>
          <w:bCs/>
        </w:rPr>
        <w:t xml:space="preserve">Blue(방어)/Red(공격)/Green(정상 임무·가용성 기준)</w:t>
      </w:r>
      <w:r>
        <w:t xml:space="preserve"> </w:t>
      </w:r>
      <w:r>
        <w:t xml:space="preserve">3-에이전트 정식화와</w:t>
      </w:r>
      <w:r>
        <w:t xml:space="preserve"> </w:t>
      </w:r>
      <w:r>
        <w:rPr>
          <w:b/>
          <w:bCs/>
        </w:rPr>
        <w:t xml:space="preserve">소수로 제한된 행동 공간(action space)</w:t>
      </w:r>
      <w:r>
        <w:t xml:space="preserve"> </w:t>
      </w:r>
      <w:r>
        <w:t xml:space="preserve">을 사용하여, 무인체계에 대한 대표 위협(공급망 펌웨어 웜, GPS 스푸핑, RF 재밍 등)을 모델링한다. 핵심 방법론으로</w:t>
      </w:r>
      <w:r>
        <w:t xml:space="preserve"> </w:t>
      </w:r>
      <w:r>
        <w:rPr>
          <w:b/>
          <w:bCs/>
        </w:rPr>
        <w:t xml:space="preserve">규칙기반 휴리스틱과 강화학습(PPO) 에이전트를 결합한 하이브리드 정책</w:t>
      </w:r>
      <w:r>
        <w:t xml:space="preserve">을 제안한다. 이는 CAGE Challenge 3·4에서 잘 설계된 휴리스틱이 순수 심층강화학습(MARL)을 일관되게 능가했다는 실증 결과에 근거한다. 본 보고서는 동일한 행동 공간과 시나리오 조합 하에서 휴리스틱·PPO·하이브리드·그래프신경망(GNN) 등 다수 모델의 성능을 비교하는 실험 설계를 제시하며,</w:t>
      </w:r>
      <w:r>
        <w:t xml:space="preserve"> </w:t>
      </w:r>
      <w:r>
        <w:rPr>
          <w:b/>
          <w:bCs/>
        </w:rPr>
        <w:t xml:space="preserve">가용성 인식 보상함수</w:t>
      </w:r>
      <w:r>
        <w:t xml:space="preserve">를 통해 대회 채점식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을 학습 신호로 내재화한다. 결론적으로, 정해진 행동 집합 내에서 가장 우수한 성능을 보인 모델을 본선 에이전트로 채택하는 것을 목표로 하며, 행동 공간이 본선에서 달라질 수 있음을 고려한</w:t>
      </w:r>
      <w:r>
        <w:t xml:space="preserve"> </w:t>
      </w:r>
      <w:r>
        <w:rPr>
          <w:b/>
          <w:bCs/>
        </w:rPr>
        <w:t xml:space="preserve">범용성(generalisation)</w:t>
      </w:r>
      <w:r>
        <w:t xml:space="preserve"> </w:t>
      </w:r>
      <w:r>
        <w:t xml:space="preserve">을 설계 원칙으로 강조한다.</w:t>
      </w:r>
    </w:p>
    <w:p>
      <w:pPr>
        <w:pStyle w:val="BodyText"/>
      </w:pPr>
      <w:r>
        <w:rPr>
          <w:b/>
          <w:bCs/>
        </w:rPr>
        <w:t xml:space="preserve">키워드:</w:t>
      </w:r>
      <w:r>
        <w:t xml:space="preserve"> </w:t>
      </w:r>
      <w:r>
        <w:t xml:space="preserve">자율 사이버 방어, 강화학습, 휴리스틱 하이브리드, 무인체계 보안, 가용성 보존, CybORG/CAGE</w:t>
      </w:r>
    </w:p>
    <w:p>
      <w:r>
        <w:pict>
          <v:rect style="width:0;height:1.5pt" o:hralign="center" o:hrstd="t" o:hr="t"/>
        </w:pict>
      </w:r>
    </w:p>
    <w:bookmarkEnd w:id="9"/>
    <w:bookmarkStart w:id="13" w:name="X2c3372c000ab81b635a96be7914a55215a25165"/>
    <w:p>
      <w:pPr>
        <w:pStyle w:val="Heading2"/>
      </w:pPr>
      <w:r>
        <w:t xml:space="preserve">1. 서론 (Introduction)</w:t>
      </w:r>
    </w:p>
    <w:bookmarkStart w:id="10" w:name="X3a15d1ebd8dbfef549ae124d0883840c21987bc"/>
    <w:p>
      <w:pPr>
        <w:pStyle w:val="Heading3"/>
      </w:pPr>
      <w:r>
        <w:t xml:space="preserve">1.1 배경</w:t>
      </w:r>
    </w:p>
    <w:p>
      <w:pPr>
        <w:pStyle w:val="FirstParagraph"/>
      </w:pPr>
      <w:r>
        <w:t xml:space="preserve">무인체계(UAV/UGV)는 정찰·감시(ISR), 통신 중계, 국경 순찰 등 군사 임무에서 핵심 자산으로 자리잡았으나, 그 자율성과 연결성은 동시에 사이버 공격면을 확대한다. 무인체계는 (i) 부품·펌웨어·OTA 업데이트로 이어지는</w:t>
      </w:r>
      <w:r>
        <w:t xml:space="preserve"> </w:t>
      </w:r>
      <w:r>
        <w:rPr>
          <w:b/>
          <w:bCs/>
        </w:rPr>
        <w:t xml:space="preserve">공급망</w:t>
      </w:r>
      <w:r>
        <w:t xml:space="preserve">, (ii) 평문·약인증 기반의</w:t>
      </w:r>
      <w:r>
        <w:t xml:space="preserve"> </w:t>
      </w:r>
      <w:r>
        <w:rPr>
          <w:b/>
          <w:bCs/>
        </w:rPr>
        <w:t xml:space="preserve">명령·제어(C2) 링크 및 위성통신</w:t>
      </w:r>
      <w:r>
        <w:t xml:space="preserve">, (iii) 비암호화 민간</w:t>
      </w:r>
      <w:r>
        <w:t xml:space="preserve"> </w:t>
      </w:r>
      <w:r>
        <w:rPr>
          <w:b/>
          <w:bCs/>
        </w:rPr>
        <w:t xml:space="preserve">위성항법(GNSS)</w:t>
      </w:r>
      <w:r>
        <w:t xml:space="preserve">, (iv) ROS2/DDS 기반</w:t>
      </w:r>
      <w:r>
        <w:t xml:space="preserve"> </w:t>
      </w:r>
      <w:r>
        <w:rPr>
          <w:b/>
          <w:bCs/>
        </w:rPr>
        <w:t xml:space="preserve">자율 소프트웨어 스택</w:t>
      </w:r>
      <w:r>
        <w:t xml:space="preserve"> </w:t>
      </w:r>
      <w:r>
        <w:t xml:space="preserve">등 다층의 취약점을 내포한다.</w:t>
      </w:r>
    </w:p>
    <w:p>
      <w:pPr>
        <w:pStyle w:val="BodyText"/>
      </w:pPr>
      <w:r>
        <w:t xml:space="preserve">전통적인 사이버 방어는 인간 운용자의 수동 대응에 의존하나, 무인 군집(swarm) 환경에서는 위협이</w:t>
      </w:r>
      <w:r>
        <w:t xml:space="preserve"> </w:t>
      </w:r>
      <w:r>
        <w:rPr>
          <w:b/>
          <w:bCs/>
        </w:rPr>
        <w:t xml:space="preserve">머신 속도·규모</w:t>
      </w:r>
      <w:r>
        <w:t xml:space="preserve">로 전파되어 인간 개입이 현실적으로 어렵다. 이에 따라</w:t>
      </w:r>
      <w:r>
        <w:t xml:space="preserve"> </w:t>
      </w:r>
      <w:r>
        <w:rPr>
          <w:b/>
          <w:bCs/>
        </w:rPr>
        <w:t xml:space="preserve">자율 사이버 방어(ACD)</w:t>
      </w:r>
      <w:r>
        <w:t xml:space="preserve"> </w:t>
      </w:r>
      <w:r>
        <w:t xml:space="preserve">— 정찰·판단·대응을 AI 에이전트가 자율 전개하는 패러다임 — 이 요구된다.</w:t>
      </w:r>
    </w:p>
    <w:bookmarkEnd w:id="10"/>
    <w:bookmarkStart w:id="11" w:name="X8a1ed77bdb13b13a61b344876a02334d23dcd66"/>
    <w:p>
      <w:pPr>
        <w:pStyle w:val="Heading3"/>
      </w:pPr>
      <w:r>
        <w:t xml:space="preserve">1.2 문제 정의</w:t>
      </w:r>
    </w:p>
    <w:p>
      <w:pPr>
        <w:pStyle w:val="FirstParagraph"/>
      </w:pPr>
      <w:r>
        <w:t xml:space="preserve">본 과제의 채점식은</w:t>
      </w:r>
      <w:r>
        <w:t xml:space="preserve"> </w:t>
      </w:r>
      <w:r>
        <w:rPr>
          <w:rStyle w:val="VerbatimChar"/>
        </w:rPr>
        <w:t xml:space="preserve">점수 = (공격 + 방어) × 가용성</w:t>
      </w:r>
      <w:r>
        <w:t xml:space="preserve"> </w:t>
      </w:r>
      <w:r>
        <w:t xml:space="preserve">으로, 가용성이</w:t>
      </w:r>
      <w:r>
        <w:t xml:space="preserve"> </w:t>
      </w:r>
      <w:r>
        <w:rPr>
          <w:b/>
          <w:bCs/>
        </w:rPr>
        <w:t xml:space="preserve">곱셈 항</w:t>
      </w:r>
      <w:r>
        <w:t xml:space="preserve">으로 작용한다. 즉, 위협을 차단하더라도 그 과정에서 서비스를 중단(과잉 차단·전면 재시작)하면 가용성 손실로 전체 점수가 자해적으로 감소한다. 공격 측면에서도 시스템을 완전 파괴하기보다</w:t>
      </w:r>
      <w:r>
        <w:t xml:space="preserve"> </w:t>
      </w:r>
      <w:r>
        <w:rPr>
          <w:b/>
          <w:bCs/>
        </w:rPr>
        <w:t xml:space="preserve">은밀·지속(persistence)</w:t>
      </w:r>
      <w:r>
        <w:t xml:space="preserve"> </w:t>
      </w:r>
      <w:r>
        <w:t xml:space="preserve">형으로 가용성을 유지하며 목표를 달성하는 것이 유리하다. 따라서 본 연구의 핵심 문제는 다음과 같다.</w:t>
      </w:r>
    </w:p>
    <w:p>
      <w:pPr>
        <w:pStyle w:val="BlockText"/>
      </w:pPr>
      <w:r>
        <w:rPr>
          <w:b/>
          <w:bCs/>
        </w:rPr>
        <w:t xml:space="preserve">"위협을 차단·억제하되 임무 가용성을 보존하는 자율 방어 정책을, 정해진 소수의 행동 집합 내에서 어떻게 학습·구성할 것인가?"</w:t>
      </w:r>
    </w:p>
    <w:bookmarkEnd w:id="11"/>
    <w:bookmarkStart w:id="12" w:name="Xeb2b757567f1753fd3a634958cd7fede039bf04"/>
    <w:p>
      <w:pPr>
        <w:pStyle w:val="Heading3"/>
      </w:pPr>
      <w:r>
        <w:t xml:space="preserve">1.3 기여 (Contributions)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검증된 표준 벤치마크 채택.</w:t>
      </w:r>
      <w:r>
        <w:t xml:space="preserve"> </w:t>
      </w:r>
      <w:r>
        <w:t xml:space="preserve">자체 환경을 발명하는 대신 국제적으로 검증된</w:t>
      </w:r>
      <w:r>
        <w:t xml:space="preserve"> </w:t>
      </w:r>
      <w:r>
        <w:rPr>
          <w:b/>
          <w:bCs/>
        </w:rPr>
        <w:t xml:space="preserve">CybORG/CAGE Challenge</w:t>
      </w:r>
      <w:r>
        <w:t xml:space="preserve"> </w:t>
      </w:r>
      <w:r>
        <w:t xml:space="preserve">환경과 그 행동 공간·3-에이전트 정식화를 채택하여 권위·재현성을 확보.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소수 행동 공간 + 범용성 설계.</w:t>
      </w:r>
      <w:r>
        <w:t xml:space="preserve"> </w:t>
      </w:r>
      <w:r>
        <w:t xml:space="preserve">CAGE CybORG의 소수(약 8개) 행동 집합을 채택해 "정해진 행동, 무한한 조합" 원칙으로 자유도를 묶고, 본선 행동 변화에 대비한 범용 정책 구조를 설계.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휴리스틱+RL 하이브리드 방법론.</w:t>
      </w:r>
      <w:r>
        <w:t xml:space="preserve"> </w:t>
      </w:r>
      <w:r>
        <w:t xml:space="preserve">CAGE 상위 입상작이 휴리스틱 기반이었다는 실증에 근거해, 규칙 휴리스틱을 baseline·안전가드로, PPO를 보강으로 결합하고 다수 모델을 동일 조건에서 비교.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가용성 인식 보상 설계.</w:t>
      </w:r>
      <w:r>
        <w:t xml:space="preserve"> </w:t>
      </w:r>
      <w:r>
        <w:t xml:space="preserve">채점식을 학습 신호로 내재화하되 가용성을 곱셈이 아닌</w:t>
      </w:r>
      <w:r>
        <w:t xml:space="preserve"> </w:t>
      </w:r>
      <w:r>
        <w:rPr>
          <w:b/>
          <w:bCs/>
        </w:rPr>
        <w:t xml:space="preserve">덧셈 패널티</w:t>
      </w:r>
      <w:r>
        <w:t xml:space="preserve">로 분해해 학습 안정성 확보.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방산 도메인 현실성.</w:t>
      </w:r>
      <w:r>
        <w:t xml:space="preserve"> </w:t>
      </w:r>
      <w:r>
        <w:t xml:space="preserve">UAV/UGV 실제 구조(펌웨어 공급망·GNSS·RF·MANET)에 근거한 위협 모델을 CybORG 시나리오에 정합.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0df35189b8e5b420ac9e5e783330c333a1ea89"/>
    <w:p>
      <w:pPr>
        <w:pStyle w:val="Heading2"/>
      </w:pPr>
      <w:r>
        <w:t xml:space="preserve">2. 관련 연구 (Related Work)</w:t>
      </w:r>
    </w:p>
    <w:bookmarkStart w:id="14" w:name="Xd9128e15d1956ac2e2af2a47a9cd48112aa7c54"/>
    <w:p>
      <w:pPr>
        <w:pStyle w:val="Heading3"/>
      </w:pPr>
      <w:r>
        <w:t xml:space="preserve">2.1 CAGE Challenge와 CybORG</w:t>
      </w:r>
    </w:p>
    <w:p>
      <w:pPr>
        <w:pStyle w:val="FirstParagraph"/>
      </w:pPr>
      <w:r>
        <w:rPr>
          <w:b/>
          <w:bCs/>
        </w:rPr>
        <w:t xml:space="preserve">CAGE Challenge</w:t>
      </w:r>
      <w:r>
        <w:t xml:space="preserve">는 TTCP(5개국 국방과학 협력체) 산하 CAGE 워킹그룹과 호주 DSTG가 주관하는 ACD 에이전트용 공개 벤치마크 시리즈이다 [Standen 2021; Kiely 2025]. 모든 대회는</w:t>
      </w:r>
      <w:r>
        <w:t xml:space="preserve"> </w:t>
      </w:r>
      <w:r>
        <w:rPr>
          <w:b/>
          <w:bCs/>
        </w:rPr>
        <w:t xml:space="preserve">CybORG</w:t>
      </w:r>
      <w:r>
        <w:t xml:space="preserve"> </w:t>
      </w:r>
      <w:r>
        <w:t xml:space="preserve">위에서 진행되며,</w:t>
      </w:r>
      <w:r>
        <w:t xml:space="preserve"> </w:t>
      </w:r>
      <w:r>
        <w:rPr>
          <w:b/>
          <w:bCs/>
        </w:rPr>
        <w:t xml:space="preserve">blue(방어)</w:t>
      </w:r>
      <w:r>
        <w:t xml:space="preserve"> </w:t>
      </w:r>
      <w:r>
        <w:t xml:space="preserve">를 학습시켜 스크립트형</w:t>
      </w:r>
      <w:r>
        <w:t xml:space="preserve"> </w:t>
      </w:r>
      <w:r>
        <w:rPr>
          <w:b/>
          <w:bCs/>
        </w:rPr>
        <w:t xml:space="preserve">red(공격)</w:t>
      </w:r>
      <w:r>
        <w:t xml:space="preserve"> </w:t>
      </w:r>
      <w:r>
        <w:t xml:space="preserve">와 대결하고</w:t>
      </w:r>
      <w:r>
        <w:t xml:space="preserve"> </w:t>
      </w:r>
      <w:r>
        <w:rPr>
          <w:b/>
          <w:bCs/>
        </w:rPr>
        <w:t xml:space="preserve">green(정상 사용자/트래픽)</w:t>
      </w:r>
      <w:r>
        <w:t xml:space="preserve"> </w:t>
      </w:r>
      <w:r>
        <w:t xml:space="preserve">이 가용성·노이즈 기준을 제공한다.</w:t>
      </w:r>
    </w:p>
    <w:p>
      <w:pPr>
        <w:pStyle w:val="BodyText"/>
      </w:pPr>
      <w:r>
        <w:t xml:space="preserve">CybORG는 빠른</w:t>
      </w:r>
      <w:r>
        <w:t xml:space="preserve"> </w:t>
      </w:r>
      <w:r>
        <w:rPr>
          <w:b/>
          <w:bCs/>
        </w:rPr>
        <w:t xml:space="preserve">시뮬레이터(FSM 기반)</w:t>
      </w:r>
      <w:r>
        <w:t xml:space="preserve"> </w:t>
      </w:r>
      <w:r>
        <w:t xml:space="preserve">와 실제 인프라</w:t>
      </w:r>
      <w:r>
        <w:t xml:space="preserve"> </w:t>
      </w:r>
      <w:r>
        <w:rPr>
          <w:b/>
          <w:bCs/>
        </w:rPr>
        <w:t xml:space="preserve">에뮬레이터(AWS VM)</w:t>
      </w:r>
      <w:r>
        <w:t xml:space="preserve"> </w:t>
      </w:r>
      <w:r>
        <w:t xml:space="preserve">를 공통 인터페이스로 제공한다. 행동은 MITRE ATT&amp;CK에 매핑되며, 보상은 침해·운영중단에 음수 페널티가 누적되는 구조로, 특히 복원(Restore)조차 운영중단 비용으로 페널티를 받는 점이 가용성 보존 설계의 직접 근거이다.</w:t>
      </w:r>
    </w:p>
    <w:p>
      <w:pPr>
        <w:pStyle w:val="BodyText"/>
      </w:pPr>
      <w:r>
        <w:t xml:space="preserve">가장 밀접한 두 반복: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CC3(드론 군집, 2022–23):</w:t>
      </w:r>
      <w:r>
        <w:t xml:space="preserve"> </w:t>
      </w:r>
      <w:r>
        <w:t xml:space="preserve">드론 군집이 MANET으로 통신하며 펌웨어 트로이목마 활성화 시 웜이 확산되는 시나리오 [Hicks 2023] — 본 연구 대표 공격(공급망 웜)과 직접 정합.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CC4(대규모 망 MARL, 2024):</w:t>
      </w:r>
      <w:r>
        <w:t xml:space="preserve"> </w:t>
      </w:r>
      <w:r>
        <w:t xml:space="preserve">Blue/Red/</w:t>
      </w:r>
      <w:r>
        <w:rPr>
          <w:b/>
          <w:bCs/>
        </w:rPr>
        <w:t xml:space="preserve">Green</w:t>
      </w:r>
      <w:r>
        <w:t xml:space="preserve"> </w:t>
      </w:r>
      <w:r>
        <w:t xml:space="preserve">3-에이전트, 무작위 토폴로지, 임무 단계, 8개 Blue 행동을 Dec-POMDP로 정식화 [Kiely 2025] — 본 연구의 3-에이전트·행동집합·가용성 보상 차용처.</w:t>
      </w:r>
    </w:p>
    <w:p>
      <w:pPr>
        <w:pStyle w:val="BlockText"/>
      </w:pPr>
      <w:r>
        <w:rPr>
          <w:b/>
          <w:bCs/>
        </w:rPr>
        <w:t xml:space="preserve">벤치마크 채택 근거(코드팀 확정):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을 환경 보상에 직접 반영하는 LIG 방식은 CybORG 대수정을 요구하여 채택하지 않는다. 대신</w:t>
      </w:r>
      <w:r>
        <w:t xml:space="preserve"> </w:t>
      </w:r>
      <w:r>
        <w:rPr>
          <w:b/>
          <w:bCs/>
        </w:rPr>
        <w:t xml:space="preserve">공식 CAGE 논문을 레퍼런스로 표준 CybORG 환경·시각화를 재사용</w:t>
      </w:r>
      <w:r>
        <w:t xml:space="preserve">하여, 환경 구현이 아닌 에이전트·정책 비교에 자원을 집중한다.</w:t>
      </w:r>
    </w:p>
    <w:bookmarkEnd w:id="14"/>
    <w:bookmarkStart w:id="15" w:name="X7713a79e79ef829d9771681afd028e87eb4355d"/>
    <w:p>
      <w:pPr>
        <w:pStyle w:val="Heading3"/>
      </w:pPr>
      <w:r>
        <w:t xml:space="preserve">2.2 휴리스틱 vs 심층강화학습(MARL)</w:t>
      </w:r>
    </w:p>
    <w:p>
      <w:pPr>
        <w:pStyle w:val="FirstParagraph"/>
      </w:pPr>
      <w:r>
        <w:t xml:space="preserve">CAGE의 반복적 발견은</w:t>
      </w:r>
      <w:r>
        <w:t xml:space="preserve"> </w:t>
      </w:r>
      <w:r>
        <w:rPr>
          <w:b/>
          <w:bCs/>
        </w:rPr>
        <w:t xml:space="preserve">잘 설계된 휴리스틱이 MARL을 능가</w:t>
      </w:r>
      <w:r>
        <w:t xml:space="preserve">한다는 것이다.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CC3:</w:t>
      </w:r>
      <w:r>
        <w:t xml:space="preserve"> </w:t>
      </w:r>
      <w:r>
        <w:t xml:space="preserve">우승작</w:t>
      </w:r>
      <w:r>
        <w:t xml:space="preserve"> </w:t>
      </w:r>
      <w:r>
        <w:rPr>
          <w:i/>
          <w:iCs/>
        </w:rPr>
        <w:t xml:space="preserve">Canaries and Whistles</w:t>
      </w:r>
      <w:r>
        <w:t xml:space="preserve">(휴리스틱) −1577.7 vs PPO −7617.8(약 5배 우수), 최선은 7 PPO + 11 휴리스틱</w:t>
      </w:r>
      <w:r>
        <w:t xml:space="preserve"> </w:t>
      </w:r>
      <w:r>
        <w:rPr>
          <w:b/>
          <w:bCs/>
        </w:rPr>
        <w:t xml:space="preserve">혼합</w:t>
      </w:r>
      <w:r>
        <w:t xml:space="preserve">(−1487.9) [Hicks 2023].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CC4:</w:t>
      </w:r>
      <w:r>
        <w:t xml:space="preserve"> </w:t>
      </w:r>
      <w:r>
        <w:t xml:space="preserve">휴리스틱 Team UC −113이 모든 MARL 능가, GNN+PPO Cybermonic −193이 MARL 최상위 [AAAI-25; Cybermonic 2025].</w:t>
      </w:r>
    </w:p>
    <w:p>
      <w:pPr>
        <w:pStyle w:val="FirstParagraph"/>
      </w:pPr>
      <w:r>
        <w:t xml:space="preserve">원인: (i) 새 환경·백지 학습에서 RL은 처음부터 학습, 휴리스틱은 전문가 지식 직접 인코딩, (ii) 무작위 토폴로지에서 MARL은 무효 행동 남발, (iii) 파라미터 공유 정보 병목, (iv) 부분관측·노이즈·희소보상. 단 "항상 이긴다"가 아니라</w:t>
      </w:r>
      <w:r>
        <w:t xml:space="preserve"> </w:t>
      </w:r>
      <w:r>
        <w:rPr>
          <w:b/>
          <w:bCs/>
        </w:rPr>
        <w:t xml:space="preserve">새·복잡·학습제약 환경에서 강건</w:t>
      </w:r>
      <w:r>
        <w:t xml:space="preserve">하며 실용 최전선은</w:t>
      </w:r>
      <w:r>
        <w:t xml:space="preserve"> </w:t>
      </w:r>
      <w:r>
        <w:rPr>
          <w:b/>
          <w:bCs/>
        </w:rPr>
        <w:t xml:space="preserve">하이브리드</w:t>
      </w:r>
      <w:r>
        <w:t xml:space="preserve">이다 — 본 연구 하이브리드 설계의 직접 정당화.</w:t>
      </w:r>
    </w:p>
    <w:bookmarkEnd w:id="15"/>
    <w:bookmarkStart w:id="16" w:name="X95cb0961afd7a6f7b3e40a1f1639a4acd866084"/>
    <w:p>
      <w:pPr>
        <w:pStyle w:val="Heading3"/>
      </w:pPr>
      <w:r>
        <w:t xml:space="preserve">2.3 자율 사이버 방어와 LLM·보상 설계</w:t>
      </w:r>
    </w:p>
    <w:p>
      <w:pPr>
        <w:pStyle w:val="FirstParagraph"/>
      </w:pPr>
      <w:r>
        <w:t xml:space="preserve">CC4에서 LLM 방어자는 신규 공격 적응엔 우수하나 장기 누적보상은 RL에 밀린다 [arXiv:2505.04843]. 8B LLM은 ~3.69초/스텝으로 임베디드 실시간에 부적합 [arXiv:2509.05311] → LLM은 추론 루프에서 빼고</w:t>
      </w:r>
      <w:r>
        <w:t xml:space="preserve"> </w:t>
      </w:r>
      <w:r>
        <w:rPr>
          <w:b/>
          <w:bCs/>
        </w:rPr>
        <w:t xml:space="preserve">보상 설계·부트스트랩·설명</w:t>
      </w:r>
      <w:r>
        <w:t xml:space="preserve">에 한정. 보상은 목표 정렬·과도한 셰이핑 회피·희소 보상·reward hacking 방지의 4원칙이 합의되며 [arXiv:2604.08805], 가용성 곱셈 보상은 그래디언트 소실/폭주·reward hacking 위험이 지적된다. 안전 제약은 형식검증보다 경량</w:t>
      </w:r>
      <w:r>
        <w:t xml:space="preserve"> </w:t>
      </w:r>
      <w:r>
        <w:rPr>
          <w:b/>
          <w:bCs/>
        </w:rPr>
        <w:t xml:space="preserve">행동 마스킹·실드</w:t>
      </w:r>
      <w:r>
        <w:t xml:space="preserve">로 충분 [arXiv:2505.17342].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73ac13988810c96e1602cb666e7a68cca086e04"/>
    <w:p>
      <w:pPr>
        <w:pStyle w:val="Heading2"/>
      </w:pPr>
      <w:r>
        <w:t xml:space="preserve">3. 위협 모델 및 시나리오 (Threat Model &amp; Scenarios)</w:t>
      </w:r>
    </w:p>
    <w:p>
      <w:pPr>
        <w:pStyle w:val="FirstParagraph"/>
      </w:pPr>
      <w:r>
        <w:t xml:space="preserve">모든 시나리오는</w:t>
      </w:r>
      <w:r>
        <w:t xml:space="preserve"> </w:t>
      </w:r>
      <w:r>
        <w:rPr>
          <w:b/>
          <w:bCs/>
        </w:rPr>
        <w:t xml:space="preserve">목표 달성 + 가용성 유지</w:t>
      </w:r>
      <w:r>
        <w:t xml:space="preserve">를 지향하는 은밀·지속형으로 설계한다(완전 파괴는 가용성 곱셈으로 자해). 공격은 MITRE ATT&amp;CK 킬체인으로 단계화하고, AI 공격 에이전트가 경로를 적응적으로 선택한다.</w:t>
      </w:r>
    </w:p>
    <w:bookmarkStart w:id="21" w:name="X2686717920ca9292b4052cbe1bf1540f49cc656"/>
    <w:p>
      <w:pPr>
        <w:pStyle w:val="Heading3"/>
      </w:pPr>
      <w:r>
        <w:t xml:space="preserve">3.1 대표 공격 시나리오</w:t>
      </w:r>
    </w:p>
    <w:bookmarkStart w:id="18" w:name="a1-공급망-펌웨어-트로이목마--군집-웜-확산-대표-sim-실현"/>
    <w:p>
      <w:pPr>
        <w:pStyle w:val="Heading4"/>
      </w:pPr>
      <w:r>
        <w:t xml:space="preserve">(A1) 공급망 펌웨어 트로이목마 → 군집 웜 확산</w:t>
      </w:r>
      <w:r>
        <w:t xml:space="preserve"> </w:t>
      </w:r>
      <w:r>
        <w:rPr>
          <w:i/>
          <w:iCs/>
        </w:rPr>
        <w:t xml:space="preserve">(대표, sim 실현)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UAV 공급망 신뢰 검증 취약 +</w:t>
      </w:r>
      <w:r>
        <w:t xml:space="preserve"> </w:t>
      </w:r>
      <w:r>
        <w:rPr>
          <w:b/>
          <w:bCs/>
        </w:rPr>
        <w:t xml:space="preserve">CAGE CC3 공인 위협모델</w:t>
      </w:r>
      <w:r>
        <w:t xml:space="preserve"> </w:t>
      </w:r>
      <w:r>
        <w:t xml:space="preserve">[Hicks 2023] + 무선 웜 도시규모 확산 실증</w:t>
      </w:r>
      <w:r>
        <w:t xml:space="preserve"> </w:t>
      </w:r>
      <w:r>
        <w:rPr>
          <w:i/>
          <w:iCs/>
        </w:rPr>
        <w:t xml:space="preserve">IoT Goes Nuclear</w:t>
      </w:r>
      <w:r>
        <w:t xml:space="preserve">(IEEE S&amp;P 2017) [Ronen·Shamir 2017] +</w:t>
      </w:r>
      <w:r>
        <w:t xml:space="preserve"> </w:t>
      </w:r>
      <w:r>
        <w:rPr>
          <w:i/>
          <w:iCs/>
        </w:rPr>
        <w:t xml:space="preserve">MalDrone</w:t>
      </w:r>
      <w:r>
        <w:t xml:space="preserve">(2015) PoC.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펌웨어/부트로더에 휴면 악성코드 → 트리거 시 활성화 → MANET으로 인접 드론 웜 확산 → 정보 탈취/허위 텔레메트리 주입.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ATT&amp;CK:</w:t>
      </w:r>
      <w:r>
        <w:t xml:space="preserve"> </w:t>
      </w:r>
      <w:r>
        <w:t xml:space="preserve">T1195 → T1542 → 횡적 이동 → T1565.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즉시 추락 ✗ → 은밀 잠복 + 선택적 유출 → 가용성 유지하며 득점.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CybORG 정합:</w:t>
      </w:r>
      <w:r>
        <w:t xml:space="preserve"> </w:t>
      </w:r>
      <w:r>
        <w:t xml:space="preserve">CC3</w:t>
      </w:r>
      <w:r>
        <w:t xml:space="preserve"> </w:t>
      </w:r>
      <w:r>
        <w:rPr>
          <w:rStyle w:val="VerbatimChar"/>
        </w:rPr>
        <w:t xml:space="preserve">RedDroneWorm</w:t>
      </w:r>
      <w:r>
        <w:t xml:space="preserve">(</w:t>
      </w:r>
      <w:r>
        <w:rPr>
          <w:rStyle w:val="VerbatimChar"/>
        </w:rPr>
        <w:t xml:space="preserve">red_owned</w:t>
      </w:r>
      <w:r>
        <w:t xml:space="preserve">·</w:t>
      </w:r>
      <w:r>
        <w:rPr>
          <w:rStyle w:val="VerbatimChar"/>
        </w:rPr>
        <w:t xml:space="preserve">reward</w:t>
      </w:r>
      <w:r>
        <w:t xml:space="preserve">).</w:t>
      </w:r>
    </w:p>
    <w:p>
      <w:pPr>
        <w:pStyle w:val="BlockText"/>
      </w:pPr>
      <w:r>
        <w:rPr>
          <w:i/>
          <w:iCs/>
        </w:rPr>
        <w:t xml:space="preserve">주: 자가전파 웜 야전 확산은 연구·시나리오 영역 → "검증된 위협모델"로 프레이밍.</w:t>
      </w:r>
    </w:p>
    <w:bookmarkEnd w:id="18"/>
    <w:bookmarkStart w:id="19" w:name="a3-gps-스푸핑--항법-기만-sim-실현"/>
    <w:p>
      <w:pPr>
        <w:pStyle w:val="Heading4"/>
      </w:pPr>
      <w:r>
        <w:t xml:space="preserve">(A3) GPS 스푸핑 → 항법 기만</w:t>
      </w:r>
      <w:r>
        <w:t xml:space="preserve"> </w:t>
      </w:r>
      <w:r>
        <w:rPr>
          <w:i/>
          <w:iCs/>
        </w:rPr>
        <w:t xml:space="preserve">(sim 실현)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민간 GNSS 비암호화 +</w:t>
      </w:r>
      <w:r>
        <w:t xml:space="preserve"> </w:t>
      </w:r>
      <w:r>
        <w:rPr>
          <w:b/>
          <w:bCs/>
        </w:rPr>
        <w:t xml:space="preserve">Humphreys DHS 앞 드론 GPS 탈취 첫 실증</w:t>
      </w:r>
      <w:r>
        <w:t xml:space="preserve">(ION GNSS 2012) [Shepard·Bhatti·Humphreys 2012].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점진 드리프트로 INS 잔차 회피 → 경로 이탈·지오펜스 우회.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기체는 계속 비행 → 위치·임무만 왜곡. CC3</w:t>
      </w:r>
      <w:r>
        <w:t xml:space="preserve"> </w:t>
      </w:r>
      <w:r>
        <w:rPr>
          <w:rStyle w:val="VerbatimChar"/>
        </w:rPr>
        <w:t xml:space="preserve">gps_spoof</w:t>
      </w:r>
      <w:r>
        <w:t xml:space="preserve">.</w:t>
      </w:r>
      <w:r>
        <w:t xml:space="preserve"> </w:t>
      </w:r>
      <w:r>
        <w:rPr>
          <w:i/>
          <w:iCs/>
        </w:rPr>
        <w:t xml:space="preserve">군용 M-code 불가(민간 한정).</w:t>
      </w:r>
    </w:p>
    <w:bookmarkEnd w:id="19"/>
    <w:bookmarkStart w:id="20" w:name="a7-rf-재밍--미코닝-sim-실현"/>
    <w:p>
      <w:pPr>
        <w:pStyle w:val="Heading4"/>
      </w:pPr>
      <w:r>
        <w:t xml:space="preserve">(A7) RF 재밍 / 미코닝</w:t>
      </w:r>
      <w:r>
        <w:t xml:space="preserve"> </w:t>
      </w:r>
      <w:r>
        <w:rPr>
          <w:i/>
          <w:iCs/>
        </w:rPr>
        <w:t xml:space="preserve">(sim 실현)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전자전 최흔 위협,</w:t>
      </w:r>
      <w:r>
        <w:t xml:space="preserve"> </w:t>
      </w:r>
      <w:r>
        <w:rPr>
          <w:b/>
          <w:bCs/>
        </w:rPr>
        <w:t xml:space="preserve">OPSGROUP 2024</w:t>
      </w:r>
      <w:r>
        <w:t xml:space="preserve">(항공 GPS 교란 일 1,500편).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메커니즘:</w:t>
      </w:r>
      <w:r>
        <w:t xml:space="preserve"> </w:t>
      </w:r>
      <w:r>
        <w:t xml:space="preserve">광대역·반응형 재밍(DoS), 미코닝(신호 재방송).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가용성:</w:t>
      </w:r>
      <w:r>
        <w:t xml:space="preserve"> </w:t>
      </w:r>
      <w:r>
        <w:t xml:space="preserve">통신 두절로</w:t>
      </w:r>
      <w:r>
        <w:t xml:space="preserve"> </w:t>
      </w:r>
      <w:r>
        <w:rPr>
          <w:b/>
          <w:bCs/>
        </w:rPr>
        <w:t xml:space="preserve">가용성 직접 타격</w:t>
      </w:r>
      <w:r>
        <w:t xml:space="preserve">. CybORG</w:t>
      </w:r>
      <w:r>
        <w:t xml:space="preserve"> </w:t>
      </w:r>
      <w:r>
        <w:rPr>
          <w:rStyle w:val="VerbatimChar"/>
        </w:rPr>
        <w:t xml:space="preserve">snr -= drop</w:t>
      </w:r>
      <w:r>
        <w:t xml:space="preserve">.</w:t>
      </w:r>
      <w:r>
        <w:t xml:space="preserve"> </w:t>
      </w:r>
      <w:r>
        <w:rPr>
          <w:i/>
          <w:iCs/>
        </w:rPr>
        <w:t xml:space="preserve">재밍≠미코닝.</w:t>
      </w:r>
    </w:p>
    <w:bookmarkEnd w:id="20"/>
    <w:bookmarkEnd w:id="21"/>
    <w:bookmarkStart w:id="22" w:name="Xea703662759f1400f319776bb7b255c6313bd19"/>
    <w:p>
      <w:pPr>
        <w:pStyle w:val="Heading3"/>
      </w:pPr>
      <w:r>
        <w:t xml:space="preserve">3.2 확장·창의성 공격 (개념적 위협 분석)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핵심 위협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(A2) GCS→MAVLink 주입</w:t>
            </w:r>
          </w:p>
        </w:tc>
        <w:tc>
          <w:tcPr/>
          <w:p>
            <w:pPr>
              <w:pStyle w:val="Compact"/>
            </w:pPr>
            <w:r>
              <w:t xml:space="preserve">평문·무인증 명령 주입</w:t>
            </w:r>
          </w:p>
        </w:tc>
        <w:tc>
          <w:tcPr/>
          <w:p>
            <w:pPr>
              <w:pStyle w:val="Compact"/>
            </w:pPr>
            <w:r>
              <w:t xml:space="preserve">CVE-2026-1579(PX4, CVSS 9.8)+CISA</w:t>
            </w:r>
          </w:p>
        </w:tc>
        <w:tc>
          <w:tcPr/>
          <w:p>
            <w:pPr>
              <w:pStyle w:val="Compact"/>
            </w:pPr>
            <w:r>
              <w:t xml:space="preserve">Wi-Fi/평문 한정; 2.0 서명도 기본 OFF·비암호화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(A4) SATCOM MITM/재전송</w:t>
            </w:r>
          </w:p>
        </w:tc>
        <w:tc>
          <w:tcPr/>
          <w:p>
            <w:pPr>
              <w:pStyle w:val="Compact"/>
            </w:pPr>
            <w:r>
              <w:t xml:space="preserve">위성링크 명령 위조·재생</w:t>
            </w:r>
          </w:p>
        </w:tc>
        <w:tc>
          <w:tcPr/>
          <w:p>
            <w:pPr>
              <w:pStyle w:val="Compact"/>
            </w:pPr>
            <w:r>
              <w:t xml:space="preserve">Pavur, Black Hat 2020</w:t>
            </w:r>
          </w:p>
        </w:tc>
        <w:tc>
          <w:tcPr/>
          <w:p>
            <w:pPr>
              <w:pStyle w:val="Compact"/>
            </w:pPr>
            <w:r>
              <w:t xml:space="preserve">위성망 모사 정합(개념)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(A5) ROS2/DDS 인젝션</w:t>
            </w:r>
          </w:p>
        </w:tc>
        <w:tc>
          <w:tcPr/>
          <w:p>
            <w:pPr>
              <w:pStyle w:val="Compact"/>
            </w:pPr>
            <w:r>
              <w:t xml:space="preserve">악성 노드 토픽 위조</w:t>
            </w:r>
          </w:p>
        </w:tc>
        <w:tc>
          <w:tcPr/>
          <w:p>
            <w:pPr>
              <w:pStyle w:val="Compact"/>
            </w:pPr>
            <w:r>
              <w:t xml:space="preserve">CISA 13 CVE + SROS2 무력화(CCS 2022)</w:t>
            </w:r>
          </w:p>
        </w:tc>
        <w:tc>
          <w:tcPr/>
          <w:p>
            <w:pPr>
              <w:pStyle w:val="Compact"/>
            </w:pPr>
            <w:r>
              <w:t xml:space="preserve">컴패니언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(A6) 센서 스푸핑</w:t>
            </w:r>
          </w:p>
        </w:tc>
        <w:tc>
          <w:tcPr/>
          <w:p>
            <w:pPr>
              <w:pStyle w:val="Compact"/>
            </w:pPr>
            <w:r>
              <w:t xml:space="preserve">LiDAR/카메라/IMU</w:t>
            </w:r>
          </w:p>
        </w:tc>
        <w:tc>
          <w:tcPr/>
          <w:p>
            <w:pPr>
              <w:pStyle w:val="Compact"/>
            </w:pPr>
            <w:r>
              <w:t xml:space="preserve">LiDAR(USENIX 2020), WALNUT(EuroS&amp;P 2017)</w:t>
            </w:r>
          </w:p>
        </w:tc>
        <w:tc>
          <w:tcPr/>
          <w:p>
            <w:pPr>
              <w:pStyle w:val="Compact"/>
            </w:pPr>
            <w:r>
              <w:t xml:space="preserve">UGV 직결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t xml:space="preserve">1대 스푸핑→군집 연쇄(10배)</w:t>
            </w:r>
          </w:p>
        </w:tc>
        <w:tc>
          <w:tcPr/>
          <w:p>
            <w:pPr>
              <w:pStyle w:val="Compact"/>
            </w:pPr>
            <w:r>
              <w:t xml:space="preserve">DSN 2023</w:t>
            </w:r>
          </w:p>
        </w:tc>
        <w:tc>
          <w:tcPr/>
          <w:p>
            <w:pPr>
              <w:pStyle w:val="Compact"/>
            </w:pPr>
            <w:r>
              <w:t xml:space="preserve">"1점→군집" 비대칭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Raven</w:t>
            </w:r>
          </w:p>
        </w:tc>
        <w:tc>
          <w:tcPr/>
          <w:p>
            <w:pPr>
              <w:pStyle w:val="Compact"/>
            </w:pPr>
            <w:r>
              <w:t xml:space="preserve">노이즈 내 1회 주입 군집 교착</w:t>
            </w:r>
          </w:p>
        </w:tc>
        <w:tc>
          <w:tcPr/>
          <w:p>
            <w:pPr>
              <w:pStyle w:val="Compact"/>
            </w:pPr>
            <w:r>
              <w:t xml:space="preserve">USENIX Sec 2025</w:t>
            </w:r>
          </w:p>
        </w:tc>
        <w:tc>
          <w:tcPr/>
          <w:p>
            <w:pPr>
              <w:pStyle w:val="Compact"/>
            </w:pPr>
            <w:r>
              <w:t xml:space="preserve">임계 탐지 무력화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Incalmo</w:t>
            </w:r>
          </w:p>
        </w:tc>
        <w:tc>
          <w:tcPr/>
          <w:p>
            <w:pPr>
              <w:pStyle w:val="Compact"/>
            </w:pPr>
            <w:r>
              <w:t xml:space="preserve">LLM kill-chain 자율(37/40)</w:t>
            </w:r>
          </w:p>
        </w:tc>
        <w:tc>
          <w:tcPr/>
          <w:p>
            <w:pPr>
              <w:pStyle w:val="Compact"/>
            </w:pPr>
            <w:r>
              <w:t xml:space="preserve">arXiv:2501.16466</w:t>
            </w:r>
          </w:p>
        </w:tc>
        <w:tc>
          <w:tcPr/>
          <w:p>
            <w:pPr>
              <w:pStyle w:val="Compact"/>
            </w:pPr>
            <w:r>
              <w:t xml:space="preserve">Red 자율 연쇄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프롬프트 인젝션</w:t>
            </w:r>
          </w:p>
        </w:tc>
        <w:tc>
          <w:tcPr/>
          <w:p>
            <w:pPr>
              <w:pStyle w:val="Compact"/>
            </w:pPr>
            <w:r>
              <w:t xml:space="preserve">시각-언어 모듈 탈취</w:t>
            </w:r>
          </w:p>
        </w:tc>
        <w:tc>
          <w:tcPr/>
          <w:p>
            <w:pPr>
              <w:pStyle w:val="Compact"/>
            </w:pPr>
            <w:r>
              <w:t xml:space="preserve">arXiv:2507.22304 외</w:t>
            </w:r>
          </w:p>
        </w:tc>
        <w:tc>
          <w:tcPr/>
          <w:p>
            <w:pPr>
              <w:pStyle w:val="Compact"/>
            </w:pPr>
            <w:r>
              <w:t xml:space="preserve">"방어 AI가 표적" 메타</w:t>
            </w:r>
          </w:p>
        </w:tc>
      </w:tr>
    </w:tbl>
    <w:p>
      <w:pPr>
        <w:pStyle w:val="BlockText"/>
      </w:pPr>
      <w:r>
        <w:rPr>
          <w:i/>
          <w:iCs/>
        </w:rPr>
        <w:t xml:space="preserve">전이 추론 주의: LiDAR·자율주행 실증의 UAV 확장은 "합리적 추론"으로 표기. RQ-170 GPS 스푸핑설은 미검증.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fd9d19d41b1f8c98e4426a08ebcb62235cd358"/>
    <w:p>
      <w:pPr>
        <w:pStyle w:val="Heading2"/>
      </w:pPr>
      <w:r>
        <w:t xml:space="preserve">4. 방법 (Methodology)</w:t>
      </w:r>
    </w:p>
    <w:bookmarkStart w:id="24" w:name="X71522cfc059b96236d9adbc075f13961d46ac2c"/>
    <w:p>
      <w:pPr>
        <w:pStyle w:val="Heading3"/>
      </w:pPr>
      <w:r>
        <w:t xml:space="preserve">4.1 3-에이전트 정식화</w:t>
      </w:r>
    </w:p>
    <w:p>
      <w:pPr>
        <w:pStyle w:val="FirstParagraph"/>
      </w:pPr>
      <w:r>
        <w:t xml:space="preserve">CybORG/CAGE의</w:t>
      </w:r>
      <w:r>
        <w:t xml:space="preserve"> </w:t>
      </w:r>
      <w:r>
        <w:rPr>
          <w:b/>
          <w:bCs/>
        </w:rPr>
        <w:t xml:space="preserve">Blue/Red/Green</w:t>
      </w:r>
      <w:r>
        <w:t xml:space="preserve"> </w:t>
      </w:r>
      <w:r>
        <w:t xml:space="preserve">정식화 채택. UAV/UGV엔 사람 사용자가 없으므로 green을</w:t>
      </w:r>
      <w:r>
        <w:t xml:space="preserve"> </w:t>
      </w:r>
      <w:r>
        <w:rPr>
          <w:b/>
          <w:bCs/>
        </w:rPr>
        <w:t xml:space="preserve">드론의 정상 통신·임무 수행(가용성 기준)</w:t>
      </w:r>
      <w:r>
        <w:t xml:space="preserve"> </w:t>
      </w:r>
      <w:r>
        <w:t xml:space="preserve">으로 재정의. Red는 재현성 위해</w:t>
      </w:r>
      <w:r>
        <w:t xml:space="preserve"> </w:t>
      </w:r>
      <w:r>
        <w:rPr>
          <w:b/>
          <w:bCs/>
        </w:rPr>
        <w:t xml:space="preserve">FSM+ATT&amp;CK 스크립트형</w:t>
      </w:r>
      <w:r>
        <w:t xml:space="preserve">(자율 LLM red는 ~31%·무한루프). POMDP 정식화, 관측은 텔레메트리·네트워크·로그·알람·GNSS/INS 잔차를 특징벡터화(CybORG</w:t>
      </w:r>
      <w:r>
        <w:t xml:space="preserve"> </w:t>
      </w:r>
      <w:r>
        <w:rPr>
          <w:rStyle w:val="VerbatimChar"/>
        </w:rPr>
        <w:t xml:space="preserve">BlueTableWrapper</w:t>
      </w:r>
      <w:r>
        <w:t xml:space="preserve">), 환경은</w:t>
      </w:r>
      <w:r>
        <w:t xml:space="preserve"> </w:t>
      </w:r>
      <w:r>
        <w:rPr>
          <w:b/>
          <w:bCs/>
        </w:rPr>
        <w:t xml:space="preserve">CC4/CybORG++ 채택</w:t>
      </w:r>
      <w:r>
        <w:t xml:space="preserve">(직접구현 ✗).</w:t>
      </w:r>
    </w:p>
    <w:bookmarkEnd w:id="24"/>
    <w:bookmarkStart w:id="25" w:name="Xf3b4de7d79f735f25f9515c18562ac077bdeb91"/>
    <w:p>
      <w:pPr>
        <w:pStyle w:val="Heading3"/>
      </w:pPr>
      <w:r>
        <w:t xml:space="preserve">4.2 행동 공간 정의 (Action Space)</w:t>
      </w:r>
    </w:p>
    <w:p>
      <w:pPr>
        <w:pStyle w:val="FirstParagraph"/>
      </w:pPr>
      <w:r>
        <w:rPr>
          <w:b/>
          <w:bCs/>
        </w:rPr>
        <w:t xml:space="preserve">코드팀 확정에 따라 자체 20개 발명 ✗, CAGE CybORG 소수(약 8개) 행동 채택.</w:t>
      </w:r>
      <w:r>
        <w:t xml:space="preserve"> </w:t>
      </w:r>
      <w:r>
        <w:t xml:space="preserve">자유도를 묶고</w:t>
      </w:r>
      <w:r>
        <w:t xml:space="preserve"> </w:t>
      </w:r>
      <w:r>
        <w:rPr>
          <w:b/>
          <w:bCs/>
        </w:rPr>
        <w:t xml:space="preserve">정책이 "공격유형→행동"을 매핑</w:t>
      </w:r>
      <w:r>
        <w:t xml:space="preserve">하게 함.</w:t>
      </w:r>
    </w:p>
    <w:p>
      <w:pPr>
        <w:pStyle w:val="BodyText"/>
      </w:pPr>
      <w:r>
        <w:rPr>
          <w:b/>
          <w:bCs/>
        </w:rPr>
        <w:t xml:space="preserve">표 1. 행동 공간 (CybORG/CAGE 정합)</w:t>
      </w:r>
      <w:r>
        <w:t xml:space="preserve"> </w:t>
      </w:r>
      <w:r>
        <w:t xml:space="preserve">| 구분 | 행동 | 의미 | 가용성 | CAGE 대응 |</w:t>
      </w:r>
      <w:r>
        <w:t xml:space="preserve"> </w:t>
      </w:r>
      <w:r>
        <w:t xml:space="preserve">|---|---|---|:--:|---|</w:t>
      </w:r>
      <w:r>
        <w:t xml:space="preserve"> </w:t>
      </w:r>
      <w:r>
        <w:t xml:space="preserve">| Blue | Monitor | 관측 강화(비파괴) | ◎ | Monitor |</w:t>
      </w:r>
      <w:r>
        <w:t xml:space="preserve"> </w:t>
      </w:r>
      <w:r>
        <w:t xml:space="preserve">| | Analyse | 호스트 심층 분석 | ◎ | Analyse |</w:t>
      </w:r>
      <w:r>
        <w:t xml:space="preserve"> </w:t>
      </w:r>
      <w:r>
        <w:t xml:space="preserve">| | Isolate/Remove | 감염 노드 격리·제거 | ○ | Remove |</w:t>
      </w:r>
      <w:r>
        <w:t xml:space="preserve"> </w:t>
      </w:r>
      <w:r>
        <w:t xml:space="preserve">| | Restore | 호스트 재시작(−1) | △ | Restore |</w:t>
      </w:r>
      <w:r>
        <w:t xml:space="preserve"> </w:t>
      </w:r>
      <w:r>
        <w:t xml:space="preserve">| | DeployDecoy | 디코이 배치 | ◎ | DeployDecoy |</w:t>
      </w:r>
      <w:r>
        <w:t xml:space="preserve"> </w:t>
      </w:r>
      <w:r>
        <w:t xml:space="preserve">| | BlockZone | 의심 존 차단 | ○ | BlockTrafficZone |</w:t>
      </w:r>
      <w:r>
        <w:t xml:space="preserve"> </w:t>
      </w:r>
      <w:r>
        <w:t xml:space="preserve">| | Allow/Failsafe | 해제/INS 폴백 | ◎ | AllowTrafficZone |</w:t>
      </w:r>
      <w:r>
        <w:t xml:space="preserve"> </w:t>
      </w:r>
      <w:r>
        <w:t xml:space="preserve">| | Sleep | 무행동(과잉대응 회피) | ◎ | Sleep |</w:t>
      </w:r>
      <w:r>
        <w:t xml:space="preserve"> </w:t>
      </w:r>
      <w:r>
        <w:t xml:space="preserve">| Red | Recon/Exploit/Inject/Propagate/Persist/Impact | 정찰→침투→주입→확산→지속→영향 | — | Discover/Exploit/Impact |</w:t>
      </w:r>
    </w:p>
    <w:p>
      <w:pPr>
        <w:pStyle w:val="BlockText"/>
      </w:pPr>
      <w:r>
        <w:rPr>
          <w:b/>
          <w:bCs/>
        </w:rPr>
        <w:t xml:space="preserve">범용성(코드팀 확정):</w:t>
      </w:r>
      <w:r>
        <w:t xml:space="preserve"> </w:t>
      </w:r>
      <w:r>
        <w:t xml:space="preserve">본선 행동이 다를 수 있으므로 (i) 행동을 의미 단위로 추상화, (ii) 무작위 토폴로지·다중 시드 학습, (iii) GNN으로 행동을 노드 단위 함수로 정의해 크기·구성 변화에 자동 확장.</w:t>
      </w:r>
    </w:p>
    <w:bookmarkEnd w:id="25"/>
    <w:bookmarkStart w:id="26" w:name="X04ccf2d633447fe9b553085107ab4df59a32afa"/>
    <w:p>
      <w:pPr>
        <w:pStyle w:val="Heading3"/>
      </w:pPr>
      <w:r>
        <w:t xml:space="preserve">4.3 비교 모델 (Candidate Models)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(M1) 휴리스틱(규칙 baseline):</w:t>
      </w:r>
      <w:r>
        <w:t xml:space="preserve"> </w:t>
      </w:r>
      <w:r>
        <w:t xml:space="preserve">Canary/Whistle, RAIM/CUSUM, 명령 화이트리스트 등 도메인 규칙 직접 인코딩. 즉시·해석가능·경량, 성능 하한 보장,</w:t>
      </w:r>
      <w:r>
        <w:t xml:space="preserve"> </w:t>
      </w:r>
      <w:r>
        <w:rPr>
          <w:b/>
          <w:bCs/>
        </w:rPr>
        <w:t xml:space="preserve">안전가드(hard masking)</w:t>
      </w:r>
      <w:r>
        <w:t xml:space="preserve"> </w:t>
      </w:r>
      <w:r>
        <w:t xml:space="preserve">겸용.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(M2) PPO(RL):</w:t>
      </w:r>
      <w:r>
        <w:t xml:space="preserve"> </w:t>
      </w:r>
      <w:r>
        <w:t xml:space="preserve">미묘한 상황 정책 최적화. DQN 회피, 휴리스틱을</w:t>
      </w:r>
      <w:r>
        <w:t xml:space="preserve"> </w:t>
      </w:r>
      <w:r>
        <w:rPr>
          <w:b/>
          <w:bCs/>
        </w:rPr>
        <w:t xml:space="preserve">action-masking</w:t>
      </w:r>
      <w:r>
        <w:t xml:space="preserve">으로 활용(Stable-Baselines3).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(M3) 하이브리드(휴리스틱+PPO) — 주력:</w:t>
      </w:r>
      <w:r>
        <w:t xml:space="preserve"> </w:t>
      </w:r>
      <w:r>
        <w:t xml:space="preserve">계층 분리(휴리스틱=masking, PPO=정책, LLM=오프라인 보상설계·설명, 안전가드=hard shield). CC3 우승(7 PPO+11 휴리스틱) 재현.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(M4) GNN 정책(변형):</w:t>
      </w:r>
      <w:r>
        <w:t xml:space="preserve"> </w:t>
      </w:r>
      <w:r>
        <w:t xml:space="preserve">노드=드론/호스트 그래프, 행동=노드 함수 → 크기 자동확장·zero-shot(Cybermonic).</w:t>
      </w:r>
      <w:r>
        <w:t xml:space="preserve"> </w:t>
      </w:r>
      <w:r>
        <w:rPr>
          <w:i/>
          <w:iCs/>
        </w:rPr>
        <w:t xml:space="preserve">(여유 시 M5 앙상블.)</w:t>
      </w:r>
    </w:p>
    <w:bookmarkEnd w:id="26"/>
    <w:bookmarkStart w:id="27" w:name="X6bd820addc1a01302b4506a0cb8b6009955331d"/>
    <w:p>
      <w:pPr>
        <w:pStyle w:val="Heading3"/>
      </w:pPr>
      <w:r>
        <w:t xml:space="preserve">4.4 가용성 인식 보상 설계</w:t>
      </w:r>
    </w:p>
    <w:p>
      <w:pPr>
        <w:pStyle w:val="FirstParagraph"/>
      </w:pPr>
      <w:r>
        <w:t xml:space="preserve">채점식을 내재화하되</w:t>
      </w:r>
      <w:r>
        <w:t xml:space="preserve"> </w:t>
      </w:r>
      <w:r>
        <w:rPr>
          <w:b/>
          <w:bCs/>
        </w:rPr>
        <w:t xml:space="preserve">가용성을 곱셈 아닌 덧셈 패널티로 분해</w:t>
      </w:r>
      <w:r>
        <w:t xml:space="preserve">(곱셈은 그래디언트 소실/폭주·reward hacking [arXiv:2604.08805]):</w:t>
      </w:r>
    </w:p>
    <w:p>
      <w:pPr>
        <w:pStyle w:val="SourceCode"/>
      </w:pPr>
      <w:r>
        <w:rPr>
          <w:rStyle w:val="VerbatimChar"/>
        </w:rPr>
        <w:t xml:space="preserve">R_blue = Σ(위협차단 가점) − Σ(침해 손실) − λ·(가용성 손실)</w:t>
      </w:r>
      <w:r>
        <w:br/>
      </w:r>
      <w:r>
        <w:rPr>
          <w:rStyle w:val="VerbatimChar"/>
        </w:rPr>
        <w:t xml:space="preserve">R_red  = Σ(공격 목표 달성) − μ·(노출·탐지 위험)</w:t>
      </w:r>
    </w:p>
    <w:p>
      <w:pPr>
        <w:pStyle w:val="FirstParagraph"/>
      </w:pPr>
      <w:r>
        <w:t xml:space="preserve">가용성 인식 사고대응 RL 실사례(FFI, arXiv:2410.21407)의</w:t>
      </w:r>
      <w:r>
        <w:t xml:space="preserve"> </w:t>
      </w:r>
      <w:r>
        <w:rPr>
          <w:rStyle w:val="VerbatimChar"/>
        </w:rPr>
        <w:t xml:space="preserve">과잉대응−10/정지−1/임무+50</w:t>
      </w:r>
      <w:r>
        <w:t xml:space="preserve">과 정합.</w:t>
      </w:r>
      <w:r>
        <w:t xml:space="preserve"> </w:t>
      </w:r>
      <w:r>
        <w:rPr>
          <w:b/>
          <w:bCs/>
        </w:rPr>
        <w:t xml:space="preserve">공격유형별 차등 복구</w:t>
      </w:r>
      <w:r>
        <w:t xml:space="preserve">(스푸핑→상태추정 복원/DoS→채널 전환/노드탈취→합의 재선출)는 CPS 복구 taxonomy의 연구공백(arXiv:2404.04472)을 메우는 신규성 축.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869d7cf2ea7571a738746e3cc6eea1085b7197"/>
    <w:p>
      <w:pPr>
        <w:pStyle w:val="Heading2"/>
      </w:pPr>
      <w:r>
        <w:t xml:space="preserve">5. 실험 설정 (Experimental Setup)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환경:</w:t>
      </w:r>
      <w:r>
        <w:t xml:space="preserve"> </w:t>
      </w:r>
      <w:r>
        <w:t xml:space="preserve">CybORG + 경량 MiniCAGE/CybORG++(~1000× 속도, 보상상관 1.00).</w:t>
      </w:r>
      <w:r>
        <w:t xml:space="preserve"> </w:t>
      </w:r>
      <w:r>
        <w:rPr>
          <w:b/>
          <w:bCs/>
        </w:rPr>
        <w:t xml:space="preserve">CybORG 시각화 재사용.</w:t>
      </w:r>
      <w:r>
        <w:t xml:space="preserve"> </w:t>
      </w:r>
      <w:r>
        <w:t xml:space="preserve">인터페이스: Gymnasium/PettingZoo. 스택: SB3(MIT)·PyTorch Geometric, 라이선스 Apache/MIT/BSD 위주.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시나리오:</w:t>
      </w:r>
      <w:r>
        <w:t xml:space="preserve"> </w:t>
      </w:r>
      <w:r>
        <w:t xml:space="preserve">A1·A3·A7 중심(</w:t>
      </w:r>
      <w:r>
        <w:rPr>
          <w:rStyle w:val="VerbatimChar"/>
        </w:rPr>
        <w:t xml:space="preserve">[sim✅]</w:t>
      </w:r>
      <w:r>
        <w:t xml:space="preserve">), 나머지는 위협분석·범용성 평가용.</w:t>
      </w:r>
    </w:p>
    <w:p>
      <w:pPr>
        <w:pStyle w:val="FirstParagraph"/>
      </w:pPr>
      <w:r>
        <w:rPr>
          <w:b/>
          <w:bCs/>
        </w:rPr>
        <w:t xml:space="preserve">표 2. 시나리오 × 방어 매핑</w:t>
      </w:r>
      <w:r>
        <w:t xml:space="preserve"> </w:t>
      </w:r>
      <w:r>
        <w:t xml:space="preserve">| 공격 | 주 방어 | 가용성 보존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A1 웜 | Canary &amp; Whistle | 감염 노드만 격리, 군집 지속 |</w:t>
      </w:r>
      <w:r>
        <w:t xml:space="preserve"> </w:t>
      </w:r>
      <w:r>
        <w:t xml:space="preserve">| A3 GPS | INS-GNSS 잔차+RAIM+CUSUM | INS 페일세이프 비행 유지 |</w:t>
      </w:r>
      <w:r>
        <w:t xml:space="preserve"> </w:t>
      </w:r>
      <w:r>
        <w:t xml:space="preserve">| A7 재밍 | SNR 이상탐지+채널 전환 | 링크 전환 임무 지속 |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프로토콜:</w:t>
      </w:r>
      <w:r>
        <w:t xml:space="preserve"> </w:t>
      </w:r>
      <w:r>
        <w:t xml:space="preserve">커리큘럼(단순→복합), 제한적 self-play, 무작위 토폴로지·다중 시드. 평가: 고정 red × 100ep×500스텝 × 다중시드 평균보상(95% CI), 상위 모델은 변형 시나리오 일반화 평가.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타임박스(15일):</w:t>
      </w:r>
      <w:r>
        <w:t xml:space="preserve"> </w:t>
      </w:r>
      <w:r>
        <w:t xml:space="preserve">D1–3 환경+휴리스틱+가드 / D4–9 PPO / D10–12 LLM 오프라인+self-play / D13–15 지표·데모.</w:t>
      </w:r>
    </w:p>
    <w:p>
      <w:r>
        <w:pict>
          <v:rect style="width:0;height:1.5pt" o:hralign="center" o:hrstd="t" o:hr="t"/>
        </w:pict>
      </w:r>
    </w:p>
    <w:bookmarkEnd w:id="29"/>
    <w:bookmarkStart w:id="30" w:name="X04874e0f1fa6993cc1049a3c7353858716dae33"/>
    <w:p>
      <w:pPr>
        <w:pStyle w:val="Heading2"/>
      </w:pPr>
      <w:r>
        <w:t xml:space="preserve">6. 예상 결과 및 평가지표</w:t>
      </w:r>
    </w:p>
    <w:p>
      <w:pPr>
        <w:pStyle w:val="FirstParagraph"/>
      </w:pPr>
      <w:r>
        <w:rPr>
          <w:b/>
          <w:bCs/>
        </w:rPr>
        <w:t xml:space="preserve">지표:</w:t>
      </w:r>
      <w:r>
        <w:t xml:space="preserve"> </w:t>
      </w:r>
      <w:r>
        <w:t xml:space="preserve">MTTD/MTTR · 가용성 유지율(green 정상수행 비율) · 침해 호스트 수 · 다중시드 분산.</w:t>
      </w:r>
    </w:p>
    <w:p>
      <w:pPr>
        <w:pStyle w:val="BodyText"/>
      </w:pPr>
      <w:r>
        <w:rPr>
          <w:b/>
          <w:bCs/>
        </w:rPr>
        <w:t xml:space="preserve">표 3. 모델별 예상 성능 순위 (가설)</w:t>
      </w:r>
      <w:r>
        <w:t xml:space="preserve"> </w:t>
      </w:r>
      <w:r>
        <w:t xml:space="preserve">| 순위 | 모델 | 예상 누적보상 | 가용성 유지율 | 근거 |</w:t>
      </w:r>
      <w:r>
        <w:t xml:space="preserve"> </w:t>
      </w:r>
      <w:r>
        <w:t xml:space="preserve">|:--:|---|:--:|:--:|---|</w:t>
      </w:r>
      <w:r>
        <w:t xml:space="preserve"> </w:t>
      </w:r>
      <w:r>
        <w:t xml:space="preserve">| 1 |</w:t>
      </w:r>
      <w:r>
        <w:t xml:space="preserve"> </w:t>
      </w:r>
      <w:r>
        <w:rPr>
          <w:b/>
          <w:bCs/>
        </w:rPr>
        <w:t xml:space="preserve">하이브리드(M3)</w:t>
      </w:r>
      <w:r>
        <w:t xml:space="preserve"> </w:t>
      </w:r>
      <w:r>
        <w:t xml:space="preserve">| 최상 | 최상 | CC3 혼합이 단일 대비 우수 |</w:t>
      </w:r>
      <w:r>
        <w:t xml:space="preserve"> </w:t>
      </w:r>
      <w:r>
        <w:t xml:space="preserve">| 2 | 휴리스틱(M1) | 상 | 상 | CC3·CC4 휴리스틱&gt;MARL |</w:t>
      </w:r>
      <w:r>
        <w:t xml:space="preserve"> </w:t>
      </w:r>
      <w:r>
        <w:t xml:space="preserve">| 3 | GNN(M4) | 중상 | 중 | CC4 MARL 최상위(범용성) |</w:t>
      </w:r>
      <w:r>
        <w:t xml:space="preserve"> </w:t>
      </w:r>
      <w:r>
        <w:t xml:space="preserve">| 4 | PPO(M2) | 중 | 중 | CC3서 휴리스틱의 ~1/5 |</w:t>
      </w:r>
    </w:p>
    <w:p>
      <w:pPr>
        <w:pStyle w:val="BodyText"/>
      </w:pPr>
      <w:r>
        <w:t xml:space="preserve">핵심 가설: (i) 하이브리드가 단일 모델 능가, (ii) 휴리스틱&gt;순수 PPO, (iii) GNN이 무작위 토폴로지 범용성 우위. 가용성 인식 보상은 과잉 대응을 억제해</w:t>
      </w:r>
      <w:r>
        <w:t xml:space="preserve"> </w:t>
      </w:r>
      <w:r>
        <w:rPr>
          <w:rStyle w:val="VerbatimChar"/>
        </w:rPr>
        <w:t xml:space="preserve">×가용성</w:t>
      </w:r>
      <w:r>
        <w:t xml:space="preserve"> </w:t>
      </w:r>
      <w:r>
        <w:t xml:space="preserve">손실을 줄일 것으로 기대.</w:t>
      </w:r>
    </w:p>
    <w:p>
      <w:r>
        <w:pict>
          <v:rect style="width:0;height:1.5pt" o:hralign="center" o:hrstd="t" o:hr="t"/>
        </w:pict>
      </w:r>
    </w:p>
    <w:bookmarkEnd w:id="30"/>
    <w:bookmarkStart w:id="31" w:name="X6a6d4ad6e2bbbd60628829b828f608607577e43"/>
    <w:p>
      <w:pPr>
        <w:pStyle w:val="Heading2"/>
      </w:pPr>
      <w:r>
        <w:t xml:space="preserve">7. 논의 (Discussion)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7.1 범용성:</w:t>
      </w:r>
      <w:r>
        <w:t xml:space="preserve"> </w:t>
      </w:r>
      <w:r>
        <w:t xml:space="preserve">행동 의미단위 추상화·무작위 토폴로지·다중시드·GNN으로 미관측 구성 zero-shot 지향. 휴리스틱 baseline은 무학습 동작으로 본선에서도 성능 하한 제공.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7.2 가용성 보존:</w:t>
      </w:r>
      <w:r>
        <w:t xml:space="preserve"> </w:t>
      </w:r>
      <w:r>
        <w:t xml:space="preserve">대응 사다리(①모니터링→②격리/세분차단→③페일세이프(INS)→④복원)로 최소 침습 선택. 기만은 무손실 탐지력↑, 차등 복구는 불필요한 깊은 복구 회피.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7.3 한계:</w:t>
      </w:r>
      <w:r>
        <w:t xml:space="preserve"> </w:t>
      </w:r>
      <w:r>
        <w:t xml:space="preserve">sim-to-real 격차("Beyond games?")는 관측 grounding·domain randomization·teacher-student로 완화하나 완전 해소 어려움. FSM red는 적응형 인간 대비 비현실(앙상블·다중시드로 완화). 신호계층 공격은 ATT&amp;CK 매핑 간극(최근접 T0832). A3·A7은 민간 GNSS 한정. 방어 AI 자체가 적대적 공격 표적(A11→B14).</w:t>
      </w:r>
    </w:p>
    <w:p>
      <w:r>
        <w:pict>
          <v:rect style="width:0;height:1.5pt" o:hralign="center" o:hrstd="t" o:hr="t"/>
        </w:pict>
      </w:r>
    </w:p>
    <w:bookmarkEnd w:id="31"/>
    <w:bookmarkStart w:id="32" w:name="Xd1f7bd22b3bb5c63cad34952c5179d36f2faa2f"/>
    <w:p>
      <w:pPr>
        <w:pStyle w:val="Heading2"/>
      </w:pPr>
      <w:r>
        <w:t xml:space="preserve">8. 결론 (Conclusion)</w:t>
      </w:r>
    </w:p>
    <w:p>
      <w:pPr>
        <w:pStyle w:val="FirstParagraph"/>
      </w:pPr>
      <w:r>
        <w:t xml:space="preserve">본 연구는 무인체계 가용성 보존형 자율 사이버 방어를 검증된</w:t>
      </w:r>
      <w:r>
        <w:t xml:space="preserve"> </w:t>
      </w:r>
      <w:r>
        <w:rPr>
          <w:b/>
          <w:bCs/>
        </w:rPr>
        <w:t xml:space="preserve">CybORG/CAGE 표준 벤치마크</w:t>
      </w:r>
      <w:r>
        <w:t xml:space="preserve">와</w:t>
      </w:r>
      <w:r>
        <w:t xml:space="preserve"> </w:t>
      </w:r>
      <w:r>
        <w:rPr>
          <w:b/>
          <w:bCs/>
        </w:rPr>
        <w:t xml:space="preserve">소수 행동 공간</w:t>
      </w:r>
      <w:r>
        <w:t xml:space="preserve"> </w:t>
      </w:r>
      <w:r>
        <w:t xml:space="preserve">위에서 설계했다. 핵심은</w:t>
      </w:r>
      <w:r>
        <w:t xml:space="preserve"> </w:t>
      </w:r>
      <w:r>
        <w:rPr>
          <w:b/>
          <w:bCs/>
        </w:rPr>
        <w:t xml:space="preserve">휴리스틱+PPO 하이브리드</w:t>
      </w:r>
      <w:r>
        <w:t xml:space="preserve">이며 CAGE 상위 입상작 실증에 근거한다. 동일 행동집합·시나리오에서 휴리스틱·PPO·하이브리드·GNN을 비교하고 가용성 인식 보상으로 채점식을 내재화했다.</w:t>
      </w:r>
    </w:p>
    <w:p>
      <w:pPr>
        <w:pStyle w:val="BodyText"/>
      </w:pPr>
      <w:r>
        <w:rPr>
          <w:b/>
          <w:bCs/>
        </w:rPr>
        <w:t xml:space="preserve">결론적으로, 정해진 행동 집합 내에서 가장 우수한 성능(누적보상·가용성 유지율)을 보인 모델을 본선 에이전트로 채택한다.</w:t>
      </w:r>
      <w:r>
        <w:t xml:space="preserve"> </w:t>
      </w:r>
      <w:r>
        <w:t xml:space="preserve">예상상 하이브리드가 최상위 후보이나 최종은 실험 결과에 따른다. 차별점 3축은 (i) 임베디드×AI 도메인 현실성, (ii) 가용성 보존 설계, (iii) 공격유형별 차등 복구이며, 본선 변화 대비 범용성을 일관 원칙으로 유지한다.</w:t>
      </w:r>
    </w:p>
    <w:p>
      <w:r>
        <w:pict>
          <v:rect style="width:0;height:1.5pt" o:hralign="center" o:hrstd="t" o:hr="t"/>
        </w:pict>
      </w:r>
    </w:p>
    <w:bookmarkEnd w:id="32"/>
    <w:bookmarkStart w:id="33" w:name="참고문헌-references"/>
    <w:p>
      <w:pPr>
        <w:pStyle w:val="Heading2"/>
      </w:pPr>
      <w:r>
        <w:t xml:space="preserve">참고문헌 (References)</w:t>
      </w:r>
    </w:p>
    <w:p>
      <w:pPr>
        <w:pStyle w:val="FirstParagraph"/>
      </w:pPr>
      <w:r>
        <w:rPr>
          <w:b/>
          <w:bCs/>
        </w:rPr>
        <w:t xml:space="preserve">벤치마크 — CAGE/CybORG</w:t>
      </w:r>
      <w:r>
        <w:t xml:space="preserve"> </w:t>
      </w:r>
      <w:r>
        <w:t xml:space="preserve">[1] Standen et al.</w:t>
      </w:r>
      <w:r>
        <w:t xml:space="preserve"> </w:t>
      </w:r>
      <w:r>
        <w:rPr>
          <w:i/>
          <w:iCs/>
        </w:rPr>
        <w:t xml:space="preserve">CybORG: A Gym for Autonomous Cyber Agents.</w:t>
      </w:r>
      <w:r>
        <w:t xml:space="preserve"> </w:t>
      </w:r>
      <w:r>
        <w:t xml:space="preserve">IJCAI-21 ACD, 2021. arXiv:2108.09118.</w:t>
      </w:r>
      <w:r>
        <w:t xml:space="preserve"> </w:t>
      </w:r>
      <w:r>
        <w:t xml:space="preserve">[2] Baillie et al.</w:t>
      </w:r>
      <w:r>
        <w:t xml:space="preserve"> </w:t>
      </w:r>
      <w:r>
        <w:rPr>
          <w:i/>
          <w:iCs/>
        </w:rPr>
        <w:t xml:space="preserve">CybORG: An Autonomous Cyber Operations Research Gym.</w:t>
      </w:r>
      <w:r>
        <w:t xml:space="preserve"> </w:t>
      </w:r>
      <w:r>
        <w:t xml:space="preserve">2020. arXiv:2002.10667.</w:t>
      </w:r>
      <w:r>
        <w:t xml:space="preserve"> </w:t>
      </w:r>
      <w:r>
        <w:t xml:space="preserve">[3] Kiely et al.</w:t>
      </w:r>
      <w:r>
        <w:t xml:space="preserve"> </w:t>
      </w:r>
      <w:r>
        <w:rPr>
          <w:i/>
          <w:iCs/>
        </w:rPr>
        <w:t xml:space="preserve">CAGE Challenge 4: A Scalable MARL Gym for Autonomous Cyber Defence.</w:t>
      </w:r>
      <w:r>
        <w:t xml:space="preserve"> </w:t>
      </w:r>
      <w:r>
        <w:t xml:space="preserve">AI Magazine 46(3), 2025. doi:10.1002/aaai.70021.</w:t>
      </w:r>
      <w:r>
        <w:t xml:space="preserve"> </w:t>
      </w:r>
      <w:r>
        <w:t xml:space="preserve">[4]</w:t>
      </w:r>
      <w:r>
        <w:t xml:space="preserve"> </w:t>
      </w:r>
      <w:r>
        <w:rPr>
          <w:i/>
          <w:iCs/>
        </w:rPr>
        <w:t xml:space="preserve">Exploring the Efficacy of MARL for ACD: A CC4 Perspective.</w:t>
      </w:r>
      <w:r>
        <w:t xml:space="preserve"> </w:t>
      </w:r>
      <w:r>
        <w:t xml:space="preserve">AAAI-25. doi:10.1609/aaai.v39i28.35158.</w:t>
      </w:r>
      <w:r>
        <w:t xml:space="preserve"> </w:t>
      </w:r>
      <w:r>
        <w:t xml:space="preserve">[5] Hicks et al.</w:t>
      </w:r>
      <w:r>
        <w:t xml:space="preserve"> </w:t>
      </w:r>
      <w:r>
        <w:rPr>
          <w:i/>
          <w:iCs/>
        </w:rPr>
        <w:t xml:space="preserve">Canaries and Whistles.</w:t>
      </w:r>
      <w:r>
        <w:t xml:space="preserve"> </w:t>
      </w:r>
      <w:r>
        <w:t xml:space="preserve">AISec 2023. arXiv:2312.04940.</w:t>
      </w:r>
      <w:r>
        <w:t xml:space="preserve"> </w:t>
      </w:r>
      <w:r>
        <w:t xml:space="preserve">[6]</w:t>
      </w:r>
      <w:r>
        <w:t xml:space="preserve"> </w:t>
      </w:r>
      <w:r>
        <w:rPr>
          <w:i/>
          <w:iCs/>
        </w:rPr>
        <w:t xml:space="preserve">Beyond CAGE.</w:t>
      </w:r>
      <w:r>
        <w:t xml:space="preserve"> </w:t>
      </w:r>
      <w:r>
        <w:t xml:space="preserve">2022. arXiv:2211.15557. [7]</w:t>
      </w:r>
      <w:r>
        <w:t xml:space="preserve"> </w:t>
      </w:r>
      <w:r>
        <w:rPr>
          <w:i/>
          <w:iCs/>
        </w:rPr>
        <w:t xml:space="preserve">CybORG++/MiniCAGE.</w:t>
      </w:r>
      <w:r>
        <w:t xml:space="preserve"> </w:t>
      </w:r>
      <w:r>
        <w:t xml:space="preserve">2024. arXiv:2410.16324. [8]</w:t>
      </w:r>
      <w:r>
        <w:t xml:space="preserve"> </w:t>
      </w:r>
      <w:r>
        <w:rPr>
          <w:i/>
          <w:iCs/>
        </w:rPr>
        <w:t xml:space="preserve">Cybermonic GNN.</w:t>
      </w:r>
      <w:r>
        <w:t xml:space="preserve"> </w:t>
      </w:r>
      <w:r>
        <w:t xml:space="preserve">2025. arXiv:2509.16151. [9] github.com/cage-challenge.</w:t>
      </w:r>
    </w:p>
    <w:p>
      <w:pPr>
        <w:pStyle w:val="BodyText"/>
      </w:pPr>
      <w:r>
        <w:rPr>
          <w:b/>
          <w:bCs/>
        </w:rPr>
        <w:t xml:space="preserve">ACD — RL·LLM·보상·안전</w:t>
      </w:r>
      <w:r>
        <w:t xml:space="preserve"> </w:t>
      </w:r>
      <w:r>
        <w:t xml:space="preserve">[10]</w:t>
      </w:r>
      <w:r>
        <w:t xml:space="preserve"> </w:t>
      </w:r>
      <w:r>
        <w:rPr>
          <w:i/>
          <w:iCs/>
        </w:rPr>
        <w:t xml:space="preserve">LLMs are Autonomous Cyber Defenders.</w:t>
      </w:r>
      <w:r>
        <w:t xml:space="preserve"> </w:t>
      </w:r>
      <w:r>
        <w:t xml:space="preserve">2025. arXiv:2505.04843. [11]</w:t>
      </w:r>
      <w:r>
        <w:t xml:space="preserve"> </w:t>
      </w:r>
      <w:r>
        <w:rPr>
          <w:i/>
          <w:iCs/>
        </w:rPr>
        <w:t xml:space="preserve">Integrating LLMs and RL for ACD.</w:t>
      </w:r>
      <w:r>
        <w:t xml:space="preserve"> </w:t>
      </w:r>
      <w:r>
        <w:t xml:space="preserve">2025. arXiv:2509.05311. [12]</w:t>
      </w:r>
      <w:r>
        <w:t xml:space="preserve"> </w:t>
      </w:r>
      <w:r>
        <w:rPr>
          <w:i/>
          <w:iCs/>
        </w:rPr>
        <w:t xml:space="preserve">Building Better Environments for ACD.</w:t>
      </w:r>
      <w:r>
        <w:t xml:space="preserve"> </w:t>
      </w:r>
      <w:r>
        <w:t xml:space="preserve">2026. arXiv:2604.08805. [13]</w:t>
      </w:r>
      <w:r>
        <w:t xml:space="preserve"> </w:t>
      </w:r>
      <w:r>
        <w:rPr>
          <w:i/>
          <w:iCs/>
        </w:rPr>
        <w:t xml:space="preserve">Safe RL &amp; CMDP Survey.</w:t>
      </w:r>
      <w:r>
        <w:t xml:space="preserve"> </w:t>
      </w:r>
      <w:r>
        <w:t xml:space="preserve">2025. arXiv:2505.17342. [14]</w:t>
      </w:r>
      <w:r>
        <w:t xml:space="preserve"> </w:t>
      </w:r>
      <w:r>
        <w:rPr>
          <w:i/>
          <w:iCs/>
        </w:rPr>
        <w:t xml:space="preserve">SMT-Constrained RL.</w:t>
      </w:r>
      <w:r>
        <w:t xml:space="preserve"> </w:t>
      </w:r>
      <w:r>
        <w:t xml:space="preserve">arXiv:2104.08994. [15]</w:t>
      </w:r>
      <w:r>
        <w:t xml:space="preserve"> </w:t>
      </w:r>
      <w:r>
        <w:rPr>
          <w:i/>
          <w:iCs/>
        </w:rPr>
        <w:t xml:space="preserve">Reward Shaping for Happier ACD.</w:t>
      </w:r>
      <w:r>
        <w:t xml:space="preserve"> </w:t>
      </w:r>
      <w:r>
        <w:t xml:space="preserve">AISec 2023. arXiv:2310.13565. [16] Lu et al.</w:t>
      </w:r>
      <w:r>
        <w:t xml:space="preserve"> </w:t>
      </w:r>
      <w:r>
        <w:rPr>
          <w:i/>
          <w:iCs/>
        </w:rPr>
        <w:t xml:space="preserve">CPS Recovery Taxonomy.</w:t>
      </w:r>
      <w:r>
        <w:t xml:space="preserve"> </w:t>
      </w:r>
      <w:r>
        <w:t xml:space="preserve">2024. arXiv:2404.04472. [17]</w:t>
      </w:r>
      <w:r>
        <w:t xml:space="preserve"> </w:t>
      </w:r>
      <w:r>
        <w:rPr>
          <w:i/>
          <w:iCs/>
        </w:rPr>
        <w:t xml:space="preserve">Mission-Aware IR with RL.</w:t>
      </w:r>
      <w:r>
        <w:t xml:space="preserve"> </w:t>
      </w:r>
      <w:r>
        <w:t xml:space="preserve">FFI 2024. arXiv:2410.21407.</w:t>
      </w:r>
    </w:p>
    <w:p>
      <w:pPr>
        <w:pStyle w:val="BodyText"/>
      </w:pPr>
      <w:r>
        <w:rPr>
          <w:b/>
          <w:bCs/>
        </w:rPr>
        <w:t xml:space="preserve">공격 — 신호·항법·공급망·스웜</w:t>
      </w:r>
      <w:r>
        <w:t xml:space="preserve"> </w:t>
      </w:r>
      <w:r>
        <w:t xml:space="preserve">[18] CVE-2026-1579 (PX4) + CISA ICSA-26-090-02. [19] Shepard·Bhatti·Humphreys.</w:t>
      </w:r>
      <w:r>
        <w:t xml:space="preserve"> </w:t>
      </w:r>
      <w:r>
        <w:rPr>
          <w:i/>
          <w:iCs/>
        </w:rPr>
        <w:t xml:space="preserve">UAV GPS Spoofing.</w:t>
      </w:r>
      <w:r>
        <w:t xml:space="preserve"> </w:t>
      </w:r>
      <w:r>
        <w:t xml:space="preserve">ION GNSS 2012. [20] Pavur.</w:t>
      </w:r>
      <w:r>
        <w:t xml:space="preserve"> </w:t>
      </w:r>
      <w:r>
        <w:rPr>
          <w:i/>
          <w:iCs/>
        </w:rPr>
        <w:t xml:space="preserve">SATCOM Eavesdropping &amp; Hijacking.</w:t>
      </w:r>
      <w:r>
        <w:t xml:space="preserve"> </w:t>
      </w:r>
      <w:r>
        <w:t xml:space="preserve">Black Hat 2020. [21] Deng et al.</w:t>
      </w:r>
      <w:r>
        <w:t xml:space="preserve"> </w:t>
      </w:r>
      <w:r>
        <w:rPr>
          <w:i/>
          <w:iCs/>
        </w:rPr>
        <w:t xml:space="preserve">SROS2 Security.</w:t>
      </w:r>
      <w:r>
        <w:t xml:space="preserve"> </w:t>
      </w:r>
      <w:r>
        <w:t xml:space="preserve">ACM CCS 2022 (+CISA ICSA-21-315-02). [22] Sun et al.</w:t>
      </w:r>
      <w:r>
        <w:t xml:space="preserve"> </w:t>
      </w:r>
      <w:r>
        <w:rPr>
          <w:i/>
          <w:iCs/>
        </w:rPr>
        <w:t xml:space="preserve">LiDAR Spoofing.</w:t>
      </w:r>
      <w:r>
        <w:t xml:space="preserve"> </w:t>
      </w:r>
      <w:r>
        <w:t xml:space="preserve">USENIX Sec 2020 (+WALNUT, EuroS&amp;P 2017). [23] Ronen·Shamir et al.</w:t>
      </w:r>
      <w:r>
        <w:t xml:space="preserve"> </w:t>
      </w:r>
      <w:r>
        <w:rPr>
          <w:i/>
          <w:iCs/>
        </w:rPr>
        <w:t xml:space="preserve">IoT Goes Nuclear (ZigBee).</w:t>
      </w:r>
      <w:r>
        <w:t xml:space="preserve"> </w:t>
      </w:r>
      <w:r>
        <w:t xml:space="preserve">IEEE S&amp;P 2017. [24]</w:t>
      </w:r>
      <w:r>
        <w:t xml:space="preserve"> </w:t>
      </w:r>
      <w:r>
        <w:rPr>
          <w:i/>
          <w:iCs/>
        </w:rPr>
        <w:t xml:space="preserve">MalDrone.</w:t>
      </w:r>
      <w:r>
        <w:t xml:space="preserve"> </w:t>
      </w:r>
      <w:r>
        <w:t xml:space="preserve">2015. [25]</w:t>
      </w:r>
      <w:r>
        <w:t xml:space="preserve"> </w:t>
      </w:r>
      <w:r>
        <w:rPr>
          <w:i/>
          <w:iCs/>
        </w:rPr>
        <w:t xml:space="preserve">SwarmFuzz.</w:t>
      </w:r>
      <w:r>
        <w:t xml:space="preserve"> </w:t>
      </w:r>
      <w:r>
        <w:t xml:space="preserve">DSN 2023. [26] Yeke et al.</w:t>
      </w:r>
      <w:r>
        <w:t xml:space="preserve"> </w:t>
      </w:r>
      <w:r>
        <w:rPr>
          <w:i/>
          <w:iCs/>
        </w:rPr>
        <w:t xml:space="preserve">Raven.</w:t>
      </w:r>
      <w:r>
        <w:t xml:space="preserve"> </w:t>
      </w:r>
      <w:r>
        <w:t xml:space="preserve">USENIX Sec 2025. [27]</w:t>
      </w:r>
      <w:r>
        <w:t xml:space="preserve"> </w:t>
      </w:r>
      <w:r>
        <w:rPr>
          <w:i/>
          <w:iCs/>
        </w:rPr>
        <w:t xml:space="preserve">Incalmo.</w:t>
      </w:r>
      <w:r>
        <w:t xml:space="preserve"> </w:t>
      </w:r>
      <w:r>
        <w:t xml:space="preserve">2025. arXiv:2501.16466. [28]</w:t>
      </w:r>
      <w:r>
        <w:t xml:space="preserve"> </w:t>
      </w:r>
      <w:r>
        <w:rPr>
          <w:i/>
          <w:iCs/>
        </w:rPr>
        <w:t xml:space="preserve">VLM/VLA Prompt Injection.</w:t>
      </w:r>
      <w:r>
        <w:t xml:space="preserve"> </w:t>
      </w:r>
      <w:r>
        <w:t xml:space="preserve">arXiv:2507.22304 외.</w:t>
      </w:r>
    </w:p>
    <w:p>
      <w:pPr>
        <w:pStyle w:val="BodyText"/>
      </w:pPr>
      <w:r>
        <w:rPr>
          <w:b/>
          <w:bCs/>
        </w:rPr>
        <w:t xml:space="preserve">방어 — 탐지·무결성·회복력</w:t>
      </w:r>
      <w:r>
        <w:t xml:space="preserve"> </w:t>
      </w:r>
      <w:r>
        <w:t xml:space="preserve">[29] Khanafseh et al.</w:t>
      </w:r>
      <w:r>
        <w:t xml:space="preserve"> </w:t>
      </w:r>
      <w:r>
        <w:rPr>
          <w:i/>
          <w:iCs/>
        </w:rPr>
        <w:t xml:space="preserve">GPS Spoofing Detection via RAIM.</w:t>
      </w:r>
      <w:r>
        <w:t xml:space="preserve"> </w:t>
      </w:r>
      <w:r>
        <w:t xml:space="preserve">PLANS 2014. [30] MAVLink Signing (mavlink.io) + Colton, IEEE TCOM 2025. [31]</w:t>
      </w:r>
      <w:r>
        <w:t xml:space="preserve"> </w:t>
      </w:r>
      <w:r>
        <w:rPr>
          <w:i/>
          <w:iCs/>
        </w:rPr>
        <w:t xml:space="preserve">SwarmRaft.</w:t>
      </w:r>
      <w:r>
        <w:t xml:space="preserve"> </w:t>
      </w:r>
      <w:r>
        <w:t xml:space="preserve">2025. arXiv:2508.00622. [32] Zhou et al.</w:t>
      </w:r>
      <w:r>
        <w:t xml:space="preserve"> </w:t>
      </w:r>
      <w:r>
        <w:rPr>
          <w:i/>
          <w:iCs/>
        </w:rPr>
        <w:t xml:space="preserve">Federated MARL MTD.</w:t>
      </w:r>
      <w:r>
        <w:t xml:space="preserve"> </w:t>
      </w:r>
      <w:r>
        <w:t xml:space="preserve">2025. arXiv:2506.07392. [33] NIST SP 800-193; IETF RFC 9334. [34] Madry et al.</w:t>
      </w:r>
      <w:r>
        <w:t xml:space="preserve"> </w:t>
      </w:r>
      <w:r>
        <w:rPr>
          <w:i/>
          <w:iCs/>
        </w:rPr>
        <w:t xml:space="preserve">PGD Adversarial Training.</w:t>
      </w:r>
      <w:r>
        <w:t xml:space="preserve"> </w:t>
      </w:r>
      <w:r>
        <w:t xml:space="preserve">ICLR 2018. arXiv:1706.06083.</w:t>
      </w:r>
    </w:p>
    <w:p>
      <w:pPr>
        <w:pStyle w:val="BlockText"/>
      </w:pPr>
      <w:r>
        <w:rPr>
          <w:b/>
          <w:bCs/>
        </w:rPr>
        <w:t xml:space="preserve">인용 주의:</w:t>
      </w:r>
      <w:r>
        <w:t xml:space="preserve"> </w:t>
      </w:r>
      <w:r>
        <w:t xml:space="preserve">CrossRF(arXiv:2505.18200) 철회→인용 ✗. RQ-170 GPS 스푸핑설 미검증→"주장" 표기. MAVLink 2.0 서명=secret-prefix MAC(비암호화·기본 OFF, ≠HMAC). ATT&amp;CK ICS T0856→T1692.002(텔레메트리 위조, GPS 신호 아님). 🔶/⛔ 출처 정량 수치는 원문 재확인 후 인용.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2026-06-26T12:21:21Z</dcterms:created>
  <dcterms:modified xsi:type="dcterms:W3CDTF">2026-06-26T12:21:21Z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