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작업-플로우-기록-시도--결과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작업 플로우 기록 (시도 → 결과)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sz w:val="21"/>
        </w:rPr>
        <w:t xml:space="preserve">DAH 2026 준비 과정에서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어떤 시도를 했고 어떤 결과가 나왔는지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시간순 간략 일지.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상세는 각 문서·</w:t>
      </w:r>
      <w:r>
        <w:rPr>
          <w:rStyle w:val="VerbatimChar"/>
          <w:rFonts w:ascii="Malgun Gothic" w:hAnsi="Malgun Gothic" w:eastAsia="Malgun Gothic"/>
          <w:sz w:val="21"/>
        </w:rPr>
        <w:t xml:space="preserve">DAH2026_exp/</w:t>
      </w:r>
      <w:r>
        <w:rPr>
          <w:rFonts w:ascii="Malgun Gothic" w:hAnsi="Malgun Gothic" w:eastAsia="Malgun Gothic"/>
          <w:sz w:val="21"/>
        </w:rPr>
        <w:t xml:space="preserve">(fig1~24, CSV, 스크립트) 참조.</w:t>
      </w:r>
    </w:p>
    <w:bookmarkStart w:id="9" w:name="한눈-일지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한눈 일지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시도한 것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나온 결과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아이디에이션 — 공격17·방어18·에이전트14 카탈로그 + 미지공격 4계층(B20)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다양성 확보, 차별화 축 정의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기술 검토 — 4개 병렬 적대 검증(공격/방어/에이전트/인용)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탐지↔은밀 모순·A3↔B3 결합취약·GNN 과장·인용오류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발견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검토 반영 — 정직화·매핑보강·인용정정(CrossRF 제외 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설계 확정, 실격급 결함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합성 채널 실험 — 탐지 F1·SafeMode·은밀회피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단일센서 GPS 못잡음(0.0 vs 0.96), 은밀공격 회피 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웜 sim — CybORG CC3 설치(3.11), blue 정책 5종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능동방어 react 감염 12.8→7.0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아키텍처 비교 — 단일/멀티/하이브리드/PPO/GNN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순수학습&lt;휴리스틱, 하이브리드 0.31 최고, 딥 PPO도 0.87(=tabular)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견고성·범용성 — 일반화·강도CI·행동분리·가용성자해·크기·self-play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순위 불변, 과잉대응=자해, self-play 한계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시각화 — CAGE식 네트워크 몽타주(방어 실패 vs 성공)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step별 감염 확산/봉쇄 가시화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양측 동시 확산 — 줄다리기·균형 히트맵·경합 몽타주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점령↔재장악 진동, 적당 방어가 최적(과잉=손해)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전축 sweep — red3×blue3×spawn4(36) + 시작감염·사거리·길이·밀도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모든 축·전 구간 순위(rule&lt;llm&lt;rl) 불변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실제 실행 검증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CybORG v3.1 라이브 step별 감염ID 변화 확인(조작 아님)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정직 회고 — 구성 허점 분석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"멀티 패배=상태 빈약 탓" 가설 + 에이전틱 빈약 인정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재설계 — 풍부 지역상태(이웃) + 가용성 보상 HYBRID+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멀티 0.87→0.39 급반전, HYBRID+ 0.18/−412 = 새 최적(두 지표 1위)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(진행) 멀티개선·GNN·모방 워밍업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작은군집(12대 0.58) 과적합 돌파 시도 중</w:t>
            </w:r>
          </w:p>
        </w:tc>
      </w:tr>
    </w:tbl>
    <w:bookmarkEnd w:id="9"/>
    <w:bookmarkStart w:id="10" w:name="핵심-수치-최종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핵심 수치 (최종)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방어 아키텍처(점령, 낮을수록↑):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HYBRID+ 0.18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&lt; 하이브리드(구) 0.29 &lt; 휴리스틱 0.36 &lt; RL-멀티+(풍부) 0.39 &lt; RL-멀티(구) 0.87.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보상: HYBRID+ −412 (휴리스틱 −453보다 우수) → 가용성 보상으로 trade-off 해소.</w:t>
      </w:r>
    </w:p>
    <w:bookmarkEnd w:id="10"/>
    <w:bookmarkStart w:id="11" w:name="가장-중요한-교훈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가장 중요한 교훈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"학습/멀티가 휴리스틱보다 약하다"는 오해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빈약한 상태 탓. 이웃 정보 주니 멀티 0.87→0.39.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성능을 가르는 건 학습기가 아니라 설계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① 휴리스틱 floor ② 드론별 ③ 풍부 지역상태 ④ 가용성 보상.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정직성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— 모든 한계(과적합·소형모델·축 비완전교차)를 기록, 과잉일반화 금지.</w:t>
      </w:r>
    </w:p>
    <w:bookmarkEnd w:id="11"/>
    <w:bookmarkStart w:id="12" w:name="산출물-지도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산출물 지도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보고서: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예선보고서_최종통합</w:t>
      </w:r>
      <w:r>
        <w:rPr>
          <w:rFonts w:ascii="Malgun Gothic" w:hAnsi="Malgun Gothic" w:eastAsia="Malgun Gothic"/>
          <w:sz w:val="21"/>
        </w:rPr>
        <w:t xml:space="preserve">(통합 제출본)·</w:t>
      </w:r>
      <w:r>
        <w:rPr>
          <w:rStyle w:val="VerbatimChar"/>
          <w:rFonts w:ascii="Malgun Gothic" w:hAnsi="Malgun Gothic" w:eastAsia="Malgun Gothic"/>
          <w:sz w:val="21"/>
        </w:rPr>
        <w:t xml:space="preserve">_코드실험결과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Style w:val="VerbatimChar"/>
          <w:rFonts w:ascii="Malgun Gothic" w:hAnsi="Malgun Gothic" w:eastAsia="Malgun Gothic"/>
          <w:sz w:val="21"/>
        </w:rPr>
        <w:t xml:space="preserve">_추가실험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Style w:val="VerbatimChar"/>
          <w:rFonts w:ascii="Malgun Gothic" w:hAnsi="Malgun Gothic" w:eastAsia="Malgun Gothic"/>
          <w:sz w:val="21"/>
        </w:rPr>
        <w:t xml:space="preserve">_실험종합</w:t>
      </w:r>
      <w:r>
        <w:rPr>
          <w:rFonts w:ascii="Malgun Gothic" w:hAnsi="Malgun Gothic" w:eastAsia="Malgun Gothic"/>
          <w:sz w:val="21"/>
        </w:rPr>
        <w:t xml:space="preserve">·</w:t>
      </w:r>
      <w:r>
        <w:rPr>
          <w:rStyle w:val="VerbatimChar"/>
          <w:rFonts w:ascii="Malgun Gothic" w:hAnsi="Malgun Gothic" w:eastAsia="Malgun Gothic"/>
          <w:sz w:val="21"/>
        </w:rPr>
        <w:t xml:space="preserve">예선_결과섹션_보강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회고/한계: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실험_전체정리_및_한계.md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· 본 플로우 기록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실험: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DAH2026_exp/</w:t>
      </w:r>
      <w:r>
        <w:rPr>
          <w:rFonts w:ascii="Malgun Gothic" w:hAnsi="Malgun Gothic" w:eastAsia="Malgun Gothic"/>
          <w:sz w:val="21"/>
        </w:rPr>
        <w:t xml:space="preserve">(fig1~24, summary_*.csv, 스크립트 12종, 실험_진행로그·실험결과_해석)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시각화: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DAH2026_exp/render/</w:t>
      </w:r>
      <w:r>
        <w:rPr>
          <w:rFonts w:ascii="Malgun Gothic" w:hAnsi="Malgun Gothic" w:eastAsia="Malgun Gothic"/>
          <w:sz w:val="21"/>
        </w:rPr>
        <w:t xml:space="preserve">(몽타주·프레임·줄다리기·히트맵)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환경: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dah_venv</w:t>
      </w:r>
      <w:r>
        <w:rPr>
          <w:rFonts w:ascii="Malgun Gothic" w:hAnsi="Malgun Gothic" w:eastAsia="Malgun Gothic"/>
          <w:sz w:val="21"/>
        </w:rPr>
        <w:t xml:space="preserve">(3.11+CybORG+SB3+torch), CybORG 소스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C:\workspace\CybORG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2026-06-28T07:40:31Z</dcterms:created>
  <dcterms:modified xsi:type="dcterms:W3CDTF">2026-06-28T07:40:31Z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